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F1C4" w14:textId="593002C0" w:rsidR="00877C60" w:rsidRPr="00C24939" w:rsidRDefault="006242CB" w:rsidP="008F0D47">
      <w:pPr>
        <w:pStyle w:val="Title"/>
        <w:ind w:left="0" w:right="57" w:firstLine="0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44796498" wp14:editId="00150672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0BDFB" id="Graphic 1" o:spid="_x0000_s1026" style="position:absolute;margin-left:7.2pt;margin-top:7.2pt;width:273.6pt;height:633.6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 w:rsidR="008F0D47" w:rsidRPr="00C24939">
        <w:rPr>
          <w:color w:val="022F51"/>
          <w:w w:val="110"/>
          <w:lang w:val="pt-BR"/>
        </w:rPr>
        <w:t>O que saber sobre Votação Acessível no Maine</w:t>
      </w:r>
    </w:p>
    <w:p w14:paraId="78839530" w14:textId="4F90EB47" w:rsidR="00877C60" w:rsidRPr="008F0D47" w:rsidRDefault="006242CB" w:rsidP="00C24939">
      <w:pPr>
        <w:pStyle w:val="BodyText"/>
        <w:spacing w:before="157" w:line="276" w:lineRule="auto"/>
        <w:ind w:left="471" w:hanging="360"/>
        <w:rPr>
          <w:lang w:val="pt-PT"/>
        </w:rPr>
      </w:pPr>
      <w:r>
        <w:rPr>
          <w:rFonts w:ascii="Webdings" w:hAnsi="Webdings"/>
          <w:color w:val="C00000"/>
          <w:sz w:val="20"/>
        </w:rPr>
        <w:t></w:t>
      </w:r>
      <w:r w:rsidRPr="008F0D47">
        <w:rPr>
          <w:rFonts w:ascii="Times New Roman" w:hAnsi="Times New Roman"/>
          <w:color w:val="C00000"/>
          <w:spacing w:val="80"/>
          <w:sz w:val="20"/>
          <w:lang w:val="pt-PT"/>
        </w:rPr>
        <w:t xml:space="preserve"> </w:t>
      </w:r>
      <w:r w:rsidR="008F0D47" w:rsidRPr="008F0D47">
        <w:rPr>
          <w:lang w:val="pt-PT"/>
        </w:rPr>
        <w:t>Leis federais e estaduais exigem que o processo de votação seja acessível a todos</w:t>
      </w:r>
      <w:r w:rsidRPr="008F0D47">
        <w:rPr>
          <w:lang w:val="pt-PT"/>
        </w:rPr>
        <w:t>.</w:t>
      </w:r>
    </w:p>
    <w:p w14:paraId="6AFF39FC" w14:textId="11E6D340" w:rsidR="00877C60" w:rsidRPr="008F0D47" w:rsidRDefault="006242CB" w:rsidP="00C24939">
      <w:pPr>
        <w:pStyle w:val="BodyText"/>
        <w:spacing w:before="161" w:line="276" w:lineRule="auto"/>
        <w:ind w:left="471" w:hanging="360"/>
        <w:rPr>
          <w:lang w:val="pt-PT"/>
        </w:rPr>
      </w:pPr>
      <w:r>
        <w:rPr>
          <w:rFonts w:ascii="Webdings" w:hAnsi="Webdings"/>
          <w:color w:val="C00000"/>
          <w:sz w:val="20"/>
        </w:rPr>
        <w:t></w:t>
      </w:r>
      <w:r w:rsidRPr="008F0D47">
        <w:rPr>
          <w:rFonts w:ascii="Times New Roman" w:hAnsi="Times New Roman"/>
          <w:color w:val="C00000"/>
          <w:spacing w:val="80"/>
          <w:sz w:val="20"/>
          <w:lang w:val="pt-PT"/>
        </w:rPr>
        <w:t xml:space="preserve"> </w:t>
      </w:r>
      <w:r w:rsidR="008F0D47" w:rsidRPr="008F0D47">
        <w:rPr>
          <w:lang w:val="pt-PT"/>
        </w:rPr>
        <w:t>Todos os locais de votação no Maine devem ser fisicamente acessíveis</w:t>
      </w:r>
      <w:r w:rsidRPr="008F0D47">
        <w:rPr>
          <w:spacing w:val="-2"/>
          <w:lang w:val="pt-PT"/>
        </w:rPr>
        <w:t>.</w:t>
      </w:r>
    </w:p>
    <w:p w14:paraId="5C6079F2" w14:textId="5781EC35" w:rsidR="00877C60" w:rsidRPr="008F0D47" w:rsidRDefault="006242CB" w:rsidP="00C24939">
      <w:pPr>
        <w:pStyle w:val="BodyText"/>
        <w:spacing w:line="276" w:lineRule="auto"/>
        <w:ind w:left="471" w:hanging="360"/>
        <w:rPr>
          <w:lang w:val="pt-PT"/>
        </w:rPr>
      </w:pPr>
      <w:r>
        <w:rPr>
          <w:rFonts w:ascii="Webdings" w:hAnsi="Webdings"/>
          <w:color w:val="C00000"/>
          <w:sz w:val="20"/>
        </w:rPr>
        <w:t></w:t>
      </w:r>
      <w:r w:rsidRPr="008F0D47">
        <w:rPr>
          <w:rFonts w:ascii="Times New Roman" w:hAnsi="Times New Roman"/>
          <w:color w:val="C00000"/>
          <w:spacing w:val="80"/>
          <w:sz w:val="20"/>
          <w:lang w:val="pt-PT"/>
        </w:rPr>
        <w:t xml:space="preserve"> </w:t>
      </w:r>
      <w:r w:rsidR="00C24939">
        <w:rPr>
          <w:rFonts w:ascii="Times New Roman" w:hAnsi="Times New Roman"/>
          <w:color w:val="C00000"/>
          <w:spacing w:val="80"/>
          <w:sz w:val="20"/>
          <w:lang w:val="pt-PT"/>
        </w:rPr>
        <w:tab/>
      </w:r>
      <w:r w:rsidR="008F0D47" w:rsidRPr="008F0D47">
        <w:rPr>
          <w:lang w:val="pt-PT"/>
        </w:rPr>
        <w:t>Os eleitores têm o direito de ter uma pessoa de apoio para ajudá-los a preencher sua cédula</w:t>
      </w:r>
      <w:r w:rsidRPr="008F0D47">
        <w:rPr>
          <w:lang w:val="pt-PT"/>
        </w:rPr>
        <w:t>.</w:t>
      </w:r>
    </w:p>
    <w:p w14:paraId="526299BF" w14:textId="6A6F9772" w:rsidR="00877C60" w:rsidRPr="008F0D47" w:rsidRDefault="006242CB" w:rsidP="00C24939">
      <w:pPr>
        <w:pStyle w:val="BodyText"/>
        <w:ind w:left="471" w:hanging="360"/>
        <w:rPr>
          <w:lang w:val="pt-PT"/>
        </w:rPr>
      </w:pPr>
      <w:r>
        <w:rPr>
          <w:rFonts w:ascii="Webdings" w:hAnsi="Webdings"/>
          <w:color w:val="C00000"/>
          <w:sz w:val="20"/>
        </w:rPr>
        <w:t></w:t>
      </w:r>
      <w:r w:rsidRPr="008F0D47">
        <w:rPr>
          <w:rFonts w:ascii="Times New Roman" w:hAnsi="Times New Roman"/>
          <w:color w:val="C00000"/>
          <w:spacing w:val="28"/>
          <w:sz w:val="20"/>
          <w:lang w:val="pt-PT"/>
        </w:rPr>
        <w:t xml:space="preserve">  </w:t>
      </w:r>
      <w:r w:rsidR="008F0D47" w:rsidRPr="008F0D47">
        <w:rPr>
          <w:lang w:val="pt-PT"/>
        </w:rPr>
        <w:t>Se você deseja votar de forma privada e independente, pode usar o Sistema de Votação Acessível do Maine</w:t>
      </w:r>
      <w:r w:rsidRPr="008F0D47">
        <w:rPr>
          <w:lang w:val="pt-PT"/>
        </w:rPr>
        <w:t>.</w:t>
      </w:r>
    </w:p>
    <w:p w14:paraId="2BB104A3" w14:textId="2E4F9CAC" w:rsidR="00877C60" w:rsidRPr="008F0D47" w:rsidRDefault="006242CB" w:rsidP="00C24939">
      <w:pPr>
        <w:pStyle w:val="BodyText"/>
        <w:spacing w:before="161" w:line="276" w:lineRule="auto"/>
        <w:ind w:left="471" w:right="224" w:hanging="360"/>
        <w:rPr>
          <w:lang w:val="pt-PT"/>
        </w:rPr>
      </w:pPr>
      <w:r>
        <w:rPr>
          <w:rFonts w:ascii="Webdings" w:hAnsi="Webdings"/>
          <w:color w:val="C00000"/>
          <w:sz w:val="20"/>
        </w:rPr>
        <w:t></w:t>
      </w:r>
      <w:r w:rsidRPr="008F0D47">
        <w:rPr>
          <w:rFonts w:ascii="Times New Roman" w:hAnsi="Times New Roman"/>
          <w:color w:val="C00000"/>
          <w:spacing w:val="80"/>
          <w:sz w:val="20"/>
          <w:lang w:val="pt-PT"/>
        </w:rPr>
        <w:t xml:space="preserve"> </w:t>
      </w:r>
      <w:r w:rsidR="00C24939">
        <w:rPr>
          <w:rFonts w:ascii="Times New Roman" w:hAnsi="Times New Roman"/>
          <w:color w:val="C00000"/>
          <w:spacing w:val="80"/>
          <w:sz w:val="20"/>
          <w:lang w:val="pt-PT"/>
        </w:rPr>
        <w:tab/>
      </w:r>
      <w:r w:rsidR="008F0D47" w:rsidRPr="008F0D47">
        <w:rPr>
          <w:lang w:val="pt-PT"/>
        </w:rPr>
        <w:t>O Maine oferece</w:t>
      </w:r>
      <w:r w:rsidRPr="008F0D47">
        <w:rPr>
          <w:lang w:val="pt-PT"/>
        </w:rPr>
        <w:t xml:space="preserve"> “</w:t>
      </w:r>
      <w:r w:rsidR="008F0D47" w:rsidRPr="008F0D47">
        <w:rPr>
          <w:lang w:val="pt-PT"/>
        </w:rPr>
        <w:t>Votação Eletrônica Acessível para Ausentes</w:t>
      </w:r>
      <w:r w:rsidRPr="008F0D47">
        <w:rPr>
          <w:lang w:val="pt-PT"/>
        </w:rPr>
        <w:t xml:space="preserve">” </w:t>
      </w:r>
      <w:r w:rsidR="008F0D47" w:rsidRPr="008F0D47">
        <w:rPr>
          <w:lang w:val="pt-PT"/>
        </w:rPr>
        <w:t>para indivíduos com deficiência que possam ter dificuldade em preencher uma cédula de papel</w:t>
      </w:r>
      <w:r w:rsidRPr="008F0D47">
        <w:rPr>
          <w:lang w:val="pt-PT"/>
        </w:rPr>
        <w:t>.</w:t>
      </w:r>
    </w:p>
    <w:p w14:paraId="410BA94C" w14:textId="77777777" w:rsidR="00877C60" w:rsidRPr="008F0D47" w:rsidRDefault="00877C60">
      <w:pPr>
        <w:pStyle w:val="BodyText"/>
        <w:spacing w:before="0"/>
        <w:rPr>
          <w:sz w:val="10"/>
          <w:szCs w:val="10"/>
          <w:lang w:val="pt-PT"/>
        </w:rPr>
      </w:pPr>
    </w:p>
    <w:p w14:paraId="776A9868" w14:textId="77777777" w:rsidR="00877C60" w:rsidRPr="008F0D47" w:rsidRDefault="00877C60">
      <w:pPr>
        <w:pStyle w:val="BodyText"/>
        <w:spacing w:before="76"/>
        <w:rPr>
          <w:lang w:val="pt-PT"/>
        </w:rPr>
      </w:pPr>
    </w:p>
    <w:p w14:paraId="4F65B8C7" w14:textId="38687C1B" w:rsidR="00877C60" w:rsidRPr="008F0D47" w:rsidRDefault="008F0D47" w:rsidP="008F0D47">
      <w:pPr>
        <w:pStyle w:val="Heading1"/>
        <w:ind w:left="111" w:right="198"/>
        <w:rPr>
          <w:lang w:val="pt-PT"/>
        </w:rPr>
      </w:pPr>
      <w:r w:rsidRPr="008F0D47">
        <w:rPr>
          <w:color w:val="022F51"/>
          <w:w w:val="105"/>
          <w:lang w:val="pt-PT"/>
        </w:rPr>
        <w:t>O que é o Sistema de Votação Acessível do Maine</w:t>
      </w:r>
      <w:r w:rsidRPr="008F0D47">
        <w:rPr>
          <w:color w:val="022F51"/>
          <w:spacing w:val="-2"/>
          <w:w w:val="105"/>
          <w:lang w:val="pt-PT"/>
        </w:rPr>
        <w:t>?</w:t>
      </w:r>
    </w:p>
    <w:p w14:paraId="090344AE" w14:textId="0B27DCA8" w:rsidR="00877C60" w:rsidRDefault="006242CB" w:rsidP="008F0D47">
      <w:pPr>
        <w:pStyle w:val="BodyText"/>
        <w:spacing w:line="276" w:lineRule="auto"/>
        <w:ind w:left="471" w:right="128" w:hanging="360"/>
        <w:jc w:val="both"/>
      </w:pPr>
      <w:r>
        <w:rPr>
          <w:rFonts w:ascii="Webdings" w:hAnsi="Webdings"/>
          <w:color w:val="C00000"/>
          <w:sz w:val="20"/>
        </w:rPr>
        <w:t></w:t>
      </w:r>
      <w:r w:rsidRPr="008F0D47">
        <w:rPr>
          <w:rFonts w:ascii="Times New Roman" w:hAnsi="Times New Roman"/>
          <w:color w:val="C00000"/>
          <w:spacing w:val="80"/>
          <w:sz w:val="20"/>
          <w:lang w:val="pt-PT"/>
        </w:rPr>
        <w:t xml:space="preserve"> </w:t>
      </w:r>
      <w:r w:rsidR="008F0D47" w:rsidRPr="008F0D47">
        <w:rPr>
          <w:lang w:val="pt-PT"/>
        </w:rPr>
        <w:t xml:space="preserve">O Maine tem o ExpressVote como seu Sistema de Votação Acessível (SVA). Todos os locais de votação são obrigados pela Lei de Ajuda à América para Votar (HAVA) a disponibilizar o SVA no dia da eleição. </w:t>
      </w:r>
      <w:r w:rsidR="008F0D47" w:rsidRPr="008F0D47">
        <w:t>O ExpressVote</w:t>
      </w:r>
      <w:r>
        <w:rPr>
          <w:spacing w:val="-2"/>
        </w:rPr>
        <w:t>:</w:t>
      </w:r>
    </w:p>
    <w:p w14:paraId="5D6E7823" w14:textId="39D92840" w:rsidR="00877C60" w:rsidRPr="008F0D47" w:rsidRDefault="008F0D47" w:rsidP="008F0D47">
      <w:pPr>
        <w:pStyle w:val="ListParagraph"/>
        <w:numPr>
          <w:ilvl w:val="0"/>
          <w:numId w:val="1"/>
        </w:numPr>
        <w:tabs>
          <w:tab w:val="left" w:pos="645"/>
        </w:tabs>
        <w:spacing w:line="276" w:lineRule="auto"/>
        <w:ind w:right="57"/>
        <w:rPr>
          <w:sz w:val="24"/>
          <w:lang w:val="pt-PT"/>
        </w:rPr>
      </w:pPr>
      <w:r w:rsidRPr="008F0D47">
        <w:rPr>
          <w:sz w:val="24"/>
          <w:lang w:val="pt-PT"/>
        </w:rPr>
        <w:t>É um dispositivo de marcação de cédulas que permite que pessoas com deficiência votem com privacidade e independência;</w:t>
      </w:r>
    </w:p>
    <w:p w14:paraId="7203C801" w14:textId="1DF67F9A" w:rsidR="00877C60" w:rsidRPr="008F0D47" w:rsidRDefault="008F0D47" w:rsidP="008F0D47">
      <w:pPr>
        <w:pStyle w:val="ListParagraph"/>
        <w:numPr>
          <w:ilvl w:val="0"/>
          <w:numId w:val="1"/>
        </w:numPr>
        <w:tabs>
          <w:tab w:val="left" w:pos="645"/>
        </w:tabs>
        <w:spacing w:before="161" w:line="276" w:lineRule="auto"/>
        <w:ind w:right="57"/>
        <w:rPr>
          <w:sz w:val="24"/>
          <w:lang w:val="pt-PT"/>
        </w:rPr>
      </w:pPr>
      <w:r w:rsidRPr="008F0D47">
        <w:rPr>
          <w:sz w:val="24"/>
          <w:lang w:val="pt-PT"/>
        </w:rPr>
        <w:t>Permite que você escolha entre uma tela sensível ao toque e um teclado com áudio;</w:t>
      </w:r>
    </w:p>
    <w:p w14:paraId="161CC0C8" w14:textId="0584BD72" w:rsidR="00877C60" w:rsidRPr="008F0D47" w:rsidRDefault="008F0D47">
      <w:pPr>
        <w:pStyle w:val="ListParagraph"/>
        <w:numPr>
          <w:ilvl w:val="0"/>
          <w:numId w:val="1"/>
        </w:numPr>
        <w:tabs>
          <w:tab w:val="left" w:pos="645"/>
        </w:tabs>
        <w:spacing w:before="160"/>
        <w:ind w:hanging="267"/>
        <w:rPr>
          <w:sz w:val="24"/>
          <w:lang w:val="pt-PT"/>
        </w:rPr>
      </w:pPr>
      <w:r w:rsidRPr="008F0D47">
        <w:rPr>
          <w:sz w:val="24"/>
          <w:lang w:val="pt-PT"/>
        </w:rPr>
        <w:t>Imprime sua cédula preenchida e</w:t>
      </w:r>
      <w:r w:rsidRPr="008F0D47">
        <w:rPr>
          <w:spacing w:val="-4"/>
          <w:sz w:val="24"/>
          <w:lang w:val="pt-PT"/>
        </w:rPr>
        <w:t>;</w:t>
      </w:r>
    </w:p>
    <w:p w14:paraId="681C7A37" w14:textId="1EE8F71D" w:rsidR="00877C60" w:rsidRPr="008F0D47" w:rsidRDefault="008F0D47">
      <w:pPr>
        <w:pStyle w:val="ListParagraph"/>
        <w:numPr>
          <w:ilvl w:val="0"/>
          <w:numId w:val="1"/>
        </w:numPr>
        <w:tabs>
          <w:tab w:val="left" w:pos="645"/>
        </w:tabs>
        <w:spacing w:before="204"/>
        <w:ind w:hanging="267"/>
        <w:rPr>
          <w:sz w:val="24"/>
          <w:lang w:val="pt-PT"/>
        </w:rPr>
      </w:pPr>
      <w:r w:rsidRPr="008F0D47">
        <w:rPr>
          <w:sz w:val="24"/>
          <w:lang w:val="pt-PT"/>
        </w:rPr>
        <w:t>Não está conectado à internet</w:t>
      </w:r>
      <w:r w:rsidRPr="008F0D47">
        <w:rPr>
          <w:spacing w:val="-2"/>
          <w:sz w:val="24"/>
          <w:lang w:val="pt-PT"/>
        </w:rPr>
        <w:t>.</w:t>
      </w:r>
    </w:p>
    <w:p w14:paraId="27898DB6" w14:textId="77777777" w:rsidR="00877C60" w:rsidRPr="008F0D47" w:rsidRDefault="00877C60">
      <w:pPr>
        <w:rPr>
          <w:sz w:val="24"/>
          <w:lang w:val="pt-PT"/>
        </w:rPr>
        <w:sectPr w:rsidR="00877C60" w:rsidRPr="008F0D47" w:rsidSect="002F4707">
          <w:type w:val="continuous"/>
          <w:pgSz w:w="5760" w:h="12960"/>
          <w:pgMar w:top="420" w:right="300" w:bottom="280" w:left="300" w:header="720" w:footer="720" w:gutter="0"/>
          <w:pgBorders w:offsetFrom="page">
            <w:top w:val="single" w:sz="8" w:space="14" w:color="C00000"/>
            <w:left w:val="single" w:sz="8" w:space="14" w:color="C00000"/>
            <w:bottom w:val="single" w:sz="8" w:space="14" w:color="C00000"/>
            <w:right w:val="single" w:sz="8" w:space="14" w:color="C00000"/>
          </w:pgBorders>
          <w:cols w:space="720"/>
        </w:sectPr>
      </w:pPr>
    </w:p>
    <w:p w14:paraId="630E5103" w14:textId="5245F33D" w:rsidR="00877C60" w:rsidRPr="008F0D47" w:rsidRDefault="006242CB">
      <w:pPr>
        <w:pStyle w:val="Heading1"/>
        <w:spacing w:before="18" w:line="276" w:lineRule="auto"/>
        <w:ind w:right="367"/>
        <w:rPr>
          <w:lang w:val="pt-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50976" behindDoc="1" locked="0" layoutInCell="1" allowOverlap="1" wp14:anchorId="41A4F41E" wp14:editId="7035FF49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99D6C" id="Graphic 2" o:spid="_x0000_s1026" style="position:absolute;margin-left:7.2pt;margin-top:7.2pt;width:273.6pt;height:633.6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 w:rsidR="008F0D47" w:rsidRPr="008F0D47">
        <w:rPr>
          <w:color w:val="022F51"/>
          <w:lang w:val="pt-PT"/>
        </w:rPr>
        <w:t xml:space="preserve">O que são cédulas eletrônicas acessíveis para </w:t>
      </w:r>
      <w:r w:rsidR="008F0D47">
        <w:rPr>
          <w:color w:val="022F51"/>
          <w:lang w:val="pt-PT"/>
        </w:rPr>
        <w:t>ausentes</w:t>
      </w:r>
      <w:r w:rsidRPr="008F0D47">
        <w:rPr>
          <w:color w:val="022F51"/>
          <w:w w:val="110"/>
          <w:lang w:val="pt-PT"/>
        </w:rPr>
        <w:t>?</w:t>
      </w:r>
    </w:p>
    <w:p w14:paraId="6B4A2AE4" w14:textId="3B21773B" w:rsidR="00877C60" w:rsidRPr="008F0D47" w:rsidRDefault="006242CB" w:rsidP="008F0D47">
      <w:pPr>
        <w:pStyle w:val="BodyText"/>
        <w:spacing w:before="159"/>
        <w:ind w:left="426" w:hanging="316"/>
        <w:rPr>
          <w:lang w:val="pt-PT"/>
        </w:rPr>
      </w:pPr>
      <w:r>
        <w:rPr>
          <w:rFonts w:ascii="Webdings" w:hAnsi="Webdings"/>
          <w:color w:val="C00000"/>
          <w:sz w:val="20"/>
        </w:rPr>
        <w:t></w:t>
      </w:r>
      <w:r w:rsidRPr="008F0D47">
        <w:rPr>
          <w:rFonts w:ascii="Times New Roman" w:hAnsi="Times New Roman"/>
          <w:color w:val="C00000"/>
          <w:spacing w:val="28"/>
          <w:sz w:val="20"/>
          <w:lang w:val="pt-PT"/>
        </w:rPr>
        <w:t xml:space="preserve"> </w:t>
      </w:r>
      <w:r w:rsidR="00C24939">
        <w:rPr>
          <w:rFonts w:ascii="Times New Roman" w:hAnsi="Times New Roman"/>
          <w:color w:val="C00000"/>
          <w:spacing w:val="28"/>
          <w:sz w:val="20"/>
          <w:lang w:val="pt-PT"/>
        </w:rPr>
        <w:tab/>
      </w:r>
      <w:r w:rsidR="008F0D47" w:rsidRPr="008F0D47">
        <w:rPr>
          <w:lang w:val="pt-PT"/>
        </w:rPr>
        <w:t>Se você deseja votar por ausência e tem uma deficiência que torna difícil usar uma cédula de papel, pode solicitar uma cédula eletrônica acessível para ausentes</w:t>
      </w:r>
      <w:r w:rsidRPr="008F0D47">
        <w:rPr>
          <w:spacing w:val="-2"/>
          <w:lang w:val="pt-PT"/>
        </w:rPr>
        <w:t>.</w:t>
      </w:r>
    </w:p>
    <w:p w14:paraId="175C549B" w14:textId="2588F394" w:rsidR="00877C60" w:rsidRPr="008F0D47" w:rsidRDefault="006242CB" w:rsidP="00C24939">
      <w:pPr>
        <w:pStyle w:val="BodyText"/>
        <w:spacing w:before="203" w:line="276" w:lineRule="auto"/>
        <w:ind w:left="645" w:right="57" w:hanging="273"/>
        <w:rPr>
          <w:lang w:val="pt-PT"/>
        </w:rPr>
      </w:pPr>
      <w:r>
        <w:rPr>
          <w:rFonts w:ascii="Webdings" w:hAnsi="Webdings"/>
          <w:color w:val="C00000"/>
          <w:sz w:val="16"/>
        </w:rPr>
        <w:t></w:t>
      </w:r>
      <w:r w:rsidRPr="008F0D47">
        <w:rPr>
          <w:rFonts w:ascii="Times New Roman" w:hAnsi="Times New Roman"/>
          <w:color w:val="C00000"/>
          <w:spacing w:val="80"/>
          <w:sz w:val="16"/>
          <w:lang w:val="pt-PT"/>
        </w:rPr>
        <w:t xml:space="preserve"> </w:t>
      </w:r>
      <w:r w:rsidR="008F0D47" w:rsidRPr="008F0D47">
        <w:rPr>
          <w:lang w:val="pt-PT"/>
        </w:rPr>
        <w:t>Você pode solicitar uma cédula eletrônica acessível para ausentes até três meses antes da eleição</w:t>
      </w:r>
      <w:r w:rsidRPr="008F0D47">
        <w:rPr>
          <w:lang w:val="pt-PT"/>
        </w:rPr>
        <w:t>.</w:t>
      </w:r>
    </w:p>
    <w:p w14:paraId="7D3517AB" w14:textId="168A7C95" w:rsidR="00877C60" w:rsidRPr="008F0D47" w:rsidRDefault="006242CB" w:rsidP="00C24939">
      <w:pPr>
        <w:pStyle w:val="BodyText"/>
        <w:ind w:left="645" w:right="57" w:hanging="273"/>
        <w:rPr>
          <w:lang w:val="pt-PT"/>
        </w:rPr>
      </w:pPr>
      <w:r>
        <w:rPr>
          <w:rFonts w:ascii="Webdings" w:hAnsi="Webdings"/>
          <w:color w:val="C00000"/>
          <w:sz w:val="16"/>
        </w:rPr>
        <w:t></w:t>
      </w:r>
      <w:r w:rsidRPr="008F0D47">
        <w:rPr>
          <w:rFonts w:ascii="Times New Roman" w:hAnsi="Times New Roman"/>
          <w:color w:val="C00000"/>
          <w:spacing w:val="70"/>
          <w:sz w:val="16"/>
          <w:lang w:val="pt-PT"/>
        </w:rPr>
        <w:t xml:space="preserve"> </w:t>
      </w:r>
      <w:r w:rsidR="008F0D47" w:rsidRPr="008F0D47">
        <w:rPr>
          <w:lang w:val="pt-PT"/>
        </w:rPr>
        <w:t>Para preencher a cédula, você deve ter acesso à internet e um dispositivo eletrônico</w:t>
      </w:r>
      <w:r w:rsidRPr="008F0D47">
        <w:rPr>
          <w:spacing w:val="-2"/>
          <w:lang w:val="pt-PT"/>
        </w:rPr>
        <w:t>.</w:t>
      </w:r>
    </w:p>
    <w:p w14:paraId="5A219837" w14:textId="5BE0C39A" w:rsidR="00877C60" w:rsidRPr="008F0D47" w:rsidRDefault="006242CB" w:rsidP="00C24939">
      <w:pPr>
        <w:pStyle w:val="BodyText"/>
        <w:spacing w:before="204"/>
        <w:ind w:left="645" w:hanging="273"/>
        <w:rPr>
          <w:lang w:val="pt-PT"/>
        </w:rPr>
      </w:pPr>
      <w:r>
        <w:rPr>
          <w:rFonts w:ascii="Webdings" w:hAnsi="Webdings"/>
          <w:color w:val="C00000"/>
          <w:sz w:val="16"/>
        </w:rPr>
        <w:t></w:t>
      </w:r>
      <w:r w:rsidRPr="008F0D47">
        <w:rPr>
          <w:rFonts w:ascii="Times New Roman" w:hAnsi="Times New Roman"/>
          <w:color w:val="C00000"/>
          <w:spacing w:val="67"/>
          <w:sz w:val="16"/>
          <w:lang w:val="pt-PT"/>
        </w:rPr>
        <w:t xml:space="preserve"> </w:t>
      </w:r>
      <w:r w:rsidR="008F0D47" w:rsidRPr="008F0D47">
        <w:rPr>
          <w:lang w:val="pt-PT"/>
        </w:rPr>
        <w:t>Após solicitar uma cédula, você receberá instruções por e-mail sobre como preenchê-la</w:t>
      </w:r>
      <w:r w:rsidRPr="008F0D47">
        <w:rPr>
          <w:spacing w:val="-5"/>
          <w:lang w:val="pt-PT"/>
        </w:rPr>
        <w:t>.</w:t>
      </w:r>
    </w:p>
    <w:p w14:paraId="55D9493A" w14:textId="77777777" w:rsidR="00877C60" w:rsidRPr="008F0D47" w:rsidRDefault="00877C60">
      <w:pPr>
        <w:pStyle w:val="BodyText"/>
        <w:spacing w:before="0"/>
        <w:rPr>
          <w:lang w:val="pt-PT"/>
        </w:rPr>
      </w:pPr>
    </w:p>
    <w:p w14:paraId="0BDB0858" w14:textId="77777777" w:rsidR="00877C60" w:rsidRPr="008F0D47" w:rsidRDefault="00877C60">
      <w:pPr>
        <w:pStyle w:val="BodyText"/>
        <w:spacing w:before="120"/>
        <w:rPr>
          <w:lang w:val="pt-PT"/>
        </w:rPr>
      </w:pPr>
    </w:p>
    <w:p w14:paraId="6CDBDC60" w14:textId="0F56830D" w:rsidR="00877C60" w:rsidRPr="008F0D47" w:rsidRDefault="008F0D47">
      <w:pPr>
        <w:pStyle w:val="Heading1"/>
        <w:rPr>
          <w:lang w:val="pt-PT"/>
        </w:rPr>
      </w:pPr>
      <w:r w:rsidRPr="008F0D47">
        <w:rPr>
          <w:color w:val="022F51"/>
          <w:w w:val="110"/>
          <w:lang w:val="pt-PT"/>
        </w:rPr>
        <w:t>Recursos Adicionais</w:t>
      </w:r>
    </w:p>
    <w:p w14:paraId="49A248DC" w14:textId="6FEDF00E" w:rsidR="00877C60" w:rsidRPr="008F0D47" w:rsidRDefault="006242CB" w:rsidP="00C24939">
      <w:pPr>
        <w:pStyle w:val="BodyText"/>
        <w:spacing w:before="211" w:line="276" w:lineRule="auto"/>
        <w:ind w:left="450" w:right="224" w:hanging="341"/>
        <w:rPr>
          <w:lang w:val="pt-PT"/>
        </w:rPr>
      </w:pPr>
      <w:r>
        <w:rPr>
          <w:rFonts w:ascii="Webdings" w:hAnsi="Webdings"/>
          <w:color w:val="C00000"/>
          <w:sz w:val="20"/>
        </w:rPr>
        <w:t></w:t>
      </w:r>
      <w:r w:rsidRPr="008F0D47">
        <w:rPr>
          <w:rFonts w:ascii="Times New Roman" w:hAnsi="Times New Roman"/>
          <w:color w:val="C00000"/>
          <w:spacing w:val="15"/>
          <w:sz w:val="20"/>
          <w:lang w:val="pt-PT"/>
        </w:rPr>
        <w:t xml:space="preserve"> </w:t>
      </w:r>
      <w:r w:rsidR="008F0D47" w:rsidRPr="008F0D47">
        <w:rPr>
          <w:lang w:val="pt-PT"/>
        </w:rPr>
        <w:t>Para saber mais sobre votação acessível no Maine, escaneie o código QR abaixo</w:t>
      </w:r>
      <w:r w:rsidRPr="008F0D47">
        <w:rPr>
          <w:lang w:val="pt-PT"/>
        </w:rPr>
        <w:t>.</w:t>
      </w:r>
    </w:p>
    <w:p w14:paraId="71D1EEAB" w14:textId="77777777" w:rsidR="00877C60" w:rsidRPr="008F0D47" w:rsidRDefault="006242CB">
      <w:pPr>
        <w:pStyle w:val="BodyText"/>
        <w:spacing w:before="178"/>
        <w:rPr>
          <w:sz w:val="20"/>
          <w:lang w:val="pt-PT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28F7992" wp14:editId="3537BF2A">
            <wp:simplePos x="0" y="0"/>
            <wp:positionH relativeFrom="page">
              <wp:posOffset>1394830</wp:posOffset>
            </wp:positionH>
            <wp:positionV relativeFrom="paragraph">
              <wp:posOffset>283632</wp:posOffset>
            </wp:positionV>
            <wp:extent cx="865632" cy="865632"/>
            <wp:effectExtent l="0" t="0" r="0" b="0"/>
            <wp:wrapTopAndBottom/>
            <wp:docPr id="3" name="Image 3" descr="QR cod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QR code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E12A8" w14:textId="77777777" w:rsidR="00877C60" w:rsidRPr="008F0D47" w:rsidRDefault="00877C60">
      <w:pPr>
        <w:pStyle w:val="BodyText"/>
        <w:spacing w:before="0"/>
        <w:rPr>
          <w:sz w:val="20"/>
          <w:lang w:val="pt-PT"/>
        </w:rPr>
      </w:pPr>
    </w:p>
    <w:p w14:paraId="1FDE6650" w14:textId="77777777" w:rsidR="00877C60" w:rsidRPr="008F0D47" w:rsidRDefault="006242CB">
      <w:pPr>
        <w:pStyle w:val="BodyText"/>
        <w:spacing w:before="24"/>
        <w:rPr>
          <w:sz w:val="20"/>
          <w:lang w:val="pt-PT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6AD8207" wp14:editId="3962233B">
            <wp:simplePos x="0" y="0"/>
            <wp:positionH relativeFrom="page">
              <wp:posOffset>1340611</wp:posOffset>
            </wp:positionH>
            <wp:positionV relativeFrom="paragraph">
              <wp:posOffset>186001</wp:posOffset>
            </wp:positionV>
            <wp:extent cx="976337" cy="640080"/>
            <wp:effectExtent l="0" t="0" r="0" b="0"/>
            <wp:wrapTopAndBottom/>
            <wp:docPr id="4" name="Image 4" descr="Disability Rights Maine log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sability Rights Maine logo.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3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7D624" w14:textId="35462FFF" w:rsidR="00877C60" w:rsidRPr="008F0D47" w:rsidRDefault="008F0D47">
      <w:pPr>
        <w:spacing w:before="93"/>
        <w:ind w:left="113"/>
        <w:rPr>
          <w:sz w:val="24"/>
          <w:lang w:val="pt-PT"/>
        </w:rPr>
      </w:pPr>
      <w:r w:rsidRPr="008F0D47">
        <w:rPr>
          <w:b/>
          <w:color w:val="022F51"/>
          <w:sz w:val="24"/>
          <w:lang w:val="pt-PT"/>
        </w:rPr>
        <w:t>Dúvidas?</w:t>
      </w:r>
      <w:r w:rsidRPr="008F0D47">
        <w:rPr>
          <w:b/>
          <w:color w:val="022F51"/>
          <w:spacing w:val="-6"/>
          <w:sz w:val="24"/>
          <w:lang w:val="pt-PT"/>
        </w:rPr>
        <w:t xml:space="preserve"> </w:t>
      </w:r>
      <w:r w:rsidRPr="008F0D47">
        <w:rPr>
          <w:sz w:val="24"/>
          <w:lang w:val="pt-PT"/>
        </w:rPr>
        <w:t>Visite:</w:t>
      </w:r>
      <w:r w:rsidRPr="008F0D47">
        <w:rPr>
          <w:spacing w:val="-7"/>
          <w:sz w:val="24"/>
          <w:lang w:val="pt-PT"/>
        </w:rPr>
        <w:t xml:space="preserve"> </w:t>
      </w:r>
      <w:hyperlink r:id="rId7">
        <w:r w:rsidRPr="008F0D47">
          <w:rPr>
            <w:spacing w:val="-2"/>
            <w:sz w:val="24"/>
            <w:lang w:val="pt-PT"/>
          </w:rPr>
          <w:t>https://drme.org/voting</w:t>
        </w:r>
      </w:hyperlink>
    </w:p>
    <w:p w14:paraId="71AEFD10" w14:textId="60AC12EA" w:rsidR="00877C60" w:rsidRDefault="006242CB">
      <w:pPr>
        <w:spacing w:before="176"/>
        <w:ind w:left="113"/>
        <w:rPr>
          <w:sz w:val="24"/>
        </w:rPr>
      </w:pPr>
      <w:r>
        <w:rPr>
          <w:b/>
          <w:color w:val="022F51"/>
          <w:sz w:val="24"/>
        </w:rPr>
        <w:t>E</w:t>
      </w:r>
      <w:r w:rsidR="008F0D47">
        <w:rPr>
          <w:b/>
          <w:color w:val="022F51"/>
          <w:sz w:val="24"/>
        </w:rPr>
        <w:t>-</w:t>
      </w:r>
      <w:r>
        <w:rPr>
          <w:b/>
          <w:color w:val="022F51"/>
          <w:sz w:val="24"/>
        </w:rPr>
        <w:t>mail:</w:t>
      </w:r>
      <w:r>
        <w:rPr>
          <w:b/>
          <w:color w:val="022F51"/>
          <w:spacing w:val="-2"/>
          <w:sz w:val="24"/>
        </w:rPr>
        <w:t xml:space="preserve"> </w:t>
      </w:r>
      <w:hyperlink r:id="rId8">
        <w:r>
          <w:rPr>
            <w:spacing w:val="-2"/>
            <w:sz w:val="24"/>
          </w:rPr>
          <w:t>advocate@drme.org</w:t>
        </w:r>
      </w:hyperlink>
    </w:p>
    <w:p w14:paraId="612F54C8" w14:textId="4D3426EA" w:rsidR="00877C60" w:rsidRDefault="008F0D47">
      <w:pPr>
        <w:pStyle w:val="BodyText"/>
        <w:spacing w:before="175"/>
        <w:ind w:left="113"/>
      </w:pPr>
      <w:r>
        <w:rPr>
          <w:b/>
          <w:color w:val="022F51"/>
        </w:rPr>
        <w:t>Ligue:</w:t>
      </w:r>
      <w:r>
        <w:rPr>
          <w:b/>
          <w:color w:val="022F51"/>
          <w:spacing w:val="-4"/>
        </w:rPr>
        <w:t xml:space="preserve"> </w:t>
      </w:r>
      <w:r>
        <w:t>207.626.2774</w:t>
      </w:r>
      <w:r>
        <w:rPr>
          <w:spacing w:val="-1"/>
        </w:rPr>
        <w:t xml:space="preserve"> </w:t>
      </w:r>
      <w:r>
        <w:t>(V/TTY);</w:t>
      </w:r>
      <w:r>
        <w:rPr>
          <w:spacing w:val="-1"/>
        </w:rPr>
        <w:t xml:space="preserve"> </w:t>
      </w:r>
      <w:r>
        <w:t xml:space="preserve">800.452.1948 </w:t>
      </w:r>
      <w:r>
        <w:rPr>
          <w:spacing w:val="-2"/>
        </w:rPr>
        <w:t>(V/TTY);</w:t>
      </w:r>
    </w:p>
    <w:p w14:paraId="6FD4742A" w14:textId="77777777" w:rsidR="00877C60" w:rsidRDefault="006242CB">
      <w:pPr>
        <w:pStyle w:val="BodyText"/>
        <w:spacing w:before="56"/>
        <w:ind w:left="113"/>
      </w:pPr>
      <w:r>
        <w:t>207.766.7111</w:t>
      </w:r>
      <w:r>
        <w:rPr>
          <w:spacing w:val="-1"/>
        </w:rPr>
        <w:t xml:space="preserve"> </w:t>
      </w:r>
      <w:r>
        <w:rPr>
          <w:spacing w:val="-4"/>
        </w:rPr>
        <w:t>(VP)</w:t>
      </w:r>
    </w:p>
    <w:sectPr w:rsidR="00877C60">
      <w:pgSz w:w="5760" w:h="12960"/>
      <w:pgMar w:top="400" w:right="300" w:bottom="280" w:left="300" w:header="720" w:footer="720" w:gutter="0"/>
      <w:pgBorders w:offsetFrom="page">
        <w:top w:val="single" w:sz="8" w:space="14" w:color="C00000"/>
        <w:left w:val="single" w:sz="8" w:space="14" w:color="C00000"/>
        <w:bottom w:val="single" w:sz="8" w:space="14" w:color="C00000"/>
        <w:right w:val="single" w:sz="8" w:space="1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5EB1"/>
    <w:multiLevelType w:val="hybridMultilevel"/>
    <w:tmpl w:val="C7884A44"/>
    <w:lvl w:ilvl="0" w:tplc="A9C0D302">
      <w:numFmt w:val="bullet"/>
      <w:lvlText w:val=""/>
      <w:lvlJc w:val="left"/>
      <w:pPr>
        <w:ind w:left="645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0"/>
        <w:szCs w:val="20"/>
        <w:lang w:val="en-US" w:eastAsia="en-US" w:bidi="ar-SA"/>
      </w:rPr>
    </w:lvl>
    <w:lvl w:ilvl="1" w:tplc="B372A108">
      <w:numFmt w:val="bullet"/>
      <w:lvlText w:val="•"/>
      <w:lvlJc w:val="left"/>
      <w:pPr>
        <w:ind w:left="1092" w:hanging="268"/>
      </w:pPr>
      <w:rPr>
        <w:rFonts w:hint="default"/>
        <w:lang w:val="en-US" w:eastAsia="en-US" w:bidi="ar-SA"/>
      </w:rPr>
    </w:lvl>
    <w:lvl w:ilvl="2" w:tplc="24761BE0">
      <w:numFmt w:val="bullet"/>
      <w:lvlText w:val="•"/>
      <w:lvlJc w:val="left"/>
      <w:pPr>
        <w:ind w:left="1544" w:hanging="268"/>
      </w:pPr>
      <w:rPr>
        <w:rFonts w:hint="default"/>
        <w:lang w:val="en-US" w:eastAsia="en-US" w:bidi="ar-SA"/>
      </w:rPr>
    </w:lvl>
    <w:lvl w:ilvl="3" w:tplc="B1049110">
      <w:numFmt w:val="bullet"/>
      <w:lvlText w:val="•"/>
      <w:lvlJc w:val="left"/>
      <w:pPr>
        <w:ind w:left="1996" w:hanging="268"/>
      </w:pPr>
      <w:rPr>
        <w:rFonts w:hint="default"/>
        <w:lang w:val="en-US" w:eastAsia="en-US" w:bidi="ar-SA"/>
      </w:rPr>
    </w:lvl>
    <w:lvl w:ilvl="4" w:tplc="7B9C7BCC">
      <w:numFmt w:val="bullet"/>
      <w:lvlText w:val="•"/>
      <w:lvlJc w:val="left"/>
      <w:pPr>
        <w:ind w:left="2448" w:hanging="268"/>
      </w:pPr>
      <w:rPr>
        <w:rFonts w:hint="default"/>
        <w:lang w:val="en-US" w:eastAsia="en-US" w:bidi="ar-SA"/>
      </w:rPr>
    </w:lvl>
    <w:lvl w:ilvl="5" w:tplc="C6E84D10">
      <w:numFmt w:val="bullet"/>
      <w:lvlText w:val="•"/>
      <w:lvlJc w:val="left"/>
      <w:pPr>
        <w:ind w:left="2900" w:hanging="268"/>
      </w:pPr>
      <w:rPr>
        <w:rFonts w:hint="default"/>
        <w:lang w:val="en-US" w:eastAsia="en-US" w:bidi="ar-SA"/>
      </w:rPr>
    </w:lvl>
    <w:lvl w:ilvl="6" w:tplc="D5B663BC">
      <w:numFmt w:val="bullet"/>
      <w:lvlText w:val="•"/>
      <w:lvlJc w:val="left"/>
      <w:pPr>
        <w:ind w:left="3352" w:hanging="268"/>
      </w:pPr>
      <w:rPr>
        <w:rFonts w:hint="default"/>
        <w:lang w:val="en-US" w:eastAsia="en-US" w:bidi="ar-SA"/>
      </w:rPr>
    </w:lvl>
    <w:lvl w:ilvl="7" w:tplc="BDA292F4">
      <w:numFmt w:val="bullet"/>
      <w:lvlText w:val="•"/>
      <w:lvlJc w:val="left"/>
      <w:pPr>
        <w:ind w:left="3804" w:hanging="268"/>
      </w:pPr>
      <w:rPr>
        <w:rFonts w:hint="default"/>
        <w:lang w:val="en-US" w:eastAsia="en-US" w:bidi="ar-SA"/>
      </w:rPr>
    </w:lvl>
    <w:lvl w:ilvl="8" w:tplc="3B72E0EE">
      <w:numFmt w:val="bullet"/>
      <w:lvlText w:val="•"/>
      <w:lvlJc w:val="left"/>
      <w:pPr>
        <w:ind w:left="4256" w:hanging="268"/>
      </w:pPr>
      <w:rPr>
        <w:rFonts w:hint="default"/>
        <w:lang w:val="en-US" w:eastAsia="en-US" w:bidi="ar-SA"/>
      </w:rPr>
    </w:lvl>
  </w:abstractNum>
  <w:num w:numId="1" w16cid:durableId="97075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60"/>
    <w:rsid w:val="002F4707"/>
    <w:rsid w:val="006242CB"/>
    <w:rsid w:val="00864FA5"/>
    <w:rsid w:val="00877C60"/>
    <w:rsid w:val="008F0D47"/>
    <w:rsid w:val="00B50A1C"/>
    <w:rsid w:val="00C24939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5538"/>
  <w15:docId w15:val="{466CB2FC-9131-4B5A-90A9-C9C6591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48" w:firstLine="47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9"/>
      <w:ind w:left="645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cate@drm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me.org/vo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Accessible Voting Rack Card 4.17.24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Voting Rack Card 4.17.24</dc:title>
  <dc:creator>Sara R. Squires</dc:creator>
  <cp:lastModifiedBy>Sara Abbate</cp:lastModifiedBy>
  <cp:revision>2</cp:revision>
  <dcterms:created xsi:type="dcterms:W3CDTF">2024-04-24T17:34:00Z</dcterms:created>
  <dcterms:modified xsi:type="dcterms:W3CDTF">2024-04-24T17:34:00Z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Publisher 2019</vt:lpwstr>
  </property>
</Properties>
</file>