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3C4B1" w14:textId="77777777" w:rsidR="00F26207" w:rsidRDefault="0057246F" w:rsidP="009740CD">
      <w:pPr>
        <w:pStyle w:val="Title"/>
        <w:ind w:left="0" w:right="198" w:firstLine="36"/>
        <w:jc w:val="center"/>
      </w:pPr>
      <w:r>
        <w:rPr>
          <w:b w:val="0"/>
          <w:bCs w:val="0"/>
          <w:noProof/>
          <w:lang w:val="es-US"/>
        </w:rPr>
        <mc:AlternateContent>
          <mc:Choice Requires="wps">
            <w:drawing>
              <wp:anchor distT="0" distB="0" distL="0" distR="0" simplePos="0" relativeHeight="487549440" behindDoc="1" locked="0" layoutInCell="1" allowOverlap="1" wp14:anchorId="1CE3C4D6" wp14:editId="1CE3C4D7">
                <wp:simplePos x="0" y="0"/>
                <wp:positionH relativeFrom="page">
                  <wp:posOffset>91439</wp:posOffset>
                </wp:positionH>
                <wp:positionV relativeFrom="page">
                  <wp:posOffset>91439</wp:posOffset>
                </wp:positionV>
                <wp:extent cx="3474720" cy="80467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4720" cy="804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4720" h="8046720">
                              <a:moveTo>
                                <a:pt x="0" y="8046720"/>
                              </a:moveTo>
                              <a:lnTo>
                                <a:pt x="3474720" y="8046720"/>
                              </a:lnTo>
                              <a:lnTo>
                                <a:pt x="3474720" y="0"/>
                              </a:lnTo>
                              <a:lnTo>
                                <a:pt x="0" y="0"/>
                              </a:lnTo>
                              <a:lnTo>
                                <a:pt x="0" y="804672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1F48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51C57" id="Graphic 1" o:spid="_x0000_s1026" style="position:absolute;margin-left:7.2pt;margin-top:7.2pt;width:273.6pt;height:633.6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74720,804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" path="m,8046720r3474720,l3474720,,,,,8046720xe" filled="f" strokecolor="#1f487c" strokeweight="3pt">
                <v:path arrowok="t"/>
                <w10:wrap anchorx="page" anchory="page"/>
              </v:shape>
            </w:pict>
          </mc:Fallback>
        </mc:AlternateContent>
      </w:r>
      <w:r>
        <w:rPr>
          <w:color w:val="022F51"/>
          <w:lang w:val="es-US"/>
        </w:rPr>
        <w:t>Qué hay que saber sobre el voto accesible en Maine</w:t>
      </w:r>
    </w:p>
    <w:p w14:paraId="1CE3C4B2" w14:textId="502AD616" w:rsidR="00F26207" w:rsidRPr="0033455D" w:rsidRDefault="00AF28F1" w:rsidP="00AF28F1">
      <w:pPr>
        <w:pStyle w:val="BodyText"/>
        <w:tabs>
          <w:tab w:val="left" w:pos="2410"/>
        </w:tabs>
        <w:spacing w:before="157"/>
        <w:ind w:left="450" w:right="198" w:hanging="360"/>
        <w:rPr>
          <w:sz w:val="21"/>
          <w:szCs w:val="21"/>
        </w:rPr>
      </w:pPr>
      <w:r>
        <w:rPr>
          <w:rFonts w:ascii="Webdings" w:hAnsi="Webdings"/>
          <w:color w:val="C00000"/>
          <w:sz w:val="20"/>
        </w:rPr>
        <w:t></w:t>
      </w:r>
      <w:r>
        <w:rPr>
          <w:rFonts w:ascii="Webdings" w:hAnsi="Webdings"/>
          <w:color w:val="C00000"/>
          <w:sz w:val="20"/>
        </w:rPr>
        <w:t xml:space="preserve"> </w:t>
      </w:r>
      <w:r w:rsidR="0057246F" w:rsidRPr="0033455D">
        <w:rPr>
          <w:sz w:val="21"/>
          <w:szCs w:val="21"/>
          <w:lang w:val="es-US"/>
        </w:rPr>
        <w:t>Las leyes federales y estatales exigen que el proceso de votación sea accesible para todos.</w:t>
      </w:r>
    </w:p>
    <w:p w14:paraId="1CE3C4B3" w14:textId="2F368E3D" w:rsidR="00F26207" w:rsidRPr="0033455D" w:rsidRDefault="00AF28F1" w:rsidP="00AF28F1">
      <w:pPr>
        <w:pStyle w:val="BodyText"/>
        <w:tabs>
          <w:tab w:val="left" w:pos="1985"/>
        </w:tabs>
        <w:spacing w:before="161"/>
        <w:ind w:left="450" w:hanging="360"/>
        <w:rPr>
          <w:sz w:val="21"/>
          <w:szCs w:val="21"/>
        </w:rPr>
      </w:pPr>
      <w:r>
        <w:rPr>
          <w:rFonts w:ascii="Webdings" w:hAnsi="Webdings"/>
          <w:color w:val="C00000"/>
          <w:sz w:val="20"/>
        </w:rPr>
        <w:t></w:t>
      </w:r>
      <w:r>
        <w:rPr>
          <w:rFonts w:ascii="Webdings" w:hAnsi="Webdings"/>
          <w:color w:val="C00000"/>
          <w:sz w:val="20"/>
        </w:rPr>
        <w:t xml:space="preserve"> </w:t>
      </w:r>
      <w:r w:rsidR="0057246F" w:rsidRPr="0033455D">
        <w:rPr>
          <w:sz w:val="21"/>
          <w:szCs w:val="21"/>
          <w:lang w:val="es-US"/>
        </w:rPr>
        <w:t>Todos los centros de votación de Maine deben ser físicamente accesibles.</w:t>
      </w:r>
    </w:p>
    <w:p w14:paraId="1CE3C4B4" w14:textId="394598E3" w:rsidR="00F26207" w:rsidRPr="0033455D" w:rsidRDefault="00AF28F1" w:rsidP="00AF28F1">
      <w:pPr>
        <w:pStyle w:val="BodyText"/>
        <w:tabs>
          <w:tab w:val="left" w:pos="1985"/>
        </w:tabs>
        <w:ind w:left="360" w:hanging="270"/>
        <w:rPr>
          <w:sz w:val="21"/>
          <w:szCs w:val="21"/>
        </w:rPr>
      </w:pPr>
      <w:r>
        <w:rPr>
          <w:rFonts w:ascii="Webdings" w:hAnsi="Webdings"/>
          <w:color w:val="C00000"/>
          <w:sz w:val="20"/>
        </w:rPr>
        <w:t></w:t>
      </w:r>
      <w:r>
        <w:rPr>
          <w:rFonts w:ascii="Webdings" w:hAnsi="Webdings"/>
          <w:color w:val="C00000"/>
          <w:sz w:val="20"/>
        </w:rPr>
        <w:t xml:space="preserve"> </w:t>
      </w:r>
      <w:r w:rsidR="0057246F" w:rsidRPr="0033455D">
        <w:rPr>
          <w:sz w:val="21"/>
          <w:szCs w:val="21"/>
          <w:lang w:val="es-US"/>
        </w:rPr>
        <w:t>Los votantes tienen derecho a que una persona de su</w:t>
      </w:r>
      <w:r>
        <w:rPr>
          <w:sz w:val="21"/>
          <w:szCs w:val="21"/>
          <w:lang w:val="es-US"/>
        </w:rPr>
        <w:t xml:space="preserve"> </w:t>
      </w:r>
      <w:r w:rsidR="0057246F" w:rsidRPr="0033455D">
        <w:rPr>
          <w:sz w:val="21"/>
          <w:szCs w:val="21"/>
          <w:lang w:val="es-US"/>
        </w:rPr>
        <w:t>confianza les ayude a rellenar su papeleta.</w:t>
      </w:r>
    </w:p>
    <w:p w14:paraId="1CE3C4B6" w14:textId="5D88DB9A" w:rsidR="00F26207" w:rsidRPr="0033455D" w:rsidRDefault="00AF28F1" w:rsidP="00AF28F1">
      <w:pPr>
        <w:pStyle w:val="BodyText"/>
        <w:tabs>
          <w:tab w:val="left" w:pos="1985"/>
        </w:tabs>
        <w:ind w:left="360" w:hanging="270"/>
        <w:rPr>
          <w:sz w:val="21"/>
          <w:szCs w:val="21"/>
        </w:rPr>
      </w:pPr>
      <w:r>
        <w:rPr>
          <w:rFonts w:ascii="Webdings" w:hAnsi="Webdings"/>
          <w:color w:val="C00000"/>
          <w:sz w:val="20"/>
        </w:rPr>
        <w:t></w:t>
      </w:r>
      <w:r>
        <w:rPr>
          <w:rFonts w:ascii="Webdings" w:hAnsi="Webdings"/>
          <w:color w:val="C00000"/>
          <w:sz w:val="20"/>
        </w:rPr>
        <w:t xml:space="preserve"> </w:t>
      </w:r>
      <w:r w:rsidR="0057246F" w:rsidRPr="0033455D">
        <w:rPr>
          <w:sz w:val="21"/>
          <w:szCs w:val="21"/>
          <w:lang w:val="es-US"/>
        </w:rPr>
        <w:t>Si desea votar de forma privada e</w:t>
      </w:r>
      <w:r w:rsidR="009740CD" w:rsidRPr="0033455D">
        <w:rPr>
          <w:sz w:val="21"/>
          <w:szCs w:val="21"/>
          <w:lang w:val="es-US"/>
        </w:rPr>
        <w:t xml:space="preserve"> </w:t>
      </w:r>
      <w:r w:rsidR="0057246F" w:rsidRPr="0033455D">
        <w:rPr>
          <w:sz w:val="21"/>
          <w:szCs w:val="21"/>
          <w:lang w:val="es-US"/>
        </w:rPr>
        <w:t>independiente, puede utilizar el sistema de votación accesible de Maine.</w:t>
      </w:r>
    </w:p>
    <w:p w14:paraId="1CE3C4B8" w14:textId="72A1DB63" w:rsidR="00F26207" w:rsidRDefault="00AF28F1" w:rsidP="00AF28F1">
      <w:pPr>
        <w:pStyle w:val="BodyText"/>
        <w:tabs>
          <w:tab w:val="left" w:pos="1985"/>
        </w:tabs>
        <w:spacing w:before="161"/>
        <w:ind w:left="360" w:right="224" w:hanging="270"/>
      </w:pPr>
      <w:r>
        <w:rPr>
          <w:rFonts w:ascii="Webdings" w:hAnsi="Webdings"/>
          <w:color w:val="C00000"/>
          <w:sz w:val="20"/>
        </w:rPr>
        <w:t></w:t>
      </w:r>
      <w:r>
        <w:rPr>
          <w:rFonts w:ascii="Webdings" w:hAnsi="Webdings"/>
          <w:color w:val="C00000"/>
          <w:sz w:val="20"/>
        </w:rPr>
        <w:t xml:space="preserve"> </w:t>
      </w:r>
      <w:r w:rsidR="0057246F" w:rsidRPr="0033455D">
        <w:rPr>
          <w:sz w:val="21"/>
          <w:szCs w:val="21"/>
          <w:lang w:val="es-US"/>
        </w:rPr>
        <w:t>Maine ofrece el “voto electrónico accesible en ausencia” para las personas con discapacidad que puedan tener dificultades para rellenar una papeleta en papel.</w:t>
      </w:r>
    </w:p>
    <w:p w14:paraId="1CE3C4B9" w14:textId="77777777" w:rsidR="00F26207" w:rsidRDefault="00F26207">
      <w:pPr>
        <w:pStyle w:val="BodyText"/>
        <w:spacing w:before="76"/>
      </w:pPr>
    </w:p>
    <w:p w14:paraId="1CE3C4BA" w14:textId="77777777" w:rsidR="00F26207" w:rsidRDefault="0057246F">
      <w:pPr>
        <w:pStyle w:val="Heading1"/>
        <w:ind w:left="111" w:right="909"/>
        <w:jc w:val="both"/>
      </w:pPr>
      <w:r>
        <w:rPr>
          <w:color w:val="022F51"/>
          <w:lang w:val="es-US"/>
        </w:rPr>
        <w:t>¿Qué es el sistema de votación accesible de Maine?</w:t>
      </w:r>
    </w:p>
    <w:p w14:paraId="1CE3C4BC" w14:textId="5B6E94D5" w:rsidR="00F26207" w:rsidRPr="0033455D" w:rsidRDefault="00AF28F1" w:rsidP="00AF28F1">
      <w:pPr>
        <w:pStyle w:val="BodyText"/>
        <w:spacing w:before="1"/>
        <w:ind w:left="450" w:right="389" w:hanging="360"/>
        <w:rPr>
          <w:sz w:val="21"/>
          <w:szCs w:val="21"/>
        </w:rPr>
      </w:pPr>
      <w:r>
        <w:rPr>
          <w:rFonts w:ascii="Webdings" w:hAnsi="Webdings"/>
          <w:color w:val="C00000"/>
          <w:sz w:val="20"/>
        </w:rPr>
        <w:t></w:t>
      </w:r>
      <w:r>
        <w:rPr>
          <w:rFonts w:ascii="Webdings" w:hAnsi="Webdings"/>
          <w:color w:val="C00000"/>
          <w:sz w:val="20"/>
        </w:rPr>
        <w:t xml:space="preserve"> </w:t>
      </w:r>
      <w:r w:rsidR="0057246F" w:rsidRPr="0033455D">
        <w:rPr>
          <w:sz w:val="21"/>
          <w:szCs w:val="21"/>
          <w:lang w:val="es-US"/>
        </w:rPr>
        <w:t xml:space="preserve">Maine cuenta con </w:t>
      </w:r>
      <w:proofErr w:type="spellStart"/>
      <w:r w:rsidR="0057246F" w:rsidRPr="0033455D">
        <w:rPr>
          <w:sz w:val="21"/>
          <w:szCs w:val="21"/>
          <w:lang w:val="es-US"/>
        </w:rPr>
        <w:t>ExpressVote</w:t>
      </w:r>
      <w:proofErr w:type="spellEnd"/>
      <w:r w:rsidR="0057246F" w:rsidRPr="0033455D">
        <w:rPr>
          <w:sz w:val="21"/>
          <w:szCs w:val="21"/>
          <w:lang w:val="es-US"/>
        </w:rPr>
        <w:t xml:space="preserve"> como su sistema de votación accesible (</w:t>
      </w:r>
      <w:proofErr w:type="spellStart"/>
      <w:r w:rsidR="0057246F" w:rsidRPr="0033455D">
        <w:rPr>
          <w:sz w:val="21"/>
          <w:szCs w:val="21"/>
          <w:lang w:val="es-US"/>
        </w:rPr>
        <w:t>Accessible</w:t>
      </w:r>
      <w:proofErr w:type="spellEnd"/>
      <w:r w:rsidR="0057246F" w:rsidRPr="0033455D">
        <w:rPr>
          <w:sz w:val="21"/>
          <w:szCs w:val="21"/>
          <w:lang w:val="es-US"/>
        </w:rPr>
        <w:t xml:space="preserve"> </w:t>
      </w:r>
      <w:proofErr w:type="spellStart"/>
      <w:r w:rsidR="0057246F" w:rsidRPr="0033455D">
        <w:rPr>
          <w:sz w:val="21"/>
          <w:szCs w:val="21"/>
          <w:lang w:val="es-US"/>
        </w:rPr>
        <w:t>Voting</w:t>
      </w:r>
      <w:proofErr w:type="spellEnd"/>
      <w:r w:rsidR="0057246F" w:rsidRPr="0033455D">
        <w:rPr>
          <w:sz w:val="21"/>
          <w:szCs w:val="21"/>
          <w:lang w:val="es-US"/>
        </w:rPr>
        <w:t xml:space="preserve"> </w:t>
      </w:r>
      <w:proofErr w:type="spellStart"/>
      <w:r w:rsidR="0057246F" w:rsidRPr="0033455D">
        <w:rPr>
          <w:sz w:val="21"/>
          <w:szCs w:val="21"/>
          <w:lang w:val="es-US"/>
        </w:rPr>
        <w:t>System</w:t>
      </w:r>
      <w:proofErr w:type="spellEnd"/>
      <w:r w:rsidR="0057246F" w:rsidRPr="0033455D">
        <w:rPr>
          <w:sz w:val="21"/>
          <w:szCs w:val="21"/>
          <w:lang w:val="es-US"/>
        </w:rPr>
        <w:t>, AVS).</w:t>
      </w:r>
      <w:r w:rsidR="00D504E7">
        <w:rPr>
          <w:sz w:val="21"/>
          <w:szCs w:val="21"/>
          <w:lang w:val="es-US"/>
        </w:rPr>
        <w:t xml:space="preserve"> </w:t>
      </w:r>
      <w:r w:rsidR="0057246F" w:rsidRPr="0033455D">
        <w:rPr>
          <w:sz w:val="21"/>
          <w:szCs w:val="21"/>
          <w:lang w:val="es-US"/>
        </w:rPr>
        <w:t>Todos los centros de votación están obligados</w:t>
      </w:r>
      <w:r w:rsidR="0071465A" w:rsidRPr="0033455D">
        <w:rPr>
          <w:sz w:val="21"/>
          <w:szCs w:val="21"/>
          <w:lang w:val="es-US"/>
        </w:rPr>
        <w:t xml:space="preserve"> </w:t>
      </w:r>
      <w:r w:rsidR="0057246F" w:rsidRPr="0033455D">
        <w:rPr>
          <w:sz w:val="21"/>
          <w:szCs w:val="21"/>
          <w:lang w:val="es-US"/>
        </w:rPr>
        <w:t>en virtud de la Ley de Ayude a América a Votar (</w:t>
      </w:r>
      <w:proofErr w:type="spellStart"/>
      <w:r w:rsidR="0057246F" w:rsidRPr="0033455D">
        <w:rPr>
          <w:sz w:val="21"/>
          <w:szCs w:val="21"/>
          <w:lang w:val="es-US"/>
        </w:rPr>
        <w:t>Help</w:t>
      </w:r>
      <w:proofErr w:type="spellEnd"/>
      <w:r w:rsidR="0057246F" w:rsidRPr="0033455D">
        <w:rPr>
          <w:sz w:val="21"/>
          <w:szCs w:val="21"/>
          <w:lang w:val="es-US"/>
        </w:rPr>
        <w:t xml:space="preserve"> </w:t>
      </w:r>
      <w:proofErr w:type="spellStart"/>
      <w:r w:rsidR="0057246F" w:rsidRPr="0033455D">
        <w:rPr>
          <w:sz w:val="21"/>
          <w:szCs w:val="21"/>
          <w:lang w:val="es-US"/>
        </w:rPr>
        <w:t>America</w:t>
      </w:r>
      <w:proofErr w:type="spellEnd"/>
      <w:r w:rsidR="0057246F" w:rsidRPr="0033455D">
        <w:rPr>
          <w:sz w:val="21"/>
          <w:szCs w:val="21"/>
          <w:lang w:val="es-US"/>
        </w:rPr>
        <w:t xml:space="preserve"> Vote </w:t>
      </w:r>
      <w:proofErr w:type="spellStart"/>
      <w:r w:rsidR="0057246F" w:rsidRPr="0033455D">
        <w:rPr>
          <w:sz w:val="21"/>
          <w:szCs w:val="21"/>
          <w:lang w:val="es-US"/>
        </w:rPr>
        <w:t>Act</w:t>
      </w:r>
      <w:proofErr w:type="spellEnd"/>
      <w:r w:rsidR="0057246F" w:rsidRPr="0033455D">
        <w:rPr>
          <w:sz w:val="21"/>
          <w:szCs w:val="21"/>
          <w:lang w:val="es-US"/>
        </w:rPr>
        <w:t xml:space="preserve">, HAVA) a poner a disposición el AVS el día de las elecciones. </w:t>
      </w:r>
      <w:proofErr w:type="spellStart"/>
      <w:r w:rsidR="0057246F" w:rsidRPr="0033455D">
        <w:rPr>
          <w:sz w:val="21"/>
          <w:szCs w:val="21"/>
          <w:lang w:val="es-US"/>
        </w:rPr>
        <w:t>ExpressVote</w:t>
      </w:r>
      <w:proofErr w:type="spellEnd"/>
      <w:r w:rsidR="0057246F" w:rsidRPr="0033455D">
        <w:rPr>
          <w:sz w:val="21"/>
          <w:szCs w:val="21"/>
          <w:lang w:val="es-US"/>
        </w:rPr>
        <w:t>:</w:t>
      </w:r>
    </w:p>
    <w:p w14:paraId="1CE3C4BD" w14:textId="77777777" w:rsidR="00F26207" w:rsidRPr="0033455D" w:rsidRDefault="0057246F" w:rsidP="00E34366">
      <w:pPr>
        <w:pStyle w:val="ListParagraph"/>
        <w:numPr>
          <w:ilvl w:val="0"/>
          <w:numId w:val="1"/>
        </w:numPr>
        <w:tabs>
          <w:tab w:val="left" w:pos="645"/>
        </w:tabs>
        <w:ind w:right="662"/>
        <w:rPr>
          <w:sz w:val="21"/>
          <w:szCs w:val="21"/>
        </w:rPr>
      </w:pPr>
      <w:r w:rsidRPr="0033455D">
        <w:rPr>
          <w:sz w:val="21"/>
          <w:szCs w:val="21"/>
          <w:lang w:val="es-US"/>
        </w:rPr>
        <w:t>Es un dispositivo de marcado de papeletas que permite a las personas con discapacidad votar con privacidad e independencia.</w:t>
      </w:r>
    </w:p>
    <w:p w14:paraId="1CE3C4BE" w14:textId="77777777" w:rsidR="00F26207" w:rsidRPr="0033455D" w:rsidRDefault="0057246F" w:rsidP="00E34366">
      <w:pPr>
        <w:pStyle w:val="ListParagraph"/>
        <w:numPr>
          <w:ilvl w:val="0"/>
          <w:numId w:val="1"/>
        </w:numPr>
        <w:tabs>
          <w:tab w:val="left" w:pos="645"/>
        </w:tabs>
        <w:spacing w:before="161"/>
        <w:ind w:right="134"/>
        <w:rPr>
          <w:sz w:val="21"/>
          <w:szCs w:val="21"/>
        </w:rPr>
      </w:pPr>
      <w:r w:rsidRPr="0033455D">
        <w:rPr>
          <w:sz w:val="21"/>
          <w:szCs w:val="21"/>
          <w:lang w:val="es-US"/>
        </w:rPr>
        <w:t>Le permite elegir entre una pantalla táctil y un teclado con audio.</w:t>
      </w:r>
    </w:p>
    <w:p w14:paraId="1CE3C4BF" w14:textId="77777777" w:rsidR="00F26207" w:rsidRPr="0033455D" w:rsidRDefault="0057246F">
      <w:pPr>
        <w:pStyle w:val="ListParagraph"/>
        <w:numPr>
          <w:ilvl w:val="0"/>
          <w:numId w:val="1"/>
        </w:numPr>
        <w:tabs>
          <w:tab w:val="left" w:pos="645"/>
        </w:tabs>
        <w:spacing w:before="160"/>
        <w:ind w:hanging="267"/>
        <w:rPr>
          <w:sz w:val="21"/>
          <w:szCs w:val="21"/>
        </w:rPr>
      </w:pPr>
      <w:r w:rsidRPr="0033455D">
        <w:rPr>
          <w:sz w:val="21"/>
          <w:szCs w:val="21"/>
          <w:lang w:val="es-US"/>
        </w:rPr>
        <w:t>Imprime su papeleta rellenada.</w:t>
      </w:r>
    </w:p>
    <w:p w14:paraId="1CE3C4C0" w14:textId="77777777" w:rsidR="00F26207" w:rsidRPr="0033455D" w:rsidRDefault="0057246F">
      <w:pPr>
        <w:pStyle w:val="ListParagraph"/>
        <w:numPr>
          <w:ilvl w:val="0"/>
          <w:numId w:val="1"/>
        </w:numPr>
        <w:tabs>
          <w:tab w:val="left" w:pos="645"/>
        </w:tabs>
        <w:spacing w:before="204"/>
        <w:ind w:hanging="267"/>
        <w:rPr>
          <w:sz w:val="21"/>
          <w:szCs w:val="21"/>
        </w:rPr>
      </w:pPr>
      <w:r w:rsidRPr="0033455D">
        <w:rPr>
          <w:sz w:val="21"/>
          <w:szCs w:val="21"/>
          <w:lang w:val="es-US"/>
        </w:rPr>
        <w:t>No está conectado a Internet.</w:t>
      </w:r>
    </w:p>
    <w:p w14:paraId="1CE3C4C1" w14:textId="77777777" w:rsidR="00F26207" w:rsidRDefault="00F26207">
      <w:pPr>
        <w:rPr>
          <w:sz w:val="24"/>
        </w:rPr>
        <w:sectPr w:rsidR="00F26207" w:rsidSect="00E15C29">
          <w:type w:val="continuous"/>
          <w:pgSz w:w="5760" w:h="12960"/>
          <w:pgMar w:top="420" w:right="300" w:bottom="280" w:left="300" w:header="720" w:footer="720" w:gutter="0"/>
          <w:pgBorders w:offsetFrom="page">
            <w:top w:val="single" w:sz="8" w:space="14" w:color="C00000"/>
            <w:left w:val="single" w:sz="8" w:space="14" w:color="C00000"/>
            <w:bottom w:val="single" w:sz="8" w:space="14" w:color="C00000"/>
            <w:right w:val="single" w:sz="8" w:space="14" w:color="C00000"/>
          </w:pgBorders>
          <w:cols w:space="720"/>
        </w:sectPr>
      </w:pPr>
    </w:p>
    <w:p w14:paraId="1CE3C4C2" w14:textId="77777777" w:rsidR="00F26207" w:rsidRDefault="0057246F">
      <w:pPr>
        <w:pStyle w:val="Heading1"/>
        <w:spacing w:before="18" w:line="276" w:lineRule="auto"/>
        <w:ind w:right="367"/>
      </w:pPr>
      <w:r>
        <w:rPr>
          <w:b w:val="0"/>
          <w:bCs w:val="0"/>
          <w:noProof/>
          <w:lang w:val="es-US"/>
        </w:rPr>
        <w:lastRenderedPageBreak/>
        <mc:AlternateContent>
          <mc:Choice Requires="wps">
            <w:drawing>
              <wp:anchor distT="0" distB="0" distL="0" distR="0" simplePos="0" relativeHeight="487550976" behindDoc="1" locked="0" layoutInCell="1" allowOverlap="1" wp14:anchorId="1CE3C4D8" wp14:editId="1CE3C4D9">
                <wp:simplePos x="0" y="0"/>
                <wp:positionH relativeFrom="page">
                  <wp:posOffset>91439</wp:posOffset>
                </wp:positionH>
                <wp:positionV relativeFrom="page">
                  <wp:posOffset>91439</wp:posOffset>
                </wp:positionV>
                <wp:extent cx="3474720" cy="80467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4720" cy="804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4720" h="8046720">
                              <a:moveTo>
                                <a:pt x="0" y="8046720"/>
                              </a:moveTo>
                              <a:lnTo>
                                <a:pt x="3474720" y="8046720"/>
                              </a:lnTo>
                              <a:lnTo>
                                <a:pt x="3474720" y="0"/>
                              </a:lnTo>
                              <a:lnTo>
                                <a:pt x="0" y="0"/>
                              </a:lnTo>
                              <a:lnTo>
                                <a:pt x="0" y="804672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1F48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96740" id="Graphic 2" o:spid="_x0000_s1026" style="position:absolute;margin-left:7.2pt;margin-top:7.2pt;width:273.6pt;height:633.6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74720,804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" path="m,8046720r3474720,l3474720,,,,,8046720xe" filled="f" strokecolor="#1f487c" strokeweight="3pt">
                <v:path arrowok="t"/>
                <w10:wrap anchorx="page" anchory="page"/>
              </v:shape>
            </w:pict>
          </mc:Fallback>
        </mc:AlternateContent>
      </w:r>
      <w:r>
        <w:rPr>
          <w:color w:val="022F51"/>
          <w:lang w:val="es-US"/>
        </w:rPr>
        <w:t>¿Qué son las papeletas electrónicas accesibles de voto en ausencia?</w:t>
      </w:r>
    </w:p>
    <w:p w14:paraId="1CE3C4C5" w14:textId="4606921C" w:rsidR="00F26207" w:rsidRPr="005A4535" w:rsidRDefault="00AF28F1" w:rsidP="00AF28F1">
      <w:pPr>
        <w:pStyle w:val="BodyText"/>
        <w:spacing w:before="1"/>
        <w:ind w:left="270" w:hanging="180"/>
        <w:rPr>
          <w:sz w:val="21"/>
          <w:szCs w:val="21"/>
        </w:rPr>
      </w:pPr>
      <w:r>
        <w:rPr>
          <w:rFonts w:ascii="Webdings" w:hAnsi="Webdings"/>
          <w:color w:val="C00000"/>
          <w:sz w:val="20"/>
        </w:rPr>
        <w:t></w:t>
      </w:r>
      <w:r>
        <w:rPr>
          <w:rFonts w:ascii="Webdings" w:hAnsi="Webdings"/>
          <w:color w:val="C00000"/>
          <w:sz w:val="20"/>
        </w:rPr>
        <w:t xml:space="preserve"> </w:t>
      </w:r>
      <w:r w:rsidR="0057246F" w:rsidRPr="005A4535">
        <w:rPr>
          <w:sz w:val="21"/>
          <w:szCs w:val="21"/>
          <w:lang w:val="es-US"/>
        </w:rPr>
        <w:t>Si desea emitir un voto en ausencia y</w:t>
      </w:r>
      <w:r w:rsidR="0033455D" w:rsidRPr="005A4535">
        <w:rPr>
          <w:sz w:val="21"/>
          <w:szCs w:val="21"/>
          <w:lang w:val="es-US"/>
        </w:rPr>
        <w:t xml:space="preserve"> </w:t>
      </w:r>
      <w:r w:rsidR="0057246F" w:rsidRPr="005A4535">
        <w:rPr>
          <w:sz w:val="21"/>
          <w:szCs w:val="21"/>
          <w:lang w:val="es-US"/>
        </w:rPr>
        <w:t>tiene una discapacidad que le dificulta utilizar una papeleta, puede solicitar una papeleta accesible</w:t>
      </w:r>
      <w:r w:rsidR="0033455D" w:rsidRPr="005A4535">
        <w:rPr>
          <w:sz w:val="21"/>
          <w:szCs w:val="21"/>
          <w:lang w:val="es-US"/>
        </w:rPr>
        <w:t xml:space="preserve"> </w:t>
      </w:r>
      <w:r w:rsidR="0057246F" w:rsidRPr="005A4535">
        <w:rPr>
          <w:sz w:val="21"/>
          <w:szCs w:val="21"/>
          <w:lang w:val="es-US"/>
        </w:rPr>
        <w:t>de voto en ausencia.</w:t>
      </w:r>
    </w:p>
    <w:p w14:paraId="1CE3C4C6" w14:textId="77777777" w:rsidR="00F26207" w:rsidRPr="005A4535" w:rsidRDefault="0057246F" w:rsidP="00E34366">
      <w:pPr>
        <w:pStyle w:val="BodyText"/>
        <w:spacing w:before="203"/>
        <w:ind w:left="645" w:right="224" w:hanging="281"/>
        <w:rPr>
          <w:sz w:val="21"/>
          <w:szCs w:val="21"/>
        </w:rPr>
      </w:pPr>
      <w:r w:rsidRPr="005A4535">
        <w:rPr>
          <w:rFonts w:ascii="Webdings" w:hAnsi="Webdings"/>
          <w:color w:val="C00000"/>
          <w:sz w:val="21"/>
          <w:szCs w:val="21"/>
          <w:lang w:val="es-US"/>
        </w:rPr>
        <w:t></w:t>
      </w:r>
      <w:r w:rsidRPr="005A4535">
        <w:rPr>
          <w:rFonts w:ascii="Times New Roman" w:hAnsi="Times New Roman"/>
          <w:color w:val="C00000"/>
          <w:sz w:val="21"/>
          <w:szCs w:val="21"/>
          <w:lang w:val="es-US"/>
        </w:rPr>
        <w:t xml:space="preserve"> </w:t>
      </w:r>
      <w:r w:rsidRPr="005A4535">
        <w:rPr>
          <w:sz w:val="21"/>
          <w:szCs w:val="21"/>
          <w:lang w:val="es-US"/>
        </w:rPr>
        <w:t>Puede solicitar una papeleta de voto en ausencia accesible electrónicamente hasta tres meses antes de las elecciones.</w:t>
      </w:r>
    </w:p>
    <w:p w14:paraId="1CE3C4C8" w14:textId="1578F781" w:rsidR="00F26207" w:rsidRPr="005A4535" w:rsidRDefault="0057246F" w:rsidP="00E34366">
      <w:pPr>
        <w:pStyle w:val="BodyText"/>
        <w:ind w:left="645" w:hanging="267"/>
        <w:rPr>
          <w:sz w:val="21"/>
          <w:szCs w:val="21"/>
        </w:rPr>
      </w:pPr>
      <w:r w:rsidRPr="005A4535">
        <w:rPr>
          <w:rFonts w:ascii="Webdings" w:hAnsi="Webdings"/>
          <w:color w:val="C00000"/>
          <w:sz w:val="21"/>
          <w:szCs w:val="21"/>
          <w:lang w:val="es-US"/>
        </w:rPr>
        <w:t></w:t>
      </w:r>
      <w:r w:rsidRPr="005A4535">
        <w:rPr>
          <w:rFonts w:ascii="Times New Roman" w:hAnsi="Times New Roman"/>
          <w:color w:val="C00000"/>
          <w:sz w:val="21"/>
          <w:szCs w:val="21"/>
          <w:lang w:val="es-US"/>
        </w:rPr>
        <w:t xml:space="preserve"> </w:t>
      </w:r>
      <w:r w:rsidRPr="005A4535">
        <w:rPr>
          <w:sz w:val="21"/>
          <w:szCs w:val="21"/>
          <w:lang w:val="es-US"/>
        </w:rPr>
        <w:t>Para rellenar la papeleta, debe tener</w:t>
      </w:r>
      <w:r w:rsidR="0033455D" w:rsidRPr="005A4535">
        <w:rPr>
          <w:sz w:val="21"/>
          <w:szCs w:val="21"/>
          <w:lang w:val="es-US"/>
        </w:rPr>
        <w:t xml:space="preserve"> </w:t>
      </w:r>
      <w:r w:rsidRPr="005A4535">
        <w:rPr>
          <w:sz w:val="21"/>
          <w:szCs w:val="21"/>
          <w:lang w:val="es-US"/>
        </w:rPr>
        <w:t>acceso a Internet y un dispositivo electrónico.</w:t>
      </w:r>
    </w:p>
    <w:p w14:paraId="1CE3C4CA" w14:textId="6B9E038B" w:rsidR="00F26207" w:rsidRPr="005A4535" w:rsidRDefault="0057246F" w:rsidP="00E34366">
      <w:pPr>
        <w:pStyle w:val="BodyText"/>
        <w:spacing w:before="204"/>
        <w:ind w:left="645" w:hanging="253"/>
        <w:rPr>
          <w:sz w:val="21"/>
          <w:szCs w:val="21"/>
        </w:rPr>
      </w:pPr>
      <w:r w:rsidRPr="005A4535">
        <w:rPr>
          <w:rFonts w:ascii="Webdings" w:hAnsi="Webdings"/>
          <w:color w:val="C00000"/>
          <w:sz w:val="21"/>
          <w:szCs w:val="21"/>
          <w:lang w:val="es-US"/>
        </w:rPr>
        <w:t></w:t>
      </w:r>
      <w:r w:rsidRPr="005A4535">
        <w:rPr>
          <w:rFonts w:ascii="Times New Roman" w:hAnsi="Times New Roman"/>
          <w:color w:val="C00000"/>
          <w:sz w:val="21"/>
          <w:szCs w:val="21"/>
          <w:lang w:val="es-US"/>
        </w:rPr>
        <w:t xml:space="preserve"> </w:t>
      </w:r>
      <w:r w:rsidRPr="005A4535">
        <w:rPr>
          <w:sz w:val="21"/>
          <w:szCs w:val="21"/>
          <w:lang w:val="es-US"/>
        </w:rPr>
        <w:t>Después de solicitar una papeleta, recibirá</w:t>
      </w:r>
      <w:r w:rsidR="0033455D" w:rsidRPr="005A4535">
        <w:rPr>
          <w:sz w:val="21"/>
          <w:szCs w:val="21"/>
          <w:lang w:val="es-US"/>
        </w:rPr>
        <w:t xml:space="preserve"> </w:t>
      </w:r>
      <w:r w:rsidRPr="005A4535">
        <w:rPr>
          <w:sz w:val="21"/>
          <w:szCs w:val="21"/>
          <w:lang w:val="es-US"/>
        </w:rPr>
        <w:t>por correo electrónico las instrucciones sobre cómo rellenarla.</w:t>
      </w:r>
    </w:p>
    <w:p w14:paraId="1CE3C4CB" w14:textId="77777777" w:rsidR="00F26207" w:rsidRDefault="00F26207">
      <w:pPr>
        <w:pStyle w:val="BodyText"/>
        <w:spacing w:before="0"/>
      </w:pPr>
    </w:p>
    <w:p w14:paraId="1CE3C4CC" w14:textId="77777777" w:rsidR="00F26207" w:rsidRDefault="00F26207">
      <w:pPr>
        <w:pStyle w:val="BodyText"/>
        <w:spacing w:before="120"/>
      </w:pPr>
    </w:p>
    <w:p w14:paraId="1CE3C4CD" w14:textId="77777777" w:rsidR="00F26207" w:rsidRDefault="0057246F">
      <w:pPr>
        <w:pStyle w:val="Heading1"/>
      </w:pPr>
      <w:r>
        <w:rPr>
          <w:color w:val="022F51"/>
          <w:lang w:val="es-US"/>
        </w:rPr>
        <w:t>Recursos adicionales</w:t>
      </w:r>
    </w:p>
    <w:p w14:paraId="1CE3C4CE" w14:textId="47F9AA01" w:rsidR="00F26207" w:rsidRPr="005A4535" w:rsidRDefault="00AF28F1" w:rsidP="00AF28F1">
      <w:pPr>
        <w:pStyle w:val="BodyText"/>
        <w:spacing w:before="211"/>
        <w:ind w:left="360" w:right="224" w:hanging="180"/>
        <w:rPr>
          <w:sz w:val="21"/>
          <w:szCs w:val="21"/>
        </w:rPr>
      </w:pPr>
      <w:r>
        <w:rPr>
          <w:rFonts w:ascii="Webdings" w:hAnsi="Webdings"/>
          <w:color w:val="C00000"/>
          <w:sz w:val="20"/>
        </w:rPr>
        <w:t></w:t>
      </w:r>
      <w:r>
        <w:rPr>
          <w:rFonts w:ascii="Webdings" w:hAnsi="Webdings"/>
          <w:color w:val="C00000"/>
          <w:sz w:val="20"/>
        </w:rPr>
        <w:t xml:space="preserve"> </w:t>
      </w:r>
      <w:r w:rsidR="0057246F" w:rsidRPr="005A4535">
        <w:rPr>
          <w:sz w:val="21"/>
          <w:szCs w:val="21"/>
          <w:lang w:val="es-US"/>
        </w:rPr>
        <w:t>Para obtener más información sobre el voto accesible en Maine, escanee el código QR que aparece a continuación.</w:t>
      </w:r>
    </w:p>
    <w:p w14:paraId="1CE3C4CF" w14:textId="77777777" w:rsidR="00F26207" w:rsidRDefault="0057246F">
      <w:pPr>
        <w:pStyle w:val="BodyText"/>
        <w:spacing w:before="178"/>
        <w:rPr>
          <w:sz w:val="20"/>
        </w:rPr>
      </w:pPr>
      <w:r>
        <w:rPr>
          <w:noProof/>
          <w:lang w:val="es-US"/>
        </w:rPr>
        <w:drawing>
          <wp:anchor distT="0" distB="0" distL="0" distR="0" simplePos="0" relativeHeight="487588352" behindDoc="1" locked="0" layoutInCell="1" allowOverlap="1" wp14:anchorId="1CE3C4DA" wp14:editId="1CE3C4DB">
            <wp:simplePos x="0" y="0"/>
            <wp:positionH relativeFrom="page">
              <wp:posOffset>1394830</wp:posOffset>
            </wp:positionH>
            <wp:positionV relativeFrom="paragraph">
              <wp:posOffset>283632</wp:posOffset>
            </wp:positionV>
            <wp:extent cx="865632" cy="865632"/>
            <wp:effectExtent l="0" t="0" r="0" b="0"/>
            <wp:wrapTopAndBottom/>
            <wp:docPr id="3" name="Image 3" descr="Código QR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QR code.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632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E3C4D0" w14:textId="77777777" w:rsidR="00F26207" w:rsidRDefault="00F26207">
      <w:pPr>
        <w:pStyle w:val="BodyText"/>
        <w:spacing w:before="0"/>
        <w:rPr>
          <w:sz w:val="20"/>
        </w:rPr>
      </w:pPr>
    </w:p>
    <w:p w14:paraId="1CE3C4D1" w14:textId="77777777" w:rsidR="00F26207" w:rsidRDefault="0057246F">
      <w:pPr>
        <w:pStyle w:val="BodyText"/>
        <w:spacing w:before="24"/>
        <w:rPr>
          <w:sz w:val="20"/>
        </w:rPr>
      </w:pPr>
      <w:r>
        <w:rPr>
          <w:noProof/>
          <w:lang w:val="es-US"/>
        </w:rPr>
        <w:drawing>
          <wp:anchor distT="0" distB="0" distL="0" distR="0" simplePos="0" relativeHeight="487588864" behindDoc="1" locked="0" layoutInCell="1" allowOverlap="1" wp14:anchorId="1CE3C4DC" wp14:editId="1CE3C4DD">
            <wp:simplePos x="0" y="0"/>
            <wp:positionH relativeFrom="page">
              <wp:posOffset>1340611</wp:posOffset>
            </wp:positionH>
            <wp:positionV relativeFrom="paragraph">
              <wp:posOffset>186001</wp:posOffset>
            </wp:positionV>
            <wp:extent cx="976337" cy="640080"/>
            <wp:effectExtent l="0" t="0" r="0" b="0"/>
            <wp:wrapTopAndBottom/>
            <wp:docPr id="4" name="Image 4" descr="Logotipo de Disability Rights Maine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Disability Rights Maine logo.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337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B9BCB9" w14:textId="77777777" w:rsidR="0057246F" w:rsidRDefault="0057246F">
      <w:pPr>
        <w:spacing w:before="93"/>
        <w:ind w:left="113"/>
        <w:rPr>
          <w:b/>
          <w:bCs/>
          <w:color w:val="022F51"/>
          <w:sz w:val="21"/>
          <w:szCs w:val="21"/>
          <w:lang w:val="es-US"/>
        </w:rPr>
      </w:pPr>
    </w:p>
    <w:p w14:paraId="1CE3C4D2" w14:textId="5FCA3756" w:rsidR="00F26207" w:rsidRPr="005A4535" w:rsidRDefault="0057246F">
      <w:pPr>
        <w:spacing w:before="93"/>
        <w:ind w:left="113"/>
        <w:rPr>
          <w:sz w:val="21"/>
          <w:szCs w:val="21"/>
        </w:rPr>
      </w:pPr>
      <w:r w:rsidRPr="005A4535">
        <w:rPr>
          <w:b/>
          <w:bCs/>
          <w:color w:val="022F51"/>
          <w:sz w:val="21"/>
          <w:szCs w:val="21"/>
          <w:lang w:val="es-US"/>
        </w:rPr>
        <w:t xml:space="preserve">¿Tiene alguna pregunta? </w:t>
      </w:r>
      <w:r w:rsidRPr="005A4535">
        <w:rPr>
          <w:sz w:val="21"/>
          <w:szCs w:val="21"/>
          <w:lang w:val="es-US"/>
        </w:rPr>
        <w:t xml:space="preserve">Visite: </w:t>
      </w:r>
      <w:hyperlink r:id="rId9">
        <w:r w:rsidRPr="005A4535">
          <w:rPr>
            <w:sz w:val="21"/>
            <w:szCs w:val="21"/>
            <w:lang w:val="es-US"/>
          </w:rPr>
          <w:t>https://drme.org/voting</w:t>
        </w:r>
      </w:hyperlink>
    </w:p>
    <w:p w14:paraId="1CE3C4D3" w14:textId="77777777" w:rsidR="00F26207" w:rsidRPr="005A4535" w:rsidRDefault="0057246F">
      <w:pPr>
        <w:spacing w:before="176"/>
        <w:ind w:left="113"/>
        <w:rPr>
          <w:sz w:val="21"/>
          <w:szCs w:val="21"/>
        </w:rPr>
      </w:pPr>
      <w:r w:rsidRPr="005A4535">
        <w:rPr>
          <w:b/>
          <w:bCs/>
          <w:color w:val="022F51"/>
          <w:sz w:val="21"/>
          <w:szCs w:val="21"/>
          <w:lang w:val="es-US"/>
        </w:rPr>
        <w:t xml:space="preserve">Correo electrónico: </w:t>
      </w:r>
      <w:hyperlink r:id="rId10">
        <w:r w:rsidRPr="005A4535">
          <w:rPr>
            <w:sz w:val="21"/>
            <w:szCs w:val="21"/>
            <w:lang w:val="es-US"/>
          </w:rPr>
          <w:t>advocate@drme.org</w:t>
        </w:r>
      </w:hyperlink>
    </w:p>
    <w:p w14:paraId="1CE3C4D4" w14:textId="77777777" w:rsidR="00F26207" w:rsidRPr="005A4535" w:rsidRDefault="0057246F">
      <w:pPr>
        <w:pStyle w:val="BodyText"/>
        <w:spacing w:before="175"/>
        <w:ind w:left="113"/>
        <w:rPr>
          <w:sz w:val="21"/>
          <w:szCs w:val="21"/>
        </w:rPr>
      </w:pPr>
      <w:r w:rsidRPr="005A4535">
        <w:rPr>
          <w:b/>
          <w:bCs/>
          <w:color w:val="022F51"/>
          <w:sz w:val="21"/>
          <w:szCs w:val="21"/>
          <w:lang w:val="es-US"/>
        </w:rPr>
        <w:t xml:space="preserve">Llamada: </w:t>
      </w:r>
      <w:r w:rsidRPr="005A4535">
        <w:rPr>
          <w:sz w:val="21"/>
          <w:szCs w:val="21"/>
          <w:lang w:val="es-US"/>
        </w:rPr>
        <w:t>207.626.2774 (V/TTY); 800.452.1948 (V/TTY);</w:t>
      </w:r>
    </w:p>
    <w:p w14:paraId="1CE3C4D5" w14:textId="77777777" w:rsidR="00F26207" w:rsidRPr="005A4535" w:rsidRDefault="0057246F">
      <w:pPr>
        <w:pStyle w:val="BodyText"/>
        <w:spacing w:before="56"/>
        <w:ind w:left="113"/>
        <w:rPr>
          <w:sz w:val="21"/>
          <w:szCs w:val="21"/>
        </w:rPr>
      </w:pPr>
      <w:r w:rsidRPr="005A4535">
        <w:rPr>
          <w:sz w:val="21"/>
          <w:szCs w:val="21"/>
          <w:lang w:val="es-US"/>
        </w:rPr>
        <w:t>207.766.7111 (VP)</w:t>
      </w:r>
    </w:p>
    <w:sectPr w:rsidR="00F26207" w:rsidRPr="005A4535">
      <w:pgSz w:w="5760" w:h="12960"/>
      <w:pgMar w:top="400" w:right="300" w:bottom="280" w:left="300" w:header="720" w:footer="720" w:gutter="0"/>
      <w:pgBorders w:offsetFrom="page">
        <w:top w:val="single" w:sz="8" w:space="14" w:color="C00000"/>
        <w:left w:val="single" w:sz="8" w:space="14" w:color="C00000"/>
        <w:bottom w:val="single" w:sz="8" w:space="14" w:color="C00000"/>
        <w:right w:val="single" w:sz="8" w:space="14" w:color="C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E0B55" w14:textId="77777777" w:rsidR="00E15C29" w:rsidRDefault="00E15C29" w:rsidP="009740CD">
      <w:r>
        <w:separator/>
      </w:r>
    </w:p>
  </w:endnote>
  <w:endnote w:type="continuationSeparator" w:id="0">
    <w:p w14:paraId="4EC60A2C" w14:textId="77777777" w:rsidR="00E15C29" w:rsidRDefault="00E15C29" w:rsidP="0097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3618A" w14:textId="77777777" w:rsidR="00E15C29" w:rsidRDefault="00E15C29" w:rsidP="009740CD">
      <w:r>
        <w:separator/>
      </w:r>
    </w:p>
  </w:footnote>
  <w:footnote w:type="continuationSeparator" w:id="0">
    <w:p w14:paraId="7ED5D5CC" w14:textId="77777777" w:rsidR="00E15C29" w:rsidRDefault="00E15C29" w:rsidP="00974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9pt" o:bullet="t">
        <v:imagedata r:id="rId1" o:title="Sin título"/>
      </v:shape>
    </w:pict>
  </w:numPicBullet>
  <w:abstractNum w:abstractNumId="0" w15:restartNumberingAfterBreak="0">
    <w:nsid w:val="42062527"/>
    <w:multiLevelType w:val="hybridMultilevel"/>
    <w:tmpl w:val="23C23D16"/>
    <w:lvl w:ilvl="0" w:tplc="675A593A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455C1"/>
    <w:multiLevelType w:val="hybridMultilevel"/>
    <w:tmpl w:val="64CA2DD0"/>
    <w:lvl w:ilvl="0" w:tplc="C7CEE34E">
      <w:start w:val="1"/>
      <w:numFmt w:val="bullet"/>
      <w:lvlText w:val="O"/>
      <w:lvlJc w:val="left"/>
      <w:pPr>
        <w:ind w:left="973" w:hanging="360"/>
      </w:pPr>
      <w:rPr>
        <w:rFonts w:ascii="ZapfDingbats" w:hAnsi="ZapfDingbats" w:hint="default"/>
        <w:color w:val="C00000"/>
        <w:sz w:val="22"/>
        <w:szCs w:val="22"/>
      </w:rPr>
    </w:lvl>
    <w:lvl w:ilvl="1" w:tplc="20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 w15:restartNumberingAfterBreak="0">
    <w:nsid w:val="68FC6170"/>
    <w:multiLevelType w:val="hybridMultilevel"/>
    <w:tmpl w:val="9C249FD8"/>
    <w:lvl w:ilvl="0" w:tplc="BCA6B082">
      <w:numFmt w:val="bullet"/>
      <w:lvlText w:val=""/>
      <w:lvlJc w:val="left"/>
      <w:pPr>
        <w:ind w:left="645" w:hanging="268"/>
      </w:pPr>
      <w:rPr>
        <w:rFonts w:ascii="Wingdings" w:eastAsia="Wingdings" w:hAnsi="Wingdings" w:cs="Wingdings" w:hint="default"/>
        <w:b w:val="0"/>
        <w:bCs w:val="0"/>
        <w:i w:val="0"/>
        <w:iCs w:val="0"/>
        <w:color w:val="C00000"/>
        <w:spacing w:val="0"/>
        <w:w w:val="100"/>
        <w:sz w:val="20"/>
        <w:szCs w:val="20"/>
        <w:lang w:val="en-US" w:eastAsia="en-US" w:bidi="ar-SA"/>
      </w:rPr>
    </w:lvl>
    <w:lvl w:ilvl="1" w:tplc="1880622A">
      <w:numFmt w:val="bullet"/>
      <w:lvlText w:val="•"/>
      <w:lvlJc w:val="left"/>
      <w:pPr>
        <w:ind w:left="1092" w:hanging="268"/>
      </w:pPr>
      <w:rPr>
        <w:rFonts w:hint="default"/>
        <w:lang w:val="en-US" w:eastAsia="en-US" w:bidi="ar-SA"/>
      </w:rPr>
    </w:lvl>
    <w:lvl w:ilvl="2" w:tplc="6F022026">
      <w:numFmt w:val="bullet"/>
      <w:lvlText w:val="•"/>
      <w:lvlJc w:val="left"/>
      <w:pPr>
        <w:ind w:left="1544" w:hanging="268"/>
      </w:pPr>
      <w:rPr>
        <w:rFonts w:hint="default"/>
        <w:lang w:val="en-US" w:eastAsia="en-US" w:bidi="ar-SA"/>
      </w:rPr>
    </w:lvl>
    <w:lvl w:ilvl="3" w:tplc="C7E4FAF0">
      <w:numFmt w:val="bullet"/>
      <w:lvlText w:val="•"/>
      <w:lvlJc w:val="left"/>
      <w:pPr>
        <w:ind w:left="1996" w:hanging="268"/>
      </w:pPr>
      <w:rPr>
        <w:rFonts w:hint="default"/>
        <w:lang w:val="en-US" w:eastAsia="en-US" w:bidi="ar-SA"/>
      </w:rPr>
    </w:lvl>
    <w:lvl w:ilvl="4" w:tplc="8A0C9796">
      <w:numFmt w:val="bullet"/>
      <w:lvlText w:val="•"/>
      <w:lvlJc w:val="left"/>
      <w:pPr>
        <w:ind w:left="2448" w:hanging="268"/>
      </w:pPr>
      <w:rPr>
        <w:rFonts w:hint="default"/>
        <w:lang w:val="en-US" w:eastAsia="en-US" w:bidi="ar-SA"/>
      </w:rPr>
    </w:lvl>
    <w:lvl w:ilvl="5" w:tplc="EB2815C0">
      <w:numFmt w:val="bullet"/>
      <w:lvlText w:val="•"/>
      <w:lvlJc w:val="left"/>
      <w:pPr>
        <w:ind w:left="2900" w:hanging="268"/>
      </w:pPr>
      <w:rPr>
        <w:rFonts w:hint="default"/>
        <w:lang w:val="en-US" w:eastAsia="en-US" w:bidi="ar-SA"/>
      </w:rPr>
    </w:lvl>
    <w:lvl w:ilvl="6" w:tplc="BE4C1EF6">
      <w:numFmt w:val="bullet"/>
      <w:lvlText w:val="•"/>
      <w:lvlJc w:val="left"/>
      <w:pPr>
        <w:ind w:left="3352" w:hanging="268"/>
      </w:pPr>
      <w:rPr>
        <w:rFonts w:hint="default"/>
        <w:lang w:val="en-US" w:eastAsia="en-US" w:bidi="ar-SA"/>
      </w:rPr>
    </w:lvl>
    <w:lvl w:ilvl="7" w:tplc="20EC8758">
      <w:numFmt w:val="bullet"/>
      <w:lvlText w:val="•"/>
      <w:lvlJc w:val="left"/>
      <w:pPr>
        <w:ind w:left="3804" w:hanging="268"/>
      </w:pPr>
      <w:rPr>
        <w:rFonts w:hint="default"/>
        <w:lang w:val="en-US" w:eastAsia="en-US" w:bidi="ar-SA"/>
      </w:rPr>
    </w:lvl>
    <w:lvl w:ilvl="8" w:tplc="BA8E5654">
      <w:numFmt w:val="bullet"/>
      <w:lvlText w:val="•"/>
      <w:lvlJc w:val="left"/>
      <w:pPr>
        <w:ind w:left="4256" w:hanging="268"/>
      </w:pPr>
      <w:rPr>
        <w:rFonts w:hint="default"/>
        <w:lang w:val="en-US" w:eastAsia="en-US" w:bidi="ar-SA"/>
      </w:rPr>
    </w:lvl>
  </w:abstractNum>
  <w:abstractNum w:abstractNumId="3" w15:restartNumberingAfterBreak="0">
    <w:nsid w:val="77C804B8"/>
    <w:multiLevelType w:val="hybridMultilevel"/>
    <w:tmpl w:val="91E0CBC6"/>
    <w:lvl w:ilvl="0" w:tplc="C7CEE34E">
      <w:start w:val="1"/>
      <w:numFmt w:val="bullet"/>
      <w:lvlText w:val="O"/>
      <w:lvlJc w:val="left"/>
      <w:pPr>
        <w:ind w:left="862" w:hanging="360"/>
      </w:pPr>
      <w:rPr>
        <w:rFonts w:ascii="ZapfDingbats" w:hAnsi="ZapfDingbats" w:hint="default"/>
        <w:color w:val="C00000"/>
        <w:sz w:val="22"/>
        <w:szCs w:val="2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271575">
    <w:abstractNumId w:val="2"/>
  </w:num>
  <w:num w:numId="2" w16cid:durableId="209734061">
    <w:abstractNumId w:val="0"/>
  </w:num>
  <w:num w:numId="3" w16cid:durableId="1883591021">
    <w:abstractNumId w:val="3"/>
  </w:num>
  <w:num w:numId="4" w16cid:durableId="826433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07"/>
    <w:rsid w:val="0033455D"/>
    <w:rsid w:val="0057246F"/>
    <w:rsid w:val="005A4535"/>
    <w:rsid w:val="005C66C4"/>
    <w:rsid w:val="00653A7D"/>
    <w:rsid w:val="0071465A"/>
    <w:rsid w:val="00916268"/>
    <w:rsid w:val="009740CD"/>
    <w:rsid w:val="00AF28F1"/>
    <w:rsid w:val="00BB32AA"/>
    <w:rsid w:val="00D504E7"/>
    <w:rsid w:val="00E15C29"/>
    <w:rsid w:val="00E34366"/>
    <w:rsid w:val="00F2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CE3C4B1"/>
  <w15:docId w15:val="{6F4EB065-20F4-44B1-9881-09A500A1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248" w:firstLine="472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59"/>
      <w:ind w:left="645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740C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0C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740C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0C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dvocate@drm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me.org/votin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Voting Rack Card 4.17.24</dc:title>
  <dc:creator>Sara R. Squires</dc:creator>
  <cp:lastModifiedBy>Sara Abbate</cp:lastModifiedBy>
  <cp:revision>2</cp:revision>
  <dcterms:created xsi:type="dcterms:W3CDTF">2024-04-24T19:19:00Z</dcterms:created>
  <dcterms:modified xsi:type="dcterms:W3CDTF">2024-04-24T19:19:00Z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Publisher 2019</vt:lpwstr>
  </property>
</Properties>
</file>