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834F" w14:textId="126458D3" w:rsidR="00615D74" w:rsidRPr="008B6BCE" w:rsidRDefault="006734CB">
      <w:pPr>
        <w:pStyle w:val="Heading1"/>
        <w:bidi/>
        <w:spacing w:before="81"/>
        <w:rPr>
          <w:rFonts w:ascii="Book Antiqua" w:hAnsi="Book Antiqua" w:cs="Simplified Arabic"/>
          <w:color w:val="022F51"/>
          <w:sz w:val="32"/>
          <w:szCs w:val="32"/>
        </w:rPr>
      </w:pPr>
      <w:r w:rsidRPr="008B6BCE">
        <w:rPr>
          <w:rFonts w:ascii="Book Antiqua" w:hAnsi="Book Antiqua" w:cs="Simplified Arabic" w:hint="cs"/>
          <w:color w:val="022F51"/>
          <w:sz w:val="32"/>
          <w:szCs w:val="32"/>
          <w:rtl/>
        </w:rPr>
        <w:t>أنواع المساعدات والدعم</w:t>
      </w:r>
    </w:p>
    <w:p w14:paraId="2D370D41" w14:textId="77777777" w:rsidR="007C5907" w:rsidRPr="008B6BCE" w:rsidRDefault="007C5907" w:rsidP="007C5907">
      <w:pPr>
        <w:pStyle w:val="Heading1"/>
        <w:bidi/>
        <w:spacing w:before="81"/>
        <w:rPr>
          <w:rFonts w:ascii="Book Antiqua" w:hAnsi="Book Antiqua" w:cs="Simplified Arabic"/>
          <w:sz w:val="20"/>
          <w:szCs w:val="20"/>
          <w:rtl/>
        </w:rPr>
      </w:pPr>
    </w:p>
    <w:p w14:paraId="0A866AE8" w14:textId="77777777" w:rsidR="00615D74" w:rsidRPr="008B6BCE" w:rsidRDefault="006734CB" w:rsidP="007C5907">
      <w:pPr>
        <w:pStyle w:val="ListParagraph"/>
        <w:numPr>
          <w:ilvl w:val="0"/>
          <w:numId w:val="1"/>
        </w:numPr>
        <w:tabs>
          <w:tab w:val="left" w:pos="484"/>
          <w:tab w:val="left" w:pos="485"/>
        </w:tabs>
        <w:bidi/>
        <w:spacing w:before="0" w:line="288" w:lineRule="auto"/>
        <w:ind w:hanging="361"/>
        <w:rPr>
          <w:rFonts w:ascii="Book Antiqua" w:hAnsi="Book Antiqua" w:cs="Simplified Arabic"/>
          <w:rtl/>
        </w:rPr>
      </w:pPr>
      <w:r w:rsidRPr="008B6BCE">
        <w:rPr>
          <w:rFonts w:ascii="Book Antiqua" w:hAnsi="Book Antiqua" w:cs="Simplified Arabic" w:hint="cs"/>
          <w:rtl/>
        </w:rPr>
        <w:t>المعلومات والإحالة</w:t>
      </w:r>
    </w:p>
    <w:p w14:paraId="61C00DD6" w14:textId="77777777" w:rsidR="00615D74" w:rsidRPr="008B6BCE" w:rsidRDefault="006734CB" w:rsidP="007C5907">
      <w:pPr>
        <w:pStyle w:val="ListParagraph"/>
        <w:numPr>
          <w:ilvl w:val="0"/>
          <w:numId w:val="1"/>
        </w:numPr>
        <w:tabs>
          <w:tab w:val="left" w:pos="484"/>
          <w:tab w:val="left" w:pos="485"/>
        </w:tabs>
        <w:bidi/>
        <w:spacing w:before="0" w:line="288" w:lineRule="auto"/>
        <w:ind w:hanging="361"/>
        <w:rPr>
          <w:rFonts w:ascii="Book Antiqua" w:hAnsi="Book Antiqua" w:cs="Simplified Arabic"/>
          <w:rtl/>
        </w:rPr>
      </w:pPr>
      <w:r w:rsidRPr="008B6BCE">
        <w:rPr>
          <w:rFonts w:ascii="Book Antiqua" w:hAnsi="Book Antiqua" w:cs="Simplified Arabic" w:hint="cs"/>
          <w:rtl/>
        </w:rPr>
        <w:t>خدمات التداعي للأفراد</w:t>
      </w:r>
    </w:p>
    <w:p w14:paraId="1FDFB67E" w14:textId="77777777" w:rsidR="00615D74" w:rsidRPr="008B6BCE" w:rsidRDefault="006734CB" w:rsidP="007C5907">
      <w:pPr>
        <w:pStyle w:val="ListParagraph"/>
        <w:numPr>
          <w:ilvl w:val="0"/>
          <w:numId w:val="1"/>
        </w:numPr>
        <w:tabs>
          <w:tab w:val="left" w:pos="484"/>
          <w:tab w:val="left" w:pos="485"/>
        </w:tabs>
        <w:bidi/>
        <w:spacing w:before="0" w:line="288" w:lineRule="auto"/>
        <w:ind w:hanging="361"/>
        <w:rPr>
          <w:rFonts w:ascii="Book Antiqua" w:hAnsi="Book Antiqua" w:cs="Simplified Arabic"/>
          <w:rtl/>
        </w:rPr>
      </w:pPr>
      <w:r w:rsidRPr="008B6BCE">
        <w:rPr>
          <w:rFonts w:ascii="Book Antiqua" w:hAnsi="Book Antiqua" w:cs="Simplified Arabic" w:hint="cs"/>
          <w:rtl/>
        </w:rPr>
        <w:t>التمثيل القانوني</w:t>
      </w:r>
    </w:p>
    <w:p w14:paraId="6468BAE4" w14:textId="77777777" w:rsidR="00615D74" w:rsidRPr="008B6BCE" w:rsidRDefault="006734CB" w:rsidP="007C5907">
      <w:pPr>
        <w:pStyle w:val="ListParagraph"/>
        <w:numPr>
          <w:ilvl w:val="0"/>
          <w:numId w:val="1"/>
        </w:numPr>
        <w:tabs>
          <w:tab w:val="left" w:pos="484"/>
          <w:tab w:val="left" w:pos="485"/>
        </w:tabs>
        <w:bidi/>
        <w:spacing w:before="0" w:line="288" w:lineRule="auto"/>
        <w:ind w:hanging="361"/>
        <w:rPr>
          <w:rFonts w:ascii="Book Antiqua" w:hAnsi="Book Antiqua" w:cs="Simplified Arabic"/>
          <w:rtl/>
        </w:rPr>
      </w:pPr>
      <w:r w:rsidRPr="008B6BCE">
        <w:rPr>
          <w:rFonts w:ascii="Book Antiqua" w:hAnsi="Book Antiqua" w:cs="Simplified Arabic" w:hint="cs"/>
          <w:rtl/>
        </w:rPr>
        <w:t>التعليم والتدريب</w:t>
      </w:r>
    </w:p>
    <w:p w14:paraId="20D6A2BC" w14:textId="77777777" w:rsidR="00615D74" w:rsidRPr="008B6BCE" w:rsidRDefault="006734CB" w:rsidP="007C5907">
      <w:pPr>
        <w:pStyle w:val="ListParagraph"/>
        <w:numPr>
          <w:ilvl w:val="0"/>
          <w:numId w:val="1"/>
        </w:numPr>
        <w:tabs>
          <w:tab w:val="left" w:pos="484"/>
          <w:tab w:val="left" w:pos="485"/>
        </w:tabs>
        <w:bidi/>
        <w:spacing w:before="0" w:line="288" w:lineRule="auto"/>
        <w:ind w:hanging="361"/>
        <w:rPr>
          <w:rFonts w:ascii="Book Antiqua" w:hAnsi="Book Antiqua" w:cs="Simplified Arabic"/>
          <w:rtl/>
        </w:rPr>
      </w:pPr>
      <w:r w:rsidRPr="008B6BCE">
        <w:rPr>
          <w:rFonts w:ascii="Book Antiqua" w:hAnsi="Book Antiqua" w:cs="Simplified Arabic" w:hint="cs"/>
          <w:rtl/>
        </w:rPr>
        <w:t>المساعدة والمُناصرة الذاتية</w:t>
      </w:r>
    </w:p>
    <w:p w14:paraId="652DBAF8" w14:textId="77777777" w:rsidR="00615D74" w:rsidRPr="008B6BCE" w:rsidRDefault="00615D74">
      <w:pPr>
        <w:pStyle w:val="BodyText"/>
        <w:rPr>
          <w:rFonts w:ascii="Book Antiqua" w:hAnsi="Book Antiqua" w:cs="Simplified Arabic"/>
          <w:sz w:val="22"/>
          <w:szCs w:val="22"/>
        </w:rPr>
      </w:pPr>
    </w:p>
    <w:p w14:paraId="266AB089" w14:textId="77777777" w:rsidR="00615D74" w:rsidRPr="008B6BCE" w:rsidRDefault="00615D74">
      <w:pPr>
        <w:pStyle w:val="BodyText"/>
        <w:rPr>
          <w:rFonts w:ascii="Book Antiqua" w:hAnsi="Book Antiqua" w:cs="Simplified Arabic"/>
          <w:sz w:val="22"/>
          <w:szCs w:val="22"/>
        </w:rPr>
      </w:pPr>
    </w:p>
    <w:p w14:paraId="66033595" w14:textId="77777777" w:rsidR="00615D74" w:rsidRPr="008B6BCE" w:rsidRDefault="006734CB">
      <w:pPr>
        <w:pStyle w:val="Heading1"/>
        <w:bidi/>
        <w:spacing w:before="189"/>
        <w:ind w:left="813"/>
        <w:rPr>
          <w:rFonts w:ascii="Book Antiqua" w:hAnsi="Book Antiqua" w:cs="Simplified Arabic"/>
          <w:color w:val="022F51"/>
          <w:sz w:val="32"/>
          <w:szCs w:val="32"/>
        </w:rPr>
      </w:pPr>
      <w:r w:rsidRPr="008B6BCE">
        <w:rPr>
          <w:rFonts w:ascii="Book Antiqua" w:hAnsi="Book Antiqua" w:cs="Simplified Arabic" w:hint="cs"/>
          <w:color w:val="022F51"/>
          <w:sz w:val="32"/>
          <w:szCs w:val="32"/>
          <w:rtl/>
        </w:rPr>
        <w:t>المُناصرة المنهجية</w:t>
      </w:r>
    </w:p>
    <w:p w14:paraId="2022B6C5" w14:textId="77777777" w:rsidR="007C5907" w:rsidRPr="008B6BCE" w:rsidRDefault="007C5907" w:rsidP="007C5907">
      <w:pPr>
        <w:pStyle w:val="Heading1"/>
        <w:bidi/>
        <w:spacing w:before="189"/>
        <w:ind w:left="813"/>
        <w:rPr>
          <w:rFonts w:ascii="Book Antiqua" w:hAnsi="Book Antiqua" w:cs="Simplified Arabic"/>
          <w:sz w:val="20"/>
          <w:szCs w:val="20"/>
          <w:rtl/>
        </w:rPr>
      </w:pPr>
    </w:p>
    <w:p w14:paraId="242B8FB7" w14:textId="77777777" w:rsidR="00615D74" w:rsidRPr="008B6BCE" w:rsidRDefault="006734CB" w:rsidP="007C5907">
      <w:pPr>
        <w:pStyle w:val="BodyText"/>
        <w:bidi/>
        <w:spacing w:line="288" w:lineRule="auto"/>
        <w:ind w:left="124"/>
        <w:rPr>
          <w:rFonts w:ascii="Book Antiqua" w:hAnsi="Book Antiqua" w:cs="Simplified Arabic"/>
          <w:sz w:val="22"/>
          <w:szCs w:val="22"/>
          <w:rtl/>
        </w:rPr>
      </w:pPr>
      <w:r w:rsidRPr="008B6BCE">
        <w:rPr>
          <w:rFonts w:ascii="Book Antiqua" w:hAnsi="Book Antiqua" w:cs="Simplified Arabic" w:hint="cs"/>
          <w:sz w:val="22"/>
          <w:szCs w:val="22"/>
          <w:rtl/>
        </w:rPr>
        <w:t>كما تشارك مؤسسة حقوق المُعاقين في ولاية (</w:t>
      </w:r>
      <w:r w:rsidRPr="008B6BCE">
        <w:rPr>
          <w:rFonts w:ascii="Book Antiqua" w:hAnsi="Book Antiqua" w:cs="Simplified Arabic"/>
          <w:sz w:val="22"/>
          <w:szCs w:val="22"/>
        </w:rPr>
        <w:t>DRM</w:t>
      </w:r>
      <w:r w:rsidRPr="008B6BCE">
        <w:rPr>
          <w:rFonts w:ascii="Book Antiqua" w:hAnsi="Book Antiqua" w:cs="Simplified Arabic" w:hint="cs"/>
          <w:sz w:val="22"/>
          <w:szCs w:val="22"/>
          <w:rtl/>
        </w:rPr>
        <w:t>) في مجموعة من جهود المُناصرة المنهجية المُكثفة التي تشمل على سبيل المثال:</w:t>
      </w:r>
    </w:p>
    <w:p w14:paraId="36351940" w14:textId="77777777" w:rsidR="00615D74" w:rsidRPr="008B6BCE" w:rsidRDefault="006734CB" w:rsidP="007C5907">
      <w:pPr>
        <w:pStyle w:val="ListParagraph"/>
        <w:numPr>
          <w:ilvl w:val="0"/>
          <w:numId w:val="1"/>
        </w:numPr>
        <w:tabs>
          <w:tab w:val="left" w:pos="484"/>
          <w:tab w:val="left" w:pos="485"/>
        </w:tabs>
        <w:bidi/>
        <w:spacing w:before="0" w:line="288" w:lineRule="auto"/>
        <w:ind w:hanging="361"/>
        <w:rPr>
          <w:rFonts w:ascii="Book Antiqua" w:hAnsi="Book Antiqua" w:cs="Simplified Arabic"/>
          <w:rtl/>
        </w:rPr>
      </w:pPr>
      <w:r w:rsidRPr="008B6BCE">
        <w:rPr>
          <w:rFonts w:ascii="Book Antiqua" w:hAnsi="Book Antiqua" w:cs="Simplified Arabic" w:hint="cs"/>
          <w:rtl/>
        </w:rPr>
        <w:t>المشاركة في مجموعة أصحاب المصلحة</w:t>
      </w:r>
    </w:p>
    <w:p w14:paraId="2E1687D0" w14:textId="77777777" w:rsidR="00615D74" w:rsidRPr="008B6BCE" w:rsidRDefault="006734CB" w:rsidP="007C5907">
      <w:pPr>
        <w:pStyle w:val="ListParagraph"/>
        <w:numPr>
          <w:ilvl w:val="0"/>
          <w:numId w:val="1"/>
        </w:numPr>
        <w:tabs>
          <w:tab w:val="left" w:pos="484"/>
          <w:tab w:val="left" w:pos="485"/>
        </w:tabs>
        <w:bidi/>
        <w:spacing w:before="0" w:line="288" w:lineRule="auto"/>
        <w:ind w:hanging="361"/>
        <w:rPr>
          <w:rFonts w:ascii="Book Antiqua" w:hAnsi="Book Antiqua" w:cs="Simplified Arabic"/>
          <w:rtl/>
        </w:rPr>
      </w:pPr>
      <w:r w:rsidRPr="008B6BCE">
        <w:rPr>
          <w:rFonts w:ascii="Book Antiqua" w:hAnsi="Book Antiqua" w:cs="Simplified Arabic" w:hint="cs"/>
          <w:rtl/>
        </w:rPr>
        <w:t>التوعية المجتمعية،</w:t>
      </w:r>
    </w:p>
    <w:p w14:paraId="31650F0E" w14:textId="77777777" w:rsidR="00615D74" w:rsidRPr="008B6BCE" w:rsidRDefault="006734CB" w:rsidP="007C5907">
      <w:pPr>
        <w:pStyle w:val="ListParagraph"/>
        <w:numPr>
          <w:ilvl w:val="0"/>
          <w:numId w:val="1"/>
        </w:numPr>
        <w:tabs>
          <w:tab w:val="left" w:pos="484"/>
          <w:tab w:val="left" w:pos="485"/>
        </w:tabs>
        <w:bidi/>
        <w:spacing w:before="0" w:line="288" w:lineRule="auto"/>
        <w:ind w:right="634"/>
        <w:rPr>
          <w:rFonts w:ascii="Book Antiqua" w:hAnsi="Book Antiqua" w:cs="Simplified Arabic"/>
          <w:rtl/>
        </w:rPr>
      </w:pPr>
      <w:r w:rsidRPr="008B6BCE">
        <w:rPr>
          <w:rFonts w:ascii="Book Antiqua" w:hAnsi="Book Antiqua" w:cs="Simplified Arabic" w:hint="cs"/>
          <w:rtl/>
        </w:rPr>
        <w:t xml:space="preserve">فحص المؤسسات والمبادرات والإشراف عليها، </w:t>
      </w:r>
    </w:p>
    <w:p w14:paraId="0CFF536C" w14:textId="77777777" w:rsidR="00615D74" w:rsidRPr="008B6BCE" w:rsidRDefault="006734CB" w:rsidP="007C5907">
      <w:pPr>
        <w:pStyle w:val="ListParagraph"/>
        <w:numPr>
          <w:ilvl w:val="0"/>
          <w:numId w:val="1"/>
        </w:numPr>
        <w:tabs>
          <w:tab w:val="left" w:pos="484"/>
          <w:tab w:val="left" w:pos="485"/>
        </w:tabs>
        <w:bidi/>
        <w:spacing w:before="0" w:line="288" w:lineRule="auto"/>
        <w:ind w:hanging="361"/>
        <w:rPr>
          <w:rFonts w:ascii="Book Antiqua" w:hAnsi="Book Antiqua" w:cs="Simplified Arabic"/>
        </w:rPr>
      </w:pPr>
      <w:r w:rsidRPr="008B6BCE">
        <w:rPr>
          <w:rFonts w:ascii="Book Antiqua" w:hAnsi="Book Antiqua" w:cs="Simplified Arabic" w:hint="cs"/>
          <w:rtl/>
        </w:rPr>
        <w:t>وتعديل السياسات العامة.</w:t>
      </w:r>
    </w:p>
    <w:p w14:paraId="20614400" w14:textId="77777777" w:rsidR="007C5907" w:rsidRPr="008B6BCE" w:rsidRDefault="007C5907" w:rsidP="007C5907">
      <w:pPr>
        <w:tabs>
          <w:tab w:val="left" w:pos="484"/>
          <w:tab w:val="left" w:pos="485"/>
        </w:tabs>
        <w:bidi/>
        <w:spacing w:before="156"/>
        <w:rPr>
          <w:rFonts w:ascii="Book Antiqua" w:hAnsi="Book Antiqua" w:cs="Simplified Arabic"/>
        </w:rPr>
      </w:pPr>
    </w:p>
    <w:p w14:paraId="288C885C" w14:textId="77777777" w:rsidR="007C5907" w:rsidRPr="008B6BCE" w:rsidRDefault="007C5907" w:rsidP="007C5907">
      <w:pPr>
        <w:tabs>
          <w:tab w:val="left" w:pos="484"/>
          <w:tab w:val="left" w:pos="485"/>
        </w:tabs>
        <w:bidi/>
        <w:spacing w:before="156"/>
        <w:rPr>
          <w:rFonts w:ascii="Book Antiqua" w:hAnsi="Book Antiqua" w:cs="Simplified Arabic"/>
        </w:rPr>
      </w:pPr>
    </w:p>
    <w:p w14:paraId="7250ED93" w14:textId="77777777" w:rsidR="007C5907" w:rsidRPr="008B6BCE" w:rsidRDefault="007C5907" w:rsidP="007C5907">
      <w:pPr>
        <w:tabs>
          <w:tab w:val="left" w:pos="484"/>
          <w:tab w:val="left" w:pos="485"/>
        </w:tabs>
        <w:bidi/>
        <w:spacing w:before="156"/>
        <w:rPr>
          <w:rFonts w:ascii="Book Antiqua" w:hAnsi="Book Antiqua" w:cs="Simplified Arabic"/>
        </w:rPr>
      </w:pPr>
    </w:p>
    <w:p w14:paraId="6545FDF9" w14:textId="77777777" w:rsidR="007C5907" w:rsidRPr="008B6BCE" w:rsidRDefault="007C5907" w:rsidP="007C5907">
      <w:pPr>
        <w:tabs>
          <w:tab w:val="left" w:pos="484"/>
          <w:tab w:val="left" w:pos="485"/>
        </w:tabs>
        <w:bidi/>
        <w:spacing w:before="156"/>
        <w:rPr>
          <w:rFonts w:ascii="Book Antiqua" w:hAnsi="Book Antiqua" w:cs="Simplified Arabic"/>
          <w:rtl/>
        </w:rPr>
      </w:pPr>
    </w:p>
    <w:p w14:paraId="2EFAD637" w14:textId="77777777" w:rsidR="00615D74" w:rsidRPr="008B6BCE" w:rsidRDefault="00615D74">
      <w:pPr>
        <w:pStyle w:val="BodyText"/>
        <w:rPr>
          <w:rFonts w:ascii="Book Antiqua" w:hAnsi="Book Antiqua" w:cs="Simplified Arabic"/>
          <w:sz w:val="22"/>
          <w:szCs w:val="22"/>
        </w:rPr>
      </w:pPr>
    </w:p>
    <w:p w14:paraId="67F8CCC0" w14:textId="7F8333D9" w:rsidR="00615D74" w:rsidRPr="008B6BCE" w:rsidRDefault="006734CB">
      <w:pPr>
        <w:pStyle w:val="BodyText"/>
        <w:bidi/>
        <w:spacing w:before="7"/>
        <w:rPr>
          <w:rFonts w:ascii="Book Antiqua" w:hAnsi="Book Antiqua" w:cs="Simplified Arabic"/>
          <w:sz w:val="22"/>
          <w:szCs w:val="22"/>
          <w:rtl/>
        </w:rPr>
      </w:pPr>
      <w:r w:rsidRPr="008B6BCE">
        <w:rPr>
          <w:rFonts w:ascii="Book Antiqua" w:hAnsi="Book Antiqua" w:cs="Simplified Arabic"/>
          <w:noProof/>
          <w:sz w:val="22"/>
          <w:szCs w:val="22"/>
          <w:rtl/>
        </w:rPr>
        <mc:AlternateContent>
          <mc:Choice Requires="wps">
            <w:drawing>
              <wp:inline distT="0" distB="0" distL="0" distR="0" wp14:anchorId="6528087B" wp14:editId="5C47374C">
                <wp:extent cx="2560320" cy="485775"/>
                <wp:effectExtent l="0" t="0" r="11430" b="28575"/>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85775"/>
                        </a:xfrm>
                        <a:prstGeom prst="rect">
                          <a:avLst/>
                        </a:prstGeom>
                        <a:noFill/>
                        <a:ln w="12700">
                          <a:solidFill>
                            <a:srgbClr val="678396"/>
                          </a:solidFill>
                          <a:miter lim="800000"/>
                          <a:headEnd/>
                          <a:tailEnd/>
                        </a:ln>
                        <a:extLst>
                          <a:ext uri="{909E8E84-426E-40DD-AFC4-6F175D3DCCD1}">
                            <a14:hiddenFill xmlns:a14="http://schemas.microsoft.com/office/drawing/2010/main">
                              <a:solidFill>
                                <a:srgbClr val="FFFFFF"/>
                              </a:solidFill>
                            </a14:hiddenFill>
                          </a:ext>
                        </a:extLst>
                      </wps:spPr>
                      <wps:txbx>
                        <w:txbxContent>
                          <w:p w14:paraId="5BD79EE4" w14:textId="77777777" w:rsidR="00615D74" w:rsidRDefault="006734CB" w:rsidP="0018299F">
                            <w:pPr>
                              <w:bidi/>
                              <w:spacing w:before="66" w:line="292" w:lineRule="auto"/>
                              <w:ind w:left="56" w:right="142"/>
                              <w:jc w:val="both"/>
                              <w:rPr>
                                <w:rtl/>
                              </w:rPr>
                            </w:pPr>
                            <w:r w:rsidRPr="008B6BCE">
                              <w:rPr>
                                <w:rFonts w:hint="cs"/>
                                <w:rtl/>
                              </w:rPr>
                              <w:t>يمكن الحصول على نسخة من هذا الدليل بصيغ بديلة وذلك بناءً على الطلب.</w:t>
                            </w:r>
                          </w:p>
                        </w:txbxContent>
                      </wps:txbx>
                      <wps:bodyPr rot="0" vert="horz" wrap="square" lIns="0" tIns="0" rIns="0" bIns="0" anchor="t" anchorCtr="0" upright="1">
                        <a:noAutofit/>
                      </wps:bodyPr>
                    </wps:wsp>
                  </a:graphicData>
                </a:graphic>
              </wp:inline>
            </w:drawing>
          </mc:Choice>
          <mc:Fallback>
            <w:pict>
              <v:shapetype w14:anchorId="6528087B" id="_x0000_t202" coordsize="21600,21600" o:spt="202" path="m,l,21600r21600,l21600,xe">
                <v:stroke joinstyle="miter"/>
                <v:path gradientshapeok="t" o:connecttype="rect"/>
              </v:shapetype>
              <v:shape id="docshape1" o:spid="_x0000_s1026" type="#_x0000_t202" style="width:201.6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QFfAIAAP8EAAAOAAAAZHJzL2Uyb0RvYy54bWysVNuO2yAQfa/Uf0C8Z21nnZu1zmobJ1Wl&#10;3qRtP4AAjlExuEBib6v+eweIs7vdl6qqH+zBDGfOzJzh5nZoJTpxY4VWJc6uUoy4opoJdSjx1y+7&#10;yRIj64hiRGrFS/zALb5dv35103cFn+pGS8YNAhBli74rceNcVySJpQ1vib3SHVewWWvTEgdLc0iY&#10;IT2gtzKZpuk86bVhndGUWwt/q7iJ1wG/rjl1n+racodkiYGbC28T3nv/TtY3pDgY0jWCnmmQf2DR&#10;EqEg6AWqIo6goxEvoFpBjba6dldUt4mua0F5yAGyydI/srlvSMdDLlAc213KZP8fLP14+myQYCVe&#10;YaRICy1imlofOPPF6TtbgM99B15ueKMHaHJI1HbvNf1mkdKbhqgDvzNG9w0nDMiFk8mToxHHepB9&#10;/0EziEKOTgegoTatrxzUAgE6NOnh0hg+OETh53Q2T6+nsEVhL1/OFouZJ5eQYjzdGevect0ib5TY&#10;QOMDOjm9ty66ji4+mNI7IWVovlSoB8rTRZrGxLQUzO96P2sO+4006ERAP/PF8no1Pwe2T91a4UDF&#10;UrQlXqb+ibry5dgqFsI4ImS0gbVUHhyyA3JnK6rl5ypdbZfbZT7Jp/PtJE+ranK32+ST+S5bzKrr&#10;arOpsl+eZ5YXjWCMK091VG6W/50yzjMUNXfR7rOUnmW+C8/LzJPnNEJHIKvxG7ILOvCtjyJww36A&#10;gnhx7DV7AEUYHacSbhEwGm1+YNTDRJbYfj8SwzGS7xSoyo/vaJjR2I8GURSOlthhFM2Ni2N+7Iw4&#10;NIAcdav0HSivFkEUjyyAsl/AlAXy5xvBj/HTdfB6vLfWvwEAAP//AwBQSwMEFAAGAAgAAAAhAB8G&#10;iMjdAAAABAEAAA8AAABkcnMvZG93bnJldi54bWxMj8FOwzAQRO9I/IO1SFwqalOgRCFOVYGAS6WS&#10;woXbNl6SiHgd2W4T/h7DBS4rjWY087ZYTbYXR/Khc6zhcq5AENfOdNxoeHt9vMhAhIhssHdMGr4o&#10;wKo8PSkwN27kio672IhUwiFHDW2MQy5lqFuyGOZuIE7eh/MWY5K+kcbjmMptLxdKLaXFjtNCiwPd&#10;t1R/7g5WQ6b4IZPv1exp68ftplq/PM+yRuvzs2l9ByLSFP/C8IOf0KFMTHt3YBNEryE9En9v8q7V&#10;1QLEXsPt8gZkWcj/8OU3AAAA//8DAFBLAQItABQABgAIAAAAIQC2gziS/gAAAOEBAAATAAAAAAAA&#10;AAAAAAAAAAAAAABbQ29udGVudF9UeXBlc10ueG1sUEsBAi0AFAAGAAgAAAAhADj9If/WAAAAlAEA&#10;AAsAAAAAAAAAAAAAAAAALwEAAF9yZWxzLy5yZWxzUEsBAi0AFAAGAAgAAAAhANx4VAV8AgAA/wQA&#10;AA4AAAAAAAAAAAAAAAAALgIAAGRycy9lMm9Eb2MueG1sUEsBAi0AFAAGAAgAAAAhAB8GiMjdAAAA&#10;BAEAAA8AAAAAAAAAAAAAAAAA1gQAAGRycy9kb3ducmV2LnhtbFBLBQYAAAAABAAEAPMAAADgBQAA&#10;AAA=&#10;" filled="f" strokecolor="#678396" strokeweight="1pt">
                <v:textbox inset="0,0,0,0">
                  <w:txbxContent>
                    <w:p w14:paraId="5BD79EE4" w14:textId="77777777" w:rsidR="00615D74" w:rsidRDefault="006734CB" w:rsidP="0018299F">
                      <w:pPr>
                        <w:bidi/>
                        <w:spacing w:before="66" w:line="292" w:lineRule="auto"/>
                        <w:ind w:left="56" w:right="142"/>
                        <w:jc w:val="both"/>
                        <w:rPr>
                          <w:rtl/>
                        </w:rPr>
                      </w:pPr>
                      <w:r w:rsidRPr="008B6BCE">
                        <w:rPr>
                          <w:rFonts w:hint="cs"/>
                          <w:rtl/>
                        </w:rPr>
                        <w:t>يمكن الحصول على نسخة من هذا الدليل بصيغ بديلة وذلك بناءً على الطلب.</w:t>
                      </w:r>
                    </w:p>
                  </w:txbxContent>
                </v:textbox>
                <w10:anchorlock/>
              </v:shape>
            </w:pict>
          </mc:Fallback>
        </mc:AlternateContent>
      </w:r>
    </w:p>
    <w:p w14:paraId="4ED3DA9C" w14:textId="5CC790C5" w:rsidR="00615D74" w:rsidRPr="008B6BCE" w:rsidRDefault="006734CB">
      <w:pPr>
        <w:bidi/>
        <w:ind w:left="163"/>
        <w:rPr>
          <w:rFonts w:ascii="Book Antiqua" w:hAnsi="Book Antiqua" w:cs="Simplified Arabic"/>
          <w:rtl/>
        </w:rPr>
      </w:pPr>
      <w:r w:rsidRPr="008B6BCE">
        <w:rPr>
          <w:rFonts w:ascii="Book Antiqua" w:hAnsi="Book Antiqua" w:cs="Simplified Arabic" w:hint="cs"/>
          <w:rtl/>
        </w:rPr>
        <w:br w:type="column"/>
      </w:r>
      <w:r w:rsidRPr="008B6BCE">
        <w:rPr>
          <w:rFonts w:ascii="Book Antiqua" w:hAnsi="Book Antiqua" w:cs="Simplified Arabic"/>
          <w:noProof/>
          <w:rtl/>
        </w:rPr>
        <mc:AlternateContent>
          <mc:Choice Requires="wpg">
            <w:drawing>
              <wp:inline distT="0" distB="0" distL="0" distR="0" wp14:anchorId="122D152D" wp14:editId="1D7C63C9">
                <wp:extent cx="3000375" cy="4963795"/>
                <wp:effectExtent l="0" t="0" r="28575" b="27305"/>
                <wp:docPr id="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4963795"/>
                          <a:chOff x="20" y="20"/>
                          <a:chExt cx="4725" cy="7817"/>
                        </a:xfrm>
                      </wpg:grpSpPr>
                      <pic:pic xmlns:pic="http://schemas.openxmlformats.org/drawingml/2006/picture">
                        <pic:nvPicPr>
                          <pic:cNvPr id="6" name="docshape3" descr="Facebook logo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90" y="3672"/>
                            <a:ext cx="288" cy="288"/>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4"/>
                        <wps:cNvSpPr txBox="1">
                          <a:spLocks noChangeArrowheads="1"/>
                        </wps:cNvSpPr>
                        <wps:spPr bwMode="auto">
                          <a:xfrm>
                            <a:off x="20" y="20"/>
                            <a:ext cx="4725" cy="7817"/>
                          </a:xfrm>
                          <a:prstGeom prst="rect">
                            <a:avLst/>
                          </a:prstGeom>
                          <a:noFill/>
                          <a:ln w="25400">
                            <a:solidFill>
                              <a:srgbClr val="678396"/>
                            </a:solidFill>
                            <a:miter lim="800000"/>
                            <a:headEnd/>
                            <a:tailEnd/>
                          </a:ln>
                          <a:extLst>
                            <a:ext uri="{909E8E84-426E-40DD-AFC4-6F175D3DCCD1}">
                              <a14:hiddenFill xmlns:a14="http://schemas.microsoft.com/office/drawing/2010/main">
                                <a:solidFill>
                                  <a:srgbClr val="FFFFFF"/>
                                </a:solidFill>
                              </a14:hiddenFill>
                            </a:ext>
                          </a:extLst>
                        </wps:spPr>
                        <wps:txbx>
                          <w:txbxContent>
                            <w:p w14:paraId="270E2DE7" w14:textId="77777777" w:rsidR="00615D74" w:rsidRPr="007C5907" w:rsidRDefault="006734CB">
                              <w:pPr>
                                <w:bidi/>
                                <w:spacing w:before="66"/>
                                <w:ind w:left="756" w:right="762"/>
                                <w:jc w:val="center"/>
                                <w:rPr>
                                  <w:bCs/>
                                  <w:sz w:val="32"/>
                                  <w:szCs w:val="32"/>
                                  <w:rtl/>
                                </w:rPr>
                              </w:pPr>
                              <w:r w:rsidRPr="007C5907">
                                <w:rPr>
                                  <w:rFonts w:hint="cs"/>
                                  <w:bCs/>
                                  <w:color w:val="022F51"/>
                                  <w:sz w:val="32"/>
                                  <w:szCs w:val="32"/>
                                  <w:rtl/>
                                </w:rPr>
                                <w:t>بيانات التواصل مع مؤسسة حقوق المُعاقين في ولاية (</w:t>
                              </w:r>
                              <w:r w:rsidRPr="007C5907">
                                <w:rPr>
                                  <w:b/>
                                  <w:color w:val="022F51"/>
                                  <w:sz w:val="32"/>
                                  <w:szCs w:val="32"/>
                                </w:rPr>
                                <w:t>DRM</w:t>
                              </w:r>
                              <w:r w:rsidRPr="007C5907">
                                <w:rPr>
                                  <w:rFonts w:hint="cs"/>
                                  <w:bCs/>
                                  <w:color w:val="022F51"/>
                                  <w:sz w:val="32"/>
                                  <w:szCs w:val="32"/>
                                  <w:rtl/>
                                </w:rPr>
                                <w:t>)</w:t>
                              </w:r>
                            </w:p>
                            <w:p w14:paraId="6603BE2C" w14:textId="77777777" w:rsidR="00615D74" w:rsidRDefault="00615D74">
                              <w:pPr>
                                <w:spacing w:before="6"/>
                                <w:rPr>
                                  <w:b/>
                                  <w:sz w:val="27"/>
                                </w:rPr>
                              </w:pPr>
                            </w:p>
                            <w:p w14:paraId="38A39439" w14:textId="77777777" w:rsidR="00615D74" w:rsidRDefault="006734CB">
                              <w:pPr>
                                <w:bidi/>
                                <w:ind w:left="761" w:right="762"/>
                                <w:jc w:val="center"/>
                                <w:rPr>
                                  <w:b/>
                                  <w:sz w:val="32"/>
                                  <w:rtl/>
                                </w:rPr>
                              </w:pPr>
                              <w:r>
                                <w:rPr>
                                  <w:b/>
                                  <w:color w:val="022F51"/>
                                  <w:sz w:val="32"/>
                                </w:rPr>
                                <w:t>Augusta</w:t>
                              </w:r>
                            </w:p>
                            <w:p w14:paraId="767A1A4F" w14:textId="77777777" w:rsidR="00615D74" w:rsidRPr="00092138" w:rsidRDefault="006734CB">
                              <w:pPr>
                                <w:bidi/>
                                <w:spacing w:before="82"/>
                                <w:ind w:left="759" w:right="762"/>
                                <w:jc w:val="center"/>
                              </w:pPr>
                              <w:r w:rsidRPr="00092138">
                                <w:rPr>
                                  <w:rFonts w:hint="cs"/>
                                </w:rPr>
                                <w:t xml:space="preserve">160 </w:t>
                              </w:r>
                              <w:r w:rsidRPr="00092138">
                                <w:t>Capitol Street, Suite 4</w:t>
                              </w:r>
                            </w:p>
                            <w:p w14:paraId="45502D1A" w14:textId="77777777" w:rsidR="00615D74" w:rsidRPr="00092138" w:rsidRDefault="006734CB">
                              <w:pPr>
                                <w:bidi/>
                                <w:spacing w:before="72"/>
                                <w:ind w:left="761" w:right="762"/>
                                <w:jc w:val="center"/>
                              </w:pPr>
                              <w:r w:rsidRPr="00092138">
                                <w:t>Augusta, ME 04330</w:t>
                              </w:r>
                            </w:p>
                            <w:p w14:paraId="2FDF2792" w14:textId="77777777" w:rsidR="00615D74" w:rsidRPr="00092138" w:rsidRDefault="006734CB">
                              <w:pPr>
                                <w:bidi/>
                                <w:spacing w:before="72"/>
                                <w:ind w:left="761" w:right="762"/>
                                <w:jc w:val="center"/>
                                <w:rPr>
                                  <w:rtl/>
                                </w:rPr>
                              </w:pPr>
                              <w:r w:rsidRPr="00092138">
                                <w:rPr>
                                  <w:rFonts w:hint="cs"/>
                                  <w:rtl/>
                                </w:rPr>
                                <w:t>800.452.1948 (صوتي/ كتابي للصُّمِّ)</w:t>
                              </w:r>
                            </w:p>
                            <w:p w14:paraId="1EFDDFD0" w14:textId="77777777" w:rsidR="00615D74" w:rsidRPr="00092138" w:rsidRDefault="006734CB">
                              <w:pPr>
                                <w:bidi/>
                                <w:spacing w:before="69"/>
                                <w:ind w:left="761" w:right="762"/>
                                <w:jc w:val="center"/>
                                <w:rPr>
                                  <w:rtl/>
                                </w:rPr>
                              </w:pPr>
                              <w:r w:rsidRPr="00092138">
                                <w:rPr>
                                  <w:rFonts w:hint="cs"/>
                                  <w:rtl/>
                                </w:rPr>
                                <w:t>207.626.2774 (صوتي/ كتابي للصُّمِّ)</w:t>
                              </w:r>
                            </w:p>
                            <w:p w14:paraId="0C7FE4E4" w14:textId="77777777" w:rsidR="00615D74" w:rsidRPr="00092138" w:rsidRDefault="006734CB">
                              <w:pPr>
                                <w:bidi/>
                                <w:spacing w:before="72"/>
                                <w:ind w:left="758" w:right="762"/>
                                <w:jc w:val="center"/>
                                <w:rPr>
                                  <w:rtl/>
                                </w:rPr>
                              </w:pPr>
                              <w:r w:rsidRPr="00092138">
                                <w:rPr>
                                  <w:rFonts w:hint="cs"/>
                                  <w:rtl/>
                                </w:rPr>
                                <w:t>207.621.1419 (فاكس)</w:t>
                              </w:r>
                            </w:p>
                            <w:p w14:paraId="217CA664" w14:textId="77777777" w:rsidR="00615D74" w:rsidRPr="00092138" w:rsidRDefault="0078728A" w:rsidP="000F632D">
                              <w:pPr>
                                <w:spacing w:before="71"/>
                                <w:ind w:left="761" w:right="761"/>
                                <w:jc w:val="center"/>
                              </w:pPr>
                              <w:hyperlink r:id="rId7">
                                <w:r w:rsidR="006734CB" w:rsidRPr="00092138">
                                  <w:t>advocate@drme.org</w:t>
                                </w:r>
                              </w:hyperlink>
                            </w:p>
                            <w:p w14:paraId="46082092" w14:textId="3F9D37AC" w:rsidR="00615D74" w:rsidRPr="00092138" w:rsidRDefault="0078728A" w:rsidP="000F632D">
                              <w:pPr>
                                <w:spacing w:before="128"/>
                                <w:ind w:left="761" w:right="761"/>
                                <w:jc w:val="center"/>
                              </w:pPr>
                              <w:r>
                                <w:pict w14:anchorId="60D841BA">
                                  <v:shape id="Picture 73969803" o:spid="_x0000_i1027" type="#_x0000_t75" alt="Facebook logo " style="width:15pt;height:15pt;visibility:visible;mso-wrap-style:square">
                                    <v:imagedata r:id="rId8" o:title="Facebook logo "/>
                                  </v:shape>
                                </w:pict>
                              </w:r>
                              <w:r w:rsidR="000F632D">
                                <w:t xml:space="preserve"> </w:t>
                              </w:r>
                              <w:proofErr w:type="spellStart"/>
                              <w:r w:rsidR="006734CB" w:rsidRPr="00092138">
                                <w:t>DisabilityRightsMaine</w:t>
                              </w:r>
                              <w:proofErr w:type="spellEnd"/>
                            </w:p>
                            <w:p w14:paraId="40D65D80" w14:textId="77777777" w:rsidR="00615D74" w:rsidRDefault="00615D74">
                              <w:pPr>
                                <w:spacing w:before="1"/>
                              </w:pPr>
                            </w:p>
                            <w:p w14:paraId="7ACDD6E1" w14:textId="77777777" w:rsidR="00615D74" w:rsidRDefault="006734CB">
                              <w:pPr>
                                <w:bidi/>
                                <w:spacing w:before="1"/>
                                <w:ind w:left="761" w:right="762"/>
                                <w:jc w:val="center"/>
                                <w:rPr>
                                  <w:b/>
                                  <w:sz w:val="32"/>
                                  <w:rtl/>
                                </w:rPr>
                              </w:pPr>
                              <w:r>
                                <w:rPr>
                                  <w:b/>
                                  <w:color w:val="022F51"/>
                                  <w:sz w:val="32"/>
                                </w:rPr>
                                <w:t>Falmouth</w:t>
                              </w:r>
                            </w:p>
                            <w:p w14:paraId="45B97EB5" w14:textId="77777777" w:rsidR="00615D74" w:rsidRPr="00092138" w:rsidRDefault="006734CB">
                              <w:pPr>
                                <w:bidi/>
                                <w:spacing w:before="82" w:line="292" w:lineRule="auto"/>
                                <w:ind w:left="761" w:right="762"/>
                                <w:jc w:val="center"/>
                              </w:pPr>
                              <w:r w:rsidRPr="00092138">
                                <w:rPr>
                                  <w:rFonts w:hint="cs"/>
                                </w:rPr>
                                <w:t xml:space="preserve">1 </w:t>
                              </w:r>
                              <w:r w:rsidRPr="00092138">
                                <w:t>Mackworth Island, Bldg. C Falmouth, ME 04105</w:t>
                              </w:r>
                            </w:p>
                            <w:p w14:paraId="783EC117" w14:textId="77777777" w:rsidR="00615D74" w:rsidRPr="00092138" w:rsidRDefault="006734CB">
                              <w:pPr>
                                <w:bidi/>
                                <w:spacing w:before="1"/>
                                <w:ind w:left="761" w:right="762"/>
                                <w:jc w:val="center"/>
                                <w:rPr>
                                  <w:rtl/>
                                </w:rPr>
                              </w:pPr>
                              <w:r w:rsidRPr="00092138">
                                <w:rPr>
                                  <w:rFonts w:hint="cs"/>
                                  <w:rtl/>
                                </w:rPr>
                                <w:t>800.639.3884 (صوتي/ كتابي للصُّمِّ)</w:t>
                              </w:r>
                            </w:p>
                            <w:p w14:paraId="1A82794F" w14:textId="77777777" w:rsidR="00615D74" w:rsidRPr="00092138" w:rsidRDefault="006734CB" w:rsidP="007C5907">
                              <w:pPr>
                                <w:bidi/>
                                <w:spacing w:before="72"/>
                                <w:ind w:left="761" w:right="762"/>
                                <w:jc w:val="center"/>
                                <w:rPr>
                                  <w:rtl/>
                                </w:rPr>
                              </w:pPr>
                              <w:r w:rsidRPr="00092138">
                                <w:rPr>
                                  <w:rFonts w:hint="cs"/>
                                  <w:rtl/>
                                </w:rPr>
                                <w:t>207.797.7656 (صوتي/ كتابي للصُّمِّ)</w:t>
                              </w:r>
                            </w:p>
                            <w:p w14:paraId="1A74792F" w14:textId="191CA906" w:rsidR="00615D74" w:rsidRPr="00092138" w:rsidRDefault="006734CB">
                              <w:pPr>
                                <w:bidi/>
                                <w:spacing w:before="70"/>
                                <w:ind w:left="760" w:right="762"/>
                                <w:jc w:val="center"/>
                                <w:rPr>
                                  <w:rtl/>
                                </w:rPr>
                              </w:pPr>
                              <w:r w:rsidRPr="00092138">
                                <w:rPr>
                                  <w:rFonts w:hint="cs"/>
                                  <w:rtl/>
                                </w:rPr>
                                <w:t xml:space="preserve">207.766.7111 </w:t>
                              </w:r>
                              <w:r w:rsidR="00822581">
                                <w:rPr>
                                  <w:rFonts w:hint="cs"/>
                                  <w:rtl/>
                                </w:rPr>
                                <w:t>(</w:t>
                              </w:r>
                              <w:r w:rsidR="00822581" w:rsidRPr="00092138">
                                <w:t>VP</w:t>
                              </w:r>
                              <w:r w:rsidR="00822581">
                                <w:rPr>
                                  <w:rFonts w:hint="cs"/>
                                  <w:rtl/>
                                </w:rPr>
                                <w:t>)</w:t>
                              </w:r>
                            </w:p>
                            <w:p w14:paraId="0159BD5F" w14:textId="77777777" w:rsidR="00615D74" w:rsidRPr="00092138" w:rsidRDefault="006734CB">
                              <w:pPr>
                                <w:bidi/>
                                <w:spacing w:before="71"/>
                                <w:ind w:left="758" w:right="762"/>
                                <w:jc w:val="center"/>
                                <w:rPr>
                                  <w:rtl/>
                                </w:rPr>
                              </w:pPr>
                              <w:r w:rsidRPr="00092138">
                                <w:rPr>
                                  <w:rFonts w:hint="cs"/>
                                  <w:rtl/>
                                </w:rPr>
                                <w:t>207.797.9791 (فاكس)</w:t>
                              </w:r>
                            </w:p>
                            <w:p w14:paraId="6AC288F3" w14:textId="011996C9" w:rsidR="00615D74" w:rsidRPr="00092138" w:rsidRDefault="0078728A" w:rsidP="000F632D">
                              <w:pPr>
                                <w:spacing w:before="72" w:line="398" w:lineRule="auto"/>
                                <w:ind w:left="989" w:right="990"/>
                                <w:jc w:val="center"/>
                                <w:rPr>
                                  <w:rtl/>
                                </w:rPr>
                              </w:pPr>
                              <w:hyperlink r:id="rId9">
                                <w:r w:rsidR="006734CB" w:rsidRPr="00092138">
                                  <w:t>deafservices@drme.org</w:t>
                                </w:r>
                              </w:hyperlink>
                              <w:r w:rsidR="006734CB">
                                <w:rPr>
                                  <w:rFonts w:ascii="Times New Roman"/>
                                  <w:sz w:val="28"/>
                                </w:rPr>
                                <w:t xml:space="preserve"> </w:t>
                              </w:r>
                              <w:r w:rsidR="006734CB" w:rsidRPr="00092138">
                                <w:t xml:space="preserve"> </w:t>
                              </w:r>
                              <w:r w:rsidR="000F632D" w:rsidRPr="00092138">
                                <w:rPr>
                                  <w:rFonts w:hint="cs"/>
                                  <w:noProof/>
                                  <w:rtl/>
                                </w:rPr>
                                <w:drawing>
                                  <wp:inline distT="0" distB="0" distL="0" distR="0" wp14:anchorId="1D0C6CE4" wp14:editId="00BA2B3E">
                                    <wp:extent cx="185451" cy="185451"/>
                                    <wp:effectExtent l="0" t="0" r="0" b="0"/>
                                    <wp:docPr id="622380979" name="Picture 622380979" descr="Facebook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85451" cy="185451"/>
                                            </a:xfrm>
                                            <a:prstGeom prst="rect">
                                              <a:avLst/>
                                            </a:prstGeom>
                                          </pic:spPr>
                                        </pic:pic>
                                      </a:graphicData>
                                    </a:graphic>
                                  </wp:inline>
                                </w:drawing>
                              </w:r>
                              <w:r w:rsidR="000F632D">
                                <w:t xml:space="preserve"> </w:t>
                              </w:r>
                              <w:proofErr w:type="spellStart"/>
                              <w:r w:rsidR="006734CB" w:rsidRPr="00092138">
                                <w:t>DRMDeafServices</w:t>
                              </w:r>
                              <w:proofErr w:type="spellEnd"/>
                            </w:p>
                          </w:txbxContent>
                        </wps:txbx>
                        <wps:bodyPr rot="0" vert="horz" wrap="square" lIns="0" tIns="0" rIns="0" bIns="0" anchor="t" anchorCtr="0" upright="1">
                          <a:noAutofit/>
                        </wps:bodyPr>
                      </wps:wsp>
                    </wpg:wgp>
                  </a:graphicData>
                </a:graphic>
              </wp:inline>
            </w:drawing>
          </mc:Choice>
          <mc:Fallback>
            <w:pict>
              <v:group w14:anchorId="122D152D" id="docshapegroup2" o:spid="_x0000_s1027" style="width:236.25pt;height:390.85pt;mso-position-horizontal-relative:char;mso-position-vertical-relative:line" coordorigin="20,20" coordsize="4725,7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gT5JgQAAKwKAAAOAAAAZHJzL2Uyb0RvYy54bWzkVttu4zYQfS/QfyD0&#10;7li2ZcsWYi+8vgQLbNtgd/sBNEVJRCSSJenI2aL/3hlSihMn2A3SxwaIPLyNZs45M+L1h1NTk3tu&#10;rFByGY2u4ohwyVQuZLmM/vy2H8wjYh2VOa2V5Mvogdvow+rXX65bnfGxqlSdc0PAibRZq5dR5ZzO&#10;hkPLKt5Qe6U0l7BYKNNQB0NTDnNDW/De1MNxHM+GrTK5Nopxa2F2GxajlfdfFJy5P4rCckfqZQSx&#10;Of80/nnA53B1TbPSUF0J1oVB3xFFQ4WElz662lJHydGIF64awYyyqnBXTDVDVRSCcZ8DZDOKL7K5&#10;MeqofS5l1pb6ESaA9gKnd7tlv9/fGiLyZZRERNIGKMoVsxXVvMS3jxGhVpcZbLwx+qu+NSFNMD8r&#10;dmdheXi5juMybCaH9jeVg1d6dMojdCpMgy4gd3LyRDw8EsFPjjCYnMRxPEmnEWGwlixmk3QxDVSx&#10;CvjEc2NgExbhx1PIql13NknH3cF0PkpxdUiz8FIfaBfY6loLlsF/hypYL1D9ufrglDsaHnVOmjf5&#10;aKi5O+oBCEBTJw6iFu7BixnwwaDk/a1giDMOzgTNLgmaRCTnloGa95Txg1J3pFalIphzfzQ4opio&#10;p4tItamoLPnaaigOKFnw2k8Zo9qK09ziNAL33IsfPgvuUAu9F3WNfKLdwQARXejzFSSD9reKHRsu&#10;XShmw2tARElbCW0jYjLeHDho03zKIU4GjcSBlLQR0nktgV4+W4dvR+X4evt7PF/H8WL8cbCZxptB&#10;Eqe7wXqRpIM03qVJnMxHm9HmHzw9SrKj5YAKrbdadKHD7IvgXy2urg2FsvXlT+6pbzJBcRCQV14f&#10;IogQEcJYrWFfAHvYB7Yz3LEKzQKA7OZh8+OCR/0MNFJioQp/WljzRaiQySz1RRwwwuoaz6EpY2Wh&#10;EaLti1Ib6264aggagDuE6YGm94Bz2NpvwZClQvZ9In2eT6lYxIvdfDdPBsl4tgMqttvBer9JBrP9&#10;KJ1uJ9vNZjvqqahEnnOJ7v47Ex5YVYu816Y15WFTm8DQ3v91idvztiEq4hxGz17/64XmyUD4u+IA&#10;NrA9wrfL9uKH0dsUhF+u17r+V2y+gDq6PVc/UPa8PSeYQbcH2zJxp48K2B15wmzozj+o7SdHg583&#10;qeqi7WLZoaR+0HSh97xbVLUkLch0msRxyOrMFpbRE1Jn6XyymL0klWaNcHDDqEWzjObwWQFPXq/Y&#10;53Yy97ajog42FF4tUT7/EzmjCIKc0XKnw8nfBXz3x5mDyh9AWkZBM4B2Ahc9MCplvkekhUvTMrJ/&#10;HSl+/+pPEmSPN6zeML1x6A0qGRxdRi4iwdw4GMGZI3T0sgLPQbtSreGyUAjfcM5RQMnhACrNW/5K&#10;5Iuzu77hnevp2O86XzJX/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4UuRXd&#10;AAAABQEAAA8AAABkcnMvZG93bnJldi54bWxMj0FrwkAQhe8F/8Myhd7qJrY2kmYjIupJCtVC6W3M&#10;jkkwOxuyaxL/fbe9tJeBx3u89022HE0jeupcbVlBPI1AEBdW11wq+DhuHxcgnEfW2FgmBTdysMwn&#10;dxmm2g78Tv3BlyKUsEtRQeV9m0rpiooMuqltiYN3tp1BH2RXSt3hEMpNI2dR9CIN1hwWKmxpXVFx&#10;OVyNgt2Aw+op3vT7y3l9+zrO3z73MSn1cD+uXkF4Gv1fGH7wAzrkgelkr6ydaBSER/zvDd5zMpuD&#10;OClIFnECMs/kf/r8GwAA//8DAFBLAwQKAAAAAAAAACEAin8jwc4CAADOAgAAFAAAAGRycy9tZWRp&#10;YS9pbWFnZTEucG5niVBORw0KGgoAAAANSUhEUgAAACwAAAAsCAMAAAApWqozAAAAAXNSR0IArs4c&#10;6QAAAARnQU1BAACxjwv8YQUAAAECUExURdzh7GuBtTpYnTlXnWuAtdzg7DtYnkVholZvq2F5sG6D&#10;tnKHuG2CtmZ9smB4sFpzrT9coDtZnn6RvrzG3eLm8Pf4+fz8/P39/fv8/Pf4+uXp8UBcoLzG3PX2&#10;+fP1+F93r0NforG92HqNvPDy9sHK30JfoPP09/L0993i7dfd6tbc6s7W5ldwq2uAtObp8YaYw1Zw&#10;q0xnpkpmpTxZnombxK261jtZnZKiyfn6+5KhyJOjyY2fxk1ops/W5uTo8Pv7++Hm76251UhkpFRu&#10;qsTM4EdjpLS/2D9cn6Sx0Pj5+pKiyICSv1Ntqfr6++zv9Edjo5upzJWlyUZio2uBtGqAtAAAAOzg&#10;yvAAAABWdFJOU///////////////////////////////////////////////////////////////&#10;//////////////////////////////////////////////////8ASk1s2QAAAAlwSFlzAAAh1QAA&#10;IdUBBJy0nQAAAPNJREFUSEvVlbEKgzAQhiPSKRwdOnToKC46OKiDdGgGlQ4S2vd/mSbeLwhNTLoU&#10;/W7xcp8/MQQUKkkjISUIjxGQwEMUR5CHiRJJRGf0W7Ls1XVGT7ywIV/YtCDaK99GiIYsJMsMpiUk&#10;9/AsweTFOxWGwAcSu6oaDDkWfXLDcouW8ckdyw1aJpAcJ79YrtAy/0weitLUcoVK27Q4u295Ym1N&#10;/4s81jyKkp8YOfYMY0WHUUyylhi55MyUXkRbfjmtc1N8zrqrbYeBS57BRXqbd7Fi8Mmc/Ii7G9Us&#10;R16kfSXf0TLH2PM+T8Pz03TtmYRy245k0h9gQEo02jKL+gAAAABJRU5ErkJgglBLAQItABQABgAI&#10;AAAAIQCxgme2CgEAABMCAAATAAAAAAAAAAAAAAAAAAAAAABbQ29udGVudF9UeXBlc10ueG1sUEsB&#10;Ai0AFAAGAAgAAAAhADj9If/WAAAAlAEAAAsAAAAAAAAAAAAAAAAAOwEAAF9yZWxzLy5yZWxzUEsB&#10;Ai0AFAAGAAgAAAAhAGviBPkmBAAArAoAAA4AAAAAAAAAAAAAAAAAOgIAAGRycy9lMm9Eb2MueG1s&#10;UEsBAi0AFAAGAAgAAAAhAKomDr68AAAAIQEAABkAAAAAAAAAAAAAAAAAjAYAAGRycy9fcmVscy9l&#10;Mm9Eb2MueG1sLnJlbHNQSwECLQAUAAYACAAAACEArhS5Fd0AAAAFAQAADwAAAAAAAAAAAAAAAAB/&#10;BwAAZHJzL2Rvd25yZXYueG1sUEsBAi0ACgAAAAAAAAAhAIp/I8HOAgAAzgIAABQAAAAAAAAAAAAA&#10;AAAAiQgAAGRycy9tZWRpYS9pbWFnZTEucG5nUEsFBgAAAAAGAAYAfAEAAIkLAAAAAA==&#10;">
                <v:shape id="docshape3" o:spid="_x0000_s1028" type="#_x0000_t75" alt="Facebook logo " style="position:absolute;left:890;top:3672;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9WywQAAANoAAAAPAAAAZHJzL2Rvd25yZXYueG1sRI/NasMw&#10;EITvgbyD2EBvsdwUnOJGCSUQMPRUt9DrYm1tt9bKSPJfn74KBHIcZuYb5nCaTSdGcr61rOAxSUEQ&#10;V1a3XCv4/Lhsn0H4gKyxs0wKFvJwOq5XB8y1nfidxjLUIkLY56igCaHPpfRVQwZ9Ynvi6H1bZzBE&#10;6WqpHU4Rbjq5S9NMGmw5LjTY07mh6rccjILzsue/4u3ni101p5gNpcenRamHzfz6AiLQHO7hW7vQ&#10;CjK4Xok3QB7/AQAA//8DAFBLAQItABQABgAIAAAAIQDb4fbL7gAAAIUBAAATAAAAAAAAAAAAAAAA&#10;AAAAAABbQ29udGVudF9UeXBlc10ueG1sUEsBAi0AFAAGAAgAAAAhAFr0LFu/AAAAFQEAAAsAAAAA&#10;AAAAAAAAAAAAHwEAAF9yZWxzLy5yZWxzUEsBAi0AFAAGAAgAAAAhAMpr1bLBAAAA2gAAAA8AAAAA&#10;AAAAAAAAAAAABwIAAGRycy9kb3ducmV2LnhtbFBLBQYAAAAAAwADALcAAAD1AgAAAAA=&#10;">
                  <v:imagedata r:id="rId11" o:title="Facebook logo "/>
                </v:shape>
                <v:shape id="docshape4" o:spid="_x0000_s1029" type="#_x0000_t202" style="position:absolute;left:20;top:20;width:4725;height:7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3VwAAAANoAAAAPAAAAZHJzL2Rvd25yZXYueG1sRI/BagIx&#10;EIbvBd8hjOCtZqtg7dYoIgheay1ex810szSZLJvorm/vHAoeh3/+b+ZbbYbg1Y261EQ28DYtQBFX&#10;0TZcGzh971+XoFJGtugjk4E7JdisRy8rLG3s+Ytux1wrgXAq0YDLuS21TpWjgGkaW2LJfmMXMMvY&#10;1dp22As8eD0rioUO2LBccNjSzlH1d7wGoVzodG36d5/mnuql+zj/HC5nYybjYfsJKtOQn8v/7YM1&#10;IL+KimiAXj8AAAD//wMAUEsBAi0AFAAGAAgAAAAhANvh9svuAAAAhQEAABMAAAAAAAAAAAAAAAAA&#10;AAAAAFtDb250ZW50X1R5cGVzXS54bWxQSwECLQAUAAYACAAAACEAWvQsW78AAAAVAQAACwAAAAAA&#10;AAAAAAAAAAAfAQAAX3JlbHMvLnJlbHNQSwECLQAUAAYACAAAACEArwVt1cAAAADaAAAADwAAAAAA&#10;AAAAAAAAAAAHAgAAZHJzL2Rvd25yZXYueG1sUEsFBgAAAAADAAMAtwAAAPQCAAAAAA==&#10;" filled="f" strokecolor="#678396" strokeweight="2pt">
                  <v:textbox inset="0,0,0,0">
                    <w:txbxContent>
                      <w:p w14:paraId="270E2DE7" w14:textId="77777777" w:rsidR="00615D74" w:rsidRPr="007C5907" w:rsidRDefault="006734CB">
                        <w:pPr>
                          <w:bidi/>
                          <w:spacing w:before="66"/>
                          <w:ind w:left="756" w:right="762"/>
                          <w:jc w:val="center"/>
                          <w:rPr>
                            <w:bCs/>
                            <w:sz w:val="32"/>
                            <w:szCs w:val="32"/>
                            <w:rtl/>
                          </w:rPr>
                        </w:pPr>
                        <w:r w:rsidRPr="007C5907">
                          <w:rPr>
                            <w:rFonts w:hint="cs"/>
                            <w:bCs/>
                            <w:color w:val="022F51"/>
                            <w:sz w:val="32"/>
                            <w:szCs w:val="32"/>
                            <w:rtl/>
                          </w:rPr>
                          <w:t>بيانات التواصل مع مؤسسة حقوق المُعاقين في ولاية (</w:t>
                        </w:r>
                        <w:r w:rsidRPr="007C5907">
                          <w:rPr>
                            <w:b/>
                            <w:color w:val="022F51"/>
                            <w:sz w:val="32"/>
                            <w:szCs w:val="32"/>
                          </w:rPr>
                          <w:t>DRM</w:t>
                        </w:r>
                        <w:r w:rsidRPr="007C5907">
                          <w:rPr>
                            <w:rFonts w:hint="cs"/>
                            <w:bCs/>
                            <w:color w:val="022F51"/>
                            <w:sz w:val="32"/>
                            <w:szCs w:val="32"/>
                            <w:rtl/>
                          </w:rPr>
                          <w:t>)</w:t>
                        </w:r>
                      </w:p>
                      <w:p w14:paraId="6603BE2C" w14:textId="77777777" w:rsidR="00615D74" w:rsidRDefault="00615D74">
                        <w:pPr>
                          <w:spacing w:before="6"/>
                          <w:rPr>
                            <w:b/>
                            <w:sz w:val="27"/>
                          </w:rPr>
                        </w:pPr>
                      </w:p>
                      <w:p w14:paraId="38A39439" w14:textId="77777777" w:rsidR="00615D74" w:rsidRDefault="006734CB">
                        <w:pPr>
                          <w:bidi/>
                          <w:ind w:left="761" w:right="762"/>
                          <w:jc w:val="center"/>
                          <w:rPr>
                            <w:b/>
                            <w:sz w:val="32"/>
                            <w:rtl/>
                          </w:rPr>
                        </w:pPr>
                        <w:r>
                          <w:rPr>
                            <w:b/>
                            <w:color w:val="022F51"/>
                            <w:sz w:val="32"/>
                          </w:rPr>
                          <w:t>Augusta</w:t>
                        </w:r>
                      </w:p>
                      <w:p w14:paraId="767A1A4F" w14:textId="77777777" w:rsidR="00615D74" w:rsidRPr="00092138" w:rsidRDefault="006734CB">
                        <w:pPr>
                          <w:bidi/>
                          <w:spacing w:before="82"/>
                          <w:ind w:left="759" w:right="762"/>
                          <w:jc w:val="center"/>
                        </w:pPr>
                        <w:r w:rsidRPr="00092138">
                          <w:rPr>
                            <w:rFonts w:hint="cs"/>
                          </w:rPr>
                          <w:t xml:space="preserve">160 </w:t>
                        </w:r>
                        <w:r w:rsidRPr="00092138">
                          <w:t>Capitol Street, Suite 4</w:t>
                        </w:r>
                      </w:p>
                      <w:p w14:paraId="45502D1A" w14:textId="77777777" w:rsidR="00615D74" w:rsidRPr="00092138" w:rsidRDefault="006734CB">
                        <w:pPr>
                          <w:bidi/>
                          <w:spacing w:before="72"/>
                          <w:ind w:left="761" w:right="762"/>
                          <w:jc w:val="center"/>
                        </w:pPr>
                        <w:r w:rsidRPr="00092138">
                          <w:t>Augusta, ME 04330</w:t>
                        </w:r>
                      </w:p>
                      <w:p w14:paraId="2FDF2792" w14:textId="77777777" w:rsidR="00615D74" w:rsidRPr="00092138" w:rsidRDefault="006734CB">
                        <w:pPr>
                          <w:bidi/>
                          <w:spacing w:before="72"/>
                          <w:ind w:left="761" w:right="762"/>
                          <w:jc w:val="center"/>
                          <w:rPr>
                            <w:rtl/>
                          </w:rPr>
                        </w:pPr>
                        <w:r w:rsidRPr="00092138">
                          <w:rPr>
                            <w:rFonts w:hint="cs"/>
                            <w:rtl/>
                          </w:rPr>
                          <w:t>800.452.1948 (صوتي/ كتابي للصُّمِّ)</w:t>
                        </w:r>
                      </w:p>
                      <w:p w14:paraId="1EFDDFD0" w14:textId="77777777" w:rsidR="00615D74" w:rsidRPr="00092138" w:rsidRDefault="006734CB">
                        <w:pPr>
                          <w:bidi/>
                          <w:spacing w:before="69"/>
                          <w:ind w:left="761" w:right="762"/>
                          <w:jc w:val="center"/>
                          <w:rPr>
                            <w:rtl/>
                          </w:rPr>
                        </w:pPr>
                        <w:r w:rsidRPr="00092138">
                          <w:rPr>
                            <w:rFonts w:hint="cs"/>
                            <w:rtl/>
                          </w:rPr>
                          <w:t>207.626.2774 (صوتي/ كتابي للصُّمِّ)</w:t>
                        </w:r>
                      </w:p>
                      <w:p w14:paraId="0C7FE4E4" w14:textId="77777777" w:rsidR="00615D74" w:rsidRPr="00092138" w:rsidRDefault="006734CB">
                        <w:pPr>
                          <w:bidi/>
                          <w:spacing w:before="72"/>
                          <w:ind w:left="758" w:right="762"/>
                          <w:jc w:val="center"/>
                          <w:rPr>
                            <w:rtl/>
                          </w:rPr>
                        </w:pPr>
                        <w:r w:rsidRPr="00092138">
                          <w:rPr>
                            <w:rFonts w:hint="cs"/>
                            <w:rtl/>
                          </w:rPr>
                          <w:t>207.621.1419 (فاكس)</w:t>
                        </w:r>
                      </w:p>
                      <w:p w14:paraId="217CA664" w14:textId="77777777" w:rsidR="00615D74" w:rsidRPr="00092138" w:rsidRDefault="0078728A" w:rsidP="000F632D">
                        <w:pPr>
                          <w:spacing w:before="71"/>
                          <w:ind w:left="761" w:right="761"/>
                          <w:jc w:val="center"/>
                        </w:pPr>
                        <w:hyperlink r:id="rId12">
                          <w:r w:rsidR="006734CB" w:rsidRPr="00092138">
                            <w:t>advocate@drme.org</w:t>
                          </w:r>
                        </w:hyperlink>
                      </w:p>
                      <w:p w14:paraId="46082092" w14:textId="3F9D37AC" w:rsidR="00615D74" w:rsidRPr="00092138" w:rsidRDefault="0078728A" w:rsidP="000F632D">
                        <w:pPr>
                          <w:spacing w:before="128"/>
                          <w:ind w:left="761" w:right="761"/>
                          <w:jc w:val="center"/>
                        </w:pPr>
                        <w:r>
                          <w:pict w14:anchorId="60D841BA">
                            <v:shape id="Picture 73969803" o:spid="_x0000_i1027" type="#_x0000_t75" alt="Facebook logo " style="width:15pt;height:15pt;visibility:visible;mso-wrap-style:square">
                              <v:imagedata r:id="rId8" o:title="Facebook logo "/>
                            </v:shape>
                          </w:pict>
                        </w:r>
                        <w:r w:rsidR="000F632D">
                          <w:t xml:space="preserve"> </w:t>
                        </w:r>
                        <w:proofErr w:type="spellStart"/>
                        <w:r w:rsidR="006734CB" w:rsidRPr="00092138">
                          <w:t>DisabilityRightsMaine</w:t>
                        </w:r>
                        <w:proofErr w:type="spellEnd"/>
                      </w:p>
                      <w:p w14:paraId="40D65D80" w14:textId="77777777" w:rsidR="00615D74" w:rsidRDefault="00615D74">
                        <w:pPr>
                          <w:spacing w:before="1"/>
                        </w:pPr>
                      </w:p>
                      <w:p w14:paraId="7ACDD6E1" w14:textId="77777777" w:rsidR="00615D74" w:rsidRDefault="006734CB">
                        <w:pPr>
                          <w:bidi/>
                          <w:spacing w:before="1"/>
                          <w:ind w:left="761" w:right="762"/>
                          <w:jc w:val="center"/>
                          <w:rPr>
                            <w:b/>
                            <w:sz w:val="32"/>
                            <w:rtl/>
                          </w:rPr>
                        </w:pPr>
                        <w:r>
                          <w:rPr>
                            <w:b/>
                            <w:color w:val="022F51"/>
                            <w:sz w:val="32"/>
                          </w:rPr>
                          <w:t>Falmouth</w:t>
                        </w:r>
                      </w:p>
                      <w:p w14:paraId="45B97EB5" w14:textId="77777777" w:rsidR="00615D74" w:rsidRPr="00092138" w:rsidRDefault="006734CB">
                        <w:pPr>
                          <w:bidi/>
                          <w:spacing w:before="82" w:line="292" w:lineRule="auto"/>
                          <w:ind w:left="761" w:right="762"/>
                          <w:jc w:val="center"/>
                        </w:pPr>
                        <w:r w:rsidRPr="00092138">
                          <w:rPr>
                            <w:rFonts w:hint="cs"/>
                          </w:rPr>
                          <w:t xml:space="preserve">1 </w:t>
                        </w:r>
                        <w:r w:rsidRPr="00092138">
                          <w:t>Mackworth Island, Bldg. C Falmouth, ME 04105</w:t>
                        </w:r>
                      </w:p>
                      <w:p w14:paraId="783EC117" w14:textId="77777777" w:rsidR="00615D74" w:rsidRPr="00092138" w:rsidRDefault="006734CB">
                        <w:pPr>
                          <w:bidi/>
                          <w:spacing w:before="1"/>
                          <w:ind w:left="761" w:right="762"/>
                          <w:jc w:val="center"/>
                          <w:rPr>
                            <w:rtl/>
                          </w:rPr>
                        </w:pPr>
                        <w:r w:rsidRPr="00092138">
                          <w:rPr>
                            <w:rFonts w:hint="cs"/>
                            <w:rtl/>
                          </w:rPr>
                          <w:t>800.639.3884 (صوتي/ كتابي للصُّمِّ)</w:t>
                        </w:r>
                      </w:p>
                      <w:p w14:paraId="1A82794F" w14:textId="77777777" w:rsidR="00615D74" w:rsidRPr="00092138" w:rsidRDefault="006734CB" w:rsidP="007C5907">
                        <w:pPr>
                          <w:bidi/>
                          <w:spacing w:before="72"/>
                          <w:ind w:left="761" w:right="762"/>
                          <w:jc w:val="center"/>
                          <w:rPr>
                            <w:rtl/>
                          </w:rPr>
                        </w:pPr>
                        <w:r w:rsidRPr="00092138">
                          <w:rPr>
                            <w:rFonts w:hint="cs"/>
                            <w:rtl/>
                          </w:rPr>
                          <w:t>207.797.7656 (صوتي/ كتابي للصُّمِّ)</w:t>
                        </w:r>
                      </w:p>
                      <w:p w14:paraId="1A74792F" w14:textId="191CA906" w:rsidR="00615D74" w:rsidRPr="00092138" w:rsidRDefault="006734CB">
                        <w:pPr>
                          <w:bidi/>
                          <w:spacing w:before="70"/>
                          <w:ind w:left="760" w:right="762"/>
                          <w:jc w:val="center"/>
                          <w:rPr>
                            <w:rtl/>
                          </w:rPr>
                        </w:pPr>
                        <w:r w:rsidRPr="00092138">
                          <w:rPr>
                            <w:rFonts w:hint="cs"/>
                            <w:rtl/>
                          </w:rPr>
                          <w:t xml:space="preserve">207.766.7111 </w:t>
                        </w:r>
                        <w:r w:rsidR="00822581">
                          <w:rPr>
                            <w:rFonts w:hint="cs"/>
                            <w:rtl/>
                          </w:rPr>
                          <w:t>(</w:t>
                        </w:r>
                        <w:r w:rsidR="00822581" w:rsidRPr="00092138">
                          <w:t>VP</w:t>
                        </w:r>
                        <w:r w:rsidR="00822581">
                          <w:rPr>
                            <w:rFonts w:hint="cs"/>
                            <w:rtl/>
                          </w:rPr>
                          <w:t>)</w:t>
                        </w:r>
                      </w:p>
                      <w:p w14:paraId="0159BD5F" w14:textId="77777777" w:rsidR="00615D74" w:rsidRPr="00092138" w:rsidRDefault="006734CB">
                        <w:pPr>
                          <w:bidi/>
                          <w:spacing w:before="71"/>
                          <w:ind w:left="758" w:right="762"/>
                          <w:jc w:val="center"/>
                          <w:rPr>
                            <w:rtl/>
                          </w:rPr>
                        </w:pPr>
                        <w:r w:rsidRPr="00092138">
                          <w:rPr>
                            <w:rFonts w:hint="cs"/>
                            <w:rtl/>
                          </w:rPr>
                          <w:t>207.797.9791 (فاكس)</w:t>
                        </w:r>
                      </w:p>
                      <w:p w14:paraId="6AC288F3" w14:textId="011996C9" w:rsidR="00615D74" w:rsidRPr="00092138" w:rsidRDefault="0078728A" w:rsidP="000F632D">
                        <w:pPr>
                          <w:spacing w:before="72" w:line="398" w:lineRule="auto"/>
                          <w:ind w:left="989" w:right="990"/>
                          <w:jc w:val="center"/>
                          <w:rPr>
                            <w:rtl/>
                          </w:rPr>
                        </w:pPr>
                        <w:hyperlink r:id="rId13">
                          <w:r w:rsidR="006734CB" w:rsidRPr="00092138">
                            <w:t>deafservices@drme.org</w:t>
                          </w:r>
                        </w:hyperlink>
                        <w:r w:rsidR="006734CB">
                          <w:rPr>
                            <w:rFonts w:ascii="Times New Roman"/>
                            <w:sz w:val="28"/>
                          </w:rPr>
                          <w:t xml:space="preserve"> </w:t>
                        </w:r>
                        <w:r w:rsidR="006734CB" w:rsidRPr="00092138">
                          <w:t xml:space="preserve"> </w:t>
                        </w:r>
                        <w:r w:rsidR="000F632D" w:rsidRPr="00092138">
                          <w:rPr>
                            <w:rFonts w:hint="cs"/>
                            <w:noProof/>
                            <w:rtl/>
                          </w:rPr>
                          <w:drawing>
                            <wp:inline distT="0" distB="0" distL="0" distR="0" wp14:anchorId="1D0C6CE4" wp14:editId="00BA2B3E">
                              <wp:extent cx="185451" cy="185451"/>
                              <wp:effectExtent l="0" t="0" r="0" b="0"/>
                              <wp:docPr id="622380979" name="Picture 622380979" descr="Facebook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85451" cy="185451"/>
                                      </a:xfrm>
                                      <a:prstGeom prst="rect">
                                        <a:avLst/>
                                      </a:prstGeom>
                                    </pic:spPr>
                                  </pic:pic>
                                </a:graphicData>
                              </a:graphic>
                            </wp:inline>
                          </w:drawing>
                        </w:r>
                        <w:r w:rsidR="000F632D">
                          <w:t xml:space="preserve"> </w:t>
                        </w:r>
                        <w:proofErr w:type="spellStart"/>
                        <w:r w:rsidR="006734CB" w:rsidRPr="00092138">
                          <w:t>DRMDeafServices</w:t>
                        </w:r>
                        <w:proofErr w:type="spellEnd"/>
                      </w:p>
                    </w:txbxContent>
                  </v:textbox>
                </v:shape>
                <w10:anchorlock/>
              </v:group>
            </w:pict>
          </mc:Fallback>
        </mc:AlternateContent>
      </w:r>
    </w:p>
    <w:p w14:paraId="30766BFD" w14:textId="085AC7AF" w:rsidR="00615D74" w:rsidRPr="008B6BCE" w:rsidRDefault="006734CB" w:rsidP="007C5907">
      <w:pPr>
        <w:bidi/>
        <w:ind w:left="124" w:right="38"/>
        <w:jc w:val="both"/>
        <w:rPr>
          <w:rFonts w:ascii="Book Antiqua" w:hAnsi="Book Antiqua" w:cs="Simplified Arabic"/>
          <w:sz w:val="20"/>
          <w:szCs w:val="20"/>
          <w:rtl/>
        </w:rPr>
      </w:pPr>
      <w:r w:rsidRPr="008B6BCE">
        <w:rPr>
          <w:rFonts w:ascii="Book Antiqua" w:hAnsi="Book Antiqua" w:cs="Simplified Arabic" w:hint="cs"/>
          <w:sz w:val="20"/>
          <w:szCs w:val="20"/>
          <w:rtl/>
        </w:rPr>
        <w:t>تحظى مؤسسة حقوق المُعاقين في ولاية مين (</w:t>
      </w:r>
      <w:r w:rsidRPr="008B6BCE">
        <w:rPr>
          <w:rFonts w:ascii="Book Antiqua" w:hAnsi="Book Antiqua" w:cs="Simplified Arabic"/>
          <w:sz w:val="20"/>
          <w:szCs w:val="20"/>
        </w:rPr>
        <w:t>Disability Rights Maine</w:t>
      </w:r>
      <w:r w:rsidRPr="008B6BCE">
        <w:rPr>
          <w:rFonts w:ascii="Book Antiqua" w:hAnsi="Book Antiqua" w:cs="Simplified Arabic" w:hint="cs"/>
          <w:sz w:val="20"/>
          <w:szCs w:val="20"/>
          <w:rtl/>
        </w:rPr>
        <w:t xml:space="preserve">) بالدعم من إدارة الإعاقة الفكرية والتنموية الأمريكية </w:t>
      </w:r>
      <w:r w:rsidRPr="008B6BCE">
        <w:rPr>
          <w:rFonts w:ascii="Book Antiqua" w:hAnsi="Book Antiqua" w:cs="Simplified Arabic" w:hint="cs"/>
          <w:sz w:val="20"/>
          <w:szCs w:val="20"/>
        </w:rPr>
        <w:t>(</w:t>
      </w:r>
      <w:r w:rsidRPr="008B6BCE">
        <w:rPr>
          <w:rFonts w:ascii="Book Antiqua" w:hAnsi="Book Antiqua" w:cs="Simplified Arabic"/>
          <w:sz w:val="20"/>
          <w:szCs w:val="20"/>
        </w:rPr>
        <w:t>Administration on Disabilities)</w:t>
      </w:r>
      <w:r w:rsidRPr="008B6BCE">
        <w:rPr>
          <w:rFonts w:ascii="Book Antiqua" w:hAnsi="Book Antiqua" w:cs="Simplified Arabic" w:hint="cs"/>
          <w:sz w:val="20"/>
          <w:szCs w:val="20"/>
          <w:rtl/>
        </w:rPr>
        <w:t>، ومركز الصحة النفسية والعقلية، وإدارة خدمات إعادة التأهيل، وإدارة الضمان الاجتماعي، ومكتب مناهضة العنف ضد المرأة التابع لوزارة العدل الأمريكية، وولاية مين، ومستشفى أكاديا، و</w:t>
      </w:r>
      <w:r w:rsidRPr="008B6BCE">
        <w:rPr>
          <w:rFonts w:ascii="Book Antiqua" w:hAnsi="Book Antiqua" w:cs="Simplified Arabic"/>
          <w:sz w:val="20"/>
          <w:szCs w:val="20"/>
        </w:rPr>
        <w:t>MCLSFC</w:t>
      </w:r>
      <w:r w:rsidRPr="008B6BCE">
        <w:rPr>
          <w:rFonts w:ascii="Book Antiqua" w:hAnsi="Book Antiqua" w:cs="Simplified Arabic" w:hint="cs"/>
          <w:sz w:val="20"/>
          <w:szCs w:val="20"/>
          <w:rtl/>
        </w:rPr>
        <w:t>، ومؤسسة ماين هيلث أكسيس والتبرعات الخاصة</w:t>
      </w:r>
      <w:r w:rsidR="00A17533">
        <w:rPr>
          <w:rFonts w:ascii="Book Antiqua" w:hAnsi="Book Antiqua" w:cs="Simplified Arabic" w:hint="cs"/>
          <w:sz w:val="20"/>
          <w:szCs w:val="20"/>
          <w:rtl/>
        </w:rPr>
        <w:t>.</w:t>
      </w:r>
    </w:p>
    <w:p w14:paraId="4A19902B" w14:textId="77777777" w:rsidR="00615D74" w:rsidRPr="008B6BCE" w:rsidRDefault="006734CB" w:rsidP="009B6713">
      <w:pPr>
        <w:bidi/>
        <w:ind w:left="374" w:right="288"/>
        <w:jc w:val="center"/>
        <w:rPr>
          <w:rFonts w:ascii="Book Antiqua" w:hAnsi="Book Antiqua" w:cs="Simplified Arabic"/>
          <w:sz w:val="20"/>
          <w:szCs w:val="20"/>
          <w:rtl/>
        </w:rPr>
      </w:pPr>
      <w:r w:rsidRPr="008B6BCE">
        <w:rPr>
          <w:rFonts w:ascii="Book Antiqua" w:hAnsi="Book Antiqua" w:cs="Simplified Arabic" w:hint="cs"/>
          <w:sz w:val="20"/>
          <w:szCs w:val="20"/>
          <w:rtl/>
        </w:rPr>
        <w:t>مؤسسة حقوق المُعاقين في ولاية مين (</w:t>
      </w:r>
      <w:r w:rsidRPr="008B6BCE">
        <w:rPr>
          <w:rFonts w:ascii="Book Antiqua" w:hAnsi="Book Antiqua" w:cs="Simplified Arabic"/>
          <w:sz w:val="20"/>
          <w:szCs w:val="20"/>
        </w:rPr>
        <w:t>Disability Rights Maine</w:t>
      </w:r>
      <w:r w:rsidRPr="008B6BCE">
        <w:rPr>
          <w:rFonts w:ascii="Book Antiqua" w:hAnsi="Book Antiqua" w:cs="Simplified Arabic" w:hint="cs"/>
          <w:sz w:val="20"/>
          <w:szCs w:val="20"/>
          <w:rtl/>
        </w:rPr>
        <w:t xml:space="preserve">) هي مؤسسة قائمة تمارس أنشطتها بموجب المادة </w:t>
      </w:r>
      <w:r w:rsidRPr="008B6BCE">
        <w:rPr>
          <w:rFonts w:ascii="Book Antiqua" w:hAnsi="Book Antiqua" w:cs="Simplified Arabic"/>
          <w:sz w:val="20"/>
          <w:szCs w:val="20"/>
        </w:rPr>
        <w:t>501(c)(3</w:t>
      </w:r>
      <w:r w:rsidRPr="008B6BCE">
        <w:rPr>
          <w:rFonts w:ascii="Book Antiqua" w:hAnsi="Book Antiqua" w:cs="Simplified Arabic" w:hint="cs"/>
          <w:sz w:val="20"/>
          <w:szCs w:val="20"/>
        </w:rPr>
        <w:t>)</w:t>
      </w:r>
      <w:r w:rsidRPr="008B6BCE">
        <w:rPr>
          <w:rFonts w:ascii="Book Antiqua" w:hAnsi="Book Antiqua" w:cs="Simplified Arabic" w:hint="cs"/>
          <w:sz w:val="20"/>
          <w:szCs w:val="20"/>
          <w:rtl/>
        </w:rPr>
        <w:t>.</w:t>
      </w:r>
    </w:p>
    <w:p w14:paraId="51BC917E" w14:textId="77777777" w:rsidR="00615D74" w:rsidRPr="008B6BCE" w:rsidRDefault="006734CB" w:rsidP="007C5907">
      <w:pPr>
        <w:bidi/>
        <w:ind w:left="374" w:right="290"/>
        <w:jc w:val="center"/>
        <w:rPr>
          <w:rFonts w:ascii="Book Antiqua" w:hAnsi="Book Antiqua" w:cs="Simplified Arabic"/>
          <w:sz w:val="20"/>
          <w:szCs w:val="20"/>
          <w:rtl/>
        </w:rPr>
      </w:pPr>
      <w:r w:rsidRPr="008B6BCE">
        <w:rPr>
          <w:rFonts w:ascii="Book Antiqua" w:hAnsi="Book Antiqua" w:cs="Simplified Arabic" w:hint="cs"/>
          <w:sz w:val="20"/>
          <w:szCs w:val="20"/>
          <w:rtl/>
        </w:rPr>
        <w:t>نُرحب بجميع التبرعات، مع العلم بأن جميع التبرعات مُعفاة من الضرائب</w:t>
      </w:r>
    </w:p>
    <w:p w14:paraId="4A2680BD" w14:textId="4D92D639" w:rsidR="00615D74" w:rsidRPr="008B6BCE" w:rsidRDefault="006734CB">
      <w:pPr>
        <w:bidi/>
        <w:ind w:left="312"/>
        <w:rPr>
          <w:rFonts w:ascii="Book Antiqua" w:hAnsi="Book Antiqua" w:cs="Simplified Arabic"/>
          <w:rtl/>
        </w:rPr>
      </w:pPr>
      <w:r w:rsidRPr="008B6BCE">
        <w:rPr>
          <w:rFonts w:ascii="Book Antiqua" w:hAnsi="Book Antiqua" w:cs="Simplified Arabic" w:hint="cs"/>
          <w:rtl/>
        </w:rPr>
        <w:br w:type="column"/>
      </w:r>
    </w:p>
    <w:p w14:paraId="4225B710" w14:textId="15313A4D" w:rsidR="00615D74" w:rsidRPr="008B6BCE" w:rsidRDefault="004E067C">
      <w:pPr>
        <w:pStyle w:val="BodyText"/>
        <w:rPr>
          <w:rFonts w:ascii="Book Antiqua" w:hAnsi="Book Antiqua" w:cs="Simplified Arabic"/>
          <w:sz w:val="22"/>
          <w:szCs w:val="22"/>
        </w:rPr>
      </w:pPr>
      <w:r>
        <w:rPr>
          <w:noProof/>
        </w:rPr>
        <w:drawing>
          <wp:anchor distT="0" distB="0" distL="114300" distR="114300" simplePos="0" relativeHeight="251661312" behindDoc="1" locked="0" layoutInCell="1" allowOverlap="1" wp14:anchorId="55E1975F" wp14:editId="1C965D8A">
            <wp:simplePos x="0" y="0"/>
            <wp:positionH relativeFrom="margin">
              <wp:align>left</wp:align>
            </wp:positionH>
            <wp:positionV relativeFrom="paragraph">
              <wp:posOffset>-231775</wp:posOffset>
            </wp:positionV>
            <wp:extent cx="2871470" cy="1886585"/>
            <wp:effectExtent l="0" t="0" r="5080" b="0"/>
            <wp:wrapTight wrapText="bothSides">
              <wp:wrapPolygon edited="0">
                <wp:start x="0" y="0"/>
                <wp:lineTo x="0" y="21375"/>
                <wp:lineTo x="21495" y="21375"/>
                <wp:lineTo x="21495" y="5889"/>
                <wp:lineTo x="20778" y="3490"/>
                <wp:lineTo x="21495" y="218"/>
                <wp:lineTo x="2149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1470"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CC9F0" w14:textId="5B62503F" w:rsidR="00615D74" w:rsidRPr="008B6BCE" w:rsidRDefault="00615D74">
      <w:pPr>
        <w:pStyle w:val="BodyText"/>
        <w:rPr>
          <w:rFonts w:ascii="Book Antiqua" w:hAnsi="Book Antiqua" w:cs="Simplified Arabic"/>
          <w:sz w:val="22"/>
          <w:szCs w:val="22"/>
        </w:rPr>
      </w:pPr>
    </w:p>
    <w:p w14:paraId="440AD5E5" w14:textId="3D6DBF1D" w:rsidR="007C5907" w:rsidRPr="008B6BCE" w:rsidRDefault="007C5907">
      <w:pPr>
        <w:pStyle w:val="BodyText"/>
        <w:rPr>
          <w:rFonts w:ascii="Book Antiqua" w:hAnsi="Book Antiqua" w:cs="Simplified Arabic"/>
          <w:sz w:val="22"/>
          <w:szCs w:val="22"/>
        </w:rPr>
      </w:pPr>
      <w:r w:rsidRPr="008B6BCE">
        <w:rPr>
          <w:rFonts w:ascii="Book Antiqua" w:hAnsi="Book Antiqua" w:cs="Simplified Arabic" w:hint="cs"/>
          <w:noProof/>
          <w:sz w:val="22"/>
          <w:szCs w:val="22"/>
          <w:rtl/>
          <w:lang w:val="ar-AE"/>
        </w:rPr>
        <mc:AlternateContent>
          <mc:Choice Requires="wps">
            <w:drawing>
              <wp:anchor distT="0" distB="0" distL="114300" distR="114300" simplePos="0" relativeHeight="251660288" behindDoc="0" locked="0" layoutInCell="1" allowOverlap="1" wp14:anchorId="470054E5" wp14:editId="441019D3">
                <wp:simplePos x="0" y="0"/>
                <wp:positionH relativeFrom="column">
                  <wp:posOffset>3879850</wp:posOffset>
                </wp:positionH>
                <wp:positionV relativeFrom="paragraph">
                  <wp:posOffset>147955</wp:posOffset>
                </wp:positionV>
                <wp:extent cx="304800" cy="234950"/>
                <wp:effectExtent l="0" t="0" r="0" b="0"/>
                <wp:wrapNone/>
                <wp:docPr id="826472409" name="Text Box 1"/>
                <wp:cNvGraphicFramePr/>
                <a:graphic xmlns:a="http://schemas.openxmlformats.org/drawingml/2006/main">
                  <a:graphicData uri="http://schemas.microsoft.com/office/word/2010/wordprocessingShape">
                    <wps:wsp>
                      <wps:cNvSpPr txBox="1"/>
                      <wps:spPr>
                        <a:xfrm>
                          <a:off x="0" y="0"/>
                          <a:ext cx="304800" cy="234950"/>
                        </a:xfrm>
                        <a:prstGeom prst="rect">
                          <a:avLst/>
                        </a:prstGeom>
                        <a:solidFill>
                          <a:schemeClr val="lt1"/>
                        </a:solidFill>
                        <a:ln w="6350">
                          <a:noFill/>
                        </a:ln>
                      </wps:spPr>
                      <wps:txbx>
                        <w:txbxContent>
                          <w:p w14:paraId="53D3158C" w14:textId="77777777" w:rsidR="000F632D" w:rsidRDefault="000F63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054E5" id="Text Box 1" o:spid="_x0000_s1030" type="#_x0000_t202" style="position:absolute;margin-left:305.5pt;margin-top:11.65pt;width:24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xnSgIAAIcEAAAOAAAAZHJzL2Uyb0RvYy54bWysVE1v2zAMvQ/YfxB0X+04bpsGdYqsRYcB&#10;RVugHXpWZDkxIIuapMTufv2e5KRf22nYRaZIih/vkT6/GDrNdsr5lkzFJ0c5Z8pIqluzrviPx+sv&#10;M858EKYWmoyq+LPy/GLx+dN5b+eqoA3pWjmGIMbPe1vxTQh2nmVeblQn/BFZZWBsyHUi4OrWWe1E&#10;j+idzoo8P8l6crV1JJX30F6NRr5I8ZtGyXDXNF4FpiuO2kI6XTpX8cwW52K+dsJuWrkvQ/xDFZ1o&#10;DZK+hLoSQbCta/8I1bXSkacmHEnqMmqaVqrUA7qZ5B+6edgIq1IvAMfbF5j8/wsrb3f3jrV1xWfF&#10;SXlalPkZZ0Z0oOpRDYF9pYFNIkq99XM4P1i4hwFqsH3Qeyhj80PjuvhFWwx24P38gnEMJqGc5uUs&#10;h0XCVEzLs+PEQfb62DofvinqWBQq7kBhQlbsbnxAIXA9uMRcnnRbX7dap0scG3WpHdsJEK5DKhEv&#10;3nlpw/qKn0yROj4yFJ+PkbVBgtjq2FKUwrAaEkDFod0V1c9AwdE4Td7K6xa13ggf7oXD+KA9rES4&#10;w9FoQi7aS5xtyP36mz76g1VYOesxjhX3P7fCKc70dwO+zyZlGec3Xcrj0wIX99ayemsx2+6SAMAE&#10;y2dlEqN/0AexcdQ9YXOWMStMwkjkrng4iJdhXBJsnlTLZXLCxFoRbsyDlTF0xC4y8Tg8CWf3dAXw&#10;fEuHwRXzD6yNviPqy22gpk2URpxHVPfwY9oT0/vNjOv09p68Xv8fi98AAAD//wMAUEsDBBQABgAI&#10;AAAAIQB01Har4AAAAAkBAAAPAAAAZHJzL2Rvd25yZXYueG1sTI9LT8QwDITvSPyHyEhcEJt2oy1Q&#10;mq4Q4iFxY8tD3LKNaSsap2qybfn3mBPcbM9o/E2xXVwvJhxD50lDukpAINXedtRoeKnuzy9BhGjI&#10;mt4TavjGANvy+KgwufUzPeO0i43gEAq50dDGOORShrpFZ8LKD0isffrRmcjr2Eg7mpnDXS/XSZJJ&#10;ZzriD60Z8LbF+mt3cBo+zpr3p7A8vM5qo4a7x6m6eLOV1qcny801iIhL/DPDLz6jQ8lMe38gG0Sv&#10;IUtT7hI1rJUCwYZsc8WHPQ+JAlkW8n+D8gcAAP//AwBQSwECLQAUAAYACAAAACEAtoM4kv4AAADh&#10;AQAAEwAAAAAAAAAAAAAAAAAAAAAAW0NvbnRlbnRfVHlwZXNdLnhtbFBLAQItABQABgAIAAAAIQA4&#10;/SH/1gAAAJQBAAALAAAAAAAAAAAAAAAAAC8BAABfcmVscy8ucmVsc1BLAQItABQABgAIAAAAIQBc&#10;q5xnSgIAAIcEAAAOAAAAAAAAAAAAAAAAAC4CAABkcnMvZTJvRG9jLnhtbFBLAQItABQABgAIAAAA&#10;IQB01Har4AAAAAkBAAAPAAAAAAAAAAAAAAAAAKQEAABkcnMvZG93bnJldi54bWxQSwUGAAAAAAQA&#10;BADzAAAAsQUAAAAA&#10;" fillcolor="white [3201]" stroked="f" strokeweight=".5pt">
                <v:textbox>
                  <w:txbxContent>
                    <w:p w14:paraId="53D3158C" w14:textId="77777777" w:rsidR="000F632D" w:rsidRDefault="000F632D"/>
                  </w:txbxContent>
                </v:textbox>
              </v:shape>
            </w:pict>
          </mc:Fallback>
        </mc:AlternateContent>
      </w:r>
    </w:p>
    <w:p w14:paraId="060BCFF6" w14:textId="7F496327" w:rsidR="00615D74" w:rsidRPr="008B6BCE" w:rsidRDefault="000F632D">
      <w:pPr>
        <w:pStyle w:val="BodyText"/>
        <w:rPr>
          <w:rFonts w:ascii="Book Antiqua" w:hAnsi="Book Antiqua" w:cs="Simplified Arabic"/>
          <w:sz w:val="22"/>
          <w:szCs w:val="22"/>
        </w:rPr>
      </w:pPr>
      <w:r w:rsidRPr="008B6BCE">
        <w:rPr>
          <w:rFonts w:ascii="Book Antiqua" w:hAnsi="Book Antiqua" w:cs="Simplified Arabic" w:hint="cs"/>
          <w:noProof/>
          <w:sz w:val="22"/>
          <w:szCs w:val="22"/>
          <w:rtl/>
        </w:rPr>
        <w:drawing>
          <wp:inline distT="0" distB="0" distL="0" distR="0" wp14:anchorId="4763D812" wp14:editId="1A2C015D">
            <wp:extent cx="2812918" cy="1304290"/>
            <wp:effectExtent l="0" t="0" r="6985" b="0"/>
            <wp:docPr id="5" name="image3.jpeg" descr="Hand painted disability pride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9400" cy="1307296"/>
                    </a:xfrm>
                    <a:prstGeom prst="rect">
                      <a:avLst/>
                    </a:prstGeom>
                  </pic:spPr>
                </pic:pic>
              </a:graphicData>
            </a:graphic>
          </wp:inline>
        </w:drawing>
      </w:r>
    </w:p>
    <w:p w14:paraId="0E35C6B2" w14:textId="48DDED75" w:rsidR="00615D74" w:rsidRPr="008B6BCE" w:rsidRDefault="00615D74">
      <w:pPr>
        <w:pStyle w:val="BodyText"/>
        <w:rPr>
          <w:rFonts w:ascii="Book Antiqua" w:hAnsi="Book Antiqua" w:cs="Simplified Arabic"/>
          <w:sz w:val="22"/>
          <w:szCs w:val="22"/>
        </w:rPr>
      </w:pPr>
    </w:p>
    <w:p w14:paraId="4014423A" w14:textId="7103E2B2" w:rsidR="00615D74" w:rsidRPr="008B6BCE" w:rsidRDefault="00615D74">
      <w:pPr>
        <w:pStyle w:val="BodyText"/>
        <w:rPr>
          <w:rFonts w:ascii="Book Antiqua" w:hAnsi="Book Antiqua" w:cs="Simplified Arabic"/>
          <w:sz w:val="22"/>
          <w:szCs w:val="22"/>
        </w:rPr>
      </w:pPr>
    </w:p>
    <w:p w14:paraId="627F2E35" w14:textId="5345229F" w:rsidR="00615D74" w:rsidRPr="008B6BCE" w:rsidRDefault="006734CB">
      <w:pPr>
        <w:bidi/>
        <w:spacing w:before="376"/>
        <w:ind w:left="749" w:right="734"/>
        <w:jc w:val="center"/>
        <w:rPr>
          <w:rFonts w:ascii="Book Antiqua" w:hAnsi="Book Antiqua" w:cs="Simplified Arabic"/>
          <w:bCs/>
          <w:sz w:val="32"/>
          <w:szCs w:val="32"/>
          <w:rtl/>
        </w:rPr>
      </w:pPr>
      <w:r w:rsidRPr="008B6BCE">
        <w:rPr>
          <w:rFonts w:ascii="Book Antiqua" w:hAnsi="Book Antiqua" w:cs="Simplified Arabic" w:hint="cs"/>
          <w:bCs/>
          <w:color w:val="526D92"/>
          <w:sz w:val="32"/>
          <w:szCs w:val="32"/>
          <w:rtl/>
        </w:rPr>
        <w:t>الوصول</w:t>
      </w:r>
    </w:p>
    <w:p w14:paraId="441C9134" w14:textId="77777777" w:rsidR="00615D74" w:rsidRPr="008B6BCE" w:rsidRDefault="006734CB">
      <w:pPr>
        <w:bidi/>
        <w:spacing w:before="245"/>
        <w:ind w:left="1303" w:right="1285"/>
        <w:jc w:val="center"/>
        <w:rPr>
          <w:rFonts w:ascii="Book Antiqua" w:hAnsi="Book Antiqua" w:cs="Simplified Arabic"/>
          <w:bCs/>
          <w:sz w:val="32"/>
          <w:szCs w:val="32"/>
          <w:rtl/>
        </w:rPr>
      </w:pPr>
      <w:r w:rsidRPr="008B6BCE">
        <w:rPr>
          <w:rFonts w:ascii="Book Antiqua" w:hAnsi="Book Antiqua" w:cs="Simplified Arabic" w:hint="cs"/>
          <w:bCs/>
          <w:color w:val="225179"/>
          <w:sz w:val="32"/>
          <w:szCs w:val="32"/>
          <w:rtl/>
        </w:rPr>
        <w:t>المساواة</w:t>
      </w:r>
    </w:p>
    <w:p w14:paraId="16FB4B97" w14:textId="77777777" w:rsidR="00615D74" w:rsidRPr="008B6BCE" w:rsidRDefault="006734CB">
      <w:pPr>
        <w:bidi/>
        <w:spacing w:before="247"/>
        <w:ind w:left="749" w:right="737"/>
        <w:jc w:val="center"/>
        <w:rPr>
          <w:rFonts w:ascii="Book Antiqua" w:hAnsi="Book Antiqua" w:cs="Simplified Arabic"/>
          <w:bCs/>
          <w:color w:val="003862"/>
          <w:sz w:val="32"/>
          <w:szCs w:val="32"/>
        </w:rPr>
      </w:pPr>
      <w:r w:rsidRPr="008B6BCE">
        <w:rPr>
          <w:rFonts w:ascii="Book Antiqua" w:hAnsi="Book Antiqua" w:cs="Simplified Arabic" w:hint="cs"/>
          <w:bCs/>
          <w:color w:val="003862"/>
          <w:sz w:val="32"/>
          <w:szCs w:val="32"/>
          <w:rtl/>
        </w:rPr>
        <w:t>الاستقلالية</w:t>
      </w:r>
    </w:p>
    <w:p w14:paraId="65EA66FF" w14:textId="77777777" w:rsidR="007C5907" w:rsidRPr="008B6BCE" w:rsidRDefault="007C5907" w:rsidP="0078728A">
      <w:pPr>
        <w:bidi/>
        <w:spacing w:before="247"/>
        <w:ind w:right="737"/>
        <w:rPr>
          <w:rFonts w:ascii="Book Antiqua" w:hAnsi="Book Antiqua" w:cs="Simplified Arabic"/>
          <w:bCs/>
          <w:sz w:val="32"/>
          <w:szCs w:val="32"/>
          <w:rtl/>
        </w:rPr>
      </w:pPr>
      <w:bookmarkStart w:id="0" w:name="_GoBack"/>
      <w:bookmarkEnd w:id="0"/>
    </w:p>
    <w:p w14:paraId="0B0AA617" w14:textId="77777777" w:rsidR="000F632D" w:rsidRPr="008B6BCE" w:rsidRDefault="000F632D">
      <w:pPr>
        <w:pStyle w:val="BodyText"/>
        <w:spacing w:before="5"/>
        <w:rPr>
          <w:rFonts w:ascii="Book Antiqua" w:hAnsi="Book Antiqua" w:cs="Simplified Arabic"/>
          <w:b/>
          <w:sz w:val="22"/>
          <w:szCs w:val="22"/>
        </w:rPr>
      </w:pPr>
    </w:p>
    <w:p w14:paraId="3B75DCAA" w14:textId="77777777" w:rsidR="00615D74" w:rsidRPr="008B6BCE" w:rsidRDefault="0078728A">
      <w:pPr>
        <w:bidi/>
        <w:ind w:left="749" w:right="737"/>
        <w:jc w:val="center"/>
        <w:rPr>
          <w:rFonts w:ascii="Book Antiqua" w:hAnsi="Book Antiqua" w:cs="Simplified Arabic"/>
          <w:b/>
          <w:sz w:val="32"/>
          <w:szCs w:val="32"/>
          <w:rtl/>
        </w:rPr>
      </w:pPr>
      <w:hyperlink r:id="rId16">
        <w:r w:rsidR="006734CB" w:rsidRPr="008B6BCE">
          <w:rPr>
            <w:rFonts w:ascii="Book Antiqua" w:hAnsi="Book Antiqua" w:cs="Simplified Arabic"/>
            <w:b/>
            <w:color w:val="022F51"/>
            <w:sz w:val="32"/>
            <w:szCs w:val="32"/>
          </w:rPr>
          <w:t>www.drme.org</w:t>
        </w:r>
      </w:hyperlink>
    </w:p>
    <w:p w14:paraId="339F3BA0" w14:textId="77777777" w:rsidR="00615D74" w:rsidRPr="008B6BCE" w:rsidRDefault="00615D74">
      <w:pPr>
        <w:jc w:val="center"/>
        <w:rPr>
          <w:rFonts w:ascii="Book Antiqua" w:hAnsi="Book Antiqua" w:cs="Simplified Arabic"/>
        </w:rPr>
        <w:sectPr w:rsidR="00615D74" w:rsidRPr="008B6BCE" w:rsidSect="000F632D">
          <w:type w:val="continuous"/>
          <w:pgSz w:w="15840" w:h="12240" w:orient="landscape"/>
          <w:pgMar w:top="400" w:right="180" w:bottom="280" w:left="240" w:header="720" w:footer="720" w:gutter="0"/>
          <w:cols w:num="3" w:space="720" w:equalWidth="0">
            <w:col w:w="4684" w:space="451"/>
            <w:col w:w="4999" w:space="508"/>
            <w:col w:w="4778"/>
          </w:cols>
          <w:bidi/>
        </w:sectPr>
      </w:pPr>
    </w:p>
    <w:p w14:paraId="7EBF491B" w14:textId="77777777" w:rsidR="00615D74" w:rsidRPr="008B6BCE" w:rsidRDefault="006734CB" w:rsidP="000F632D">
      <w:pPr>
        <w:pStyle w:val="Heading1"/>
        <w:bidi/>
        <w:spacing w:before="167"/>
        <w:ind w:left="177"/>
        <w:jc w:val="center"/>
        <w:rPr>
          <w:rFonts w:ascii="Book Antiqua" w:hAnsi="Book Antiqua" w:cs="Simplified Arabic"/>
          <w:color w:val="022F51"/>
          <w:sz w:val="32"/>
          <w:szCs w:val="32"/>
        </w:rPr>
      </w:pPr>
      <w:r w:rsidRPr="008B6BCE">
        <w:rPr>
          <w:rFonts w:ascii="Book Antiqua" w:hAnsi="Book Antiqua" w:cs="Simplified Arabic" w:hint="cs"/>
          <w:color w:val="022F51"/>
          <w:sz w:val="32"/>
          <w:szCs w:val="32"/>
          <w:rtl/>
        </w:rPr>
        <w:lastRenderedPageBreak/>
        <w:t>مهمتنا وغايتنا</w:t>
      </w:r>
    </w:p>
    <w:p w14:paraId="0B6484CD" w14:textId="77777777" w:rsidR="00615D74" w:rsidRPr="008B6BCE" w:rsidRDefault="006734CB">
      <w:pPr>
        <w:pStyle w:val="BodyText"/>
        <w:bidi/>
        <w:spacing w:before="185" w:line="254" w:lineRule="auto"/>
        <w:ind w:left="167" w:right="38"/>
        <w:jc w:val="both"/>
        <w:rPr>
          <w:rFonts w:ascii="Book Antiqua" w:hAnsi="Book Antiqua" w:cs="Simplified Arabic"/>
          <w:sz w:val="22"/>
          <w:szCs w:val="22"/>
          <w:rtl/>
        </w:rPr>
      </w:pPr>
      <w:r w:rsidRPr="008B6BCE">
        <w:rPr>
          <w:rFonts w:ascii="Book Antiqua" w:hAnsi="Book Antiqua" w:cs="Simplified Arabic" w:hint="cs"/>
          <w:sz w:val="22"/>
          <w:szCs w:val="22"/>
          <w:rtl/>
        </w:rPr>
        <w:t>إن مؤسسة حقوق المُعاقين في ولاية مين (</w:t>
      </w:r>
      <w:r w:rsidRPr="008B6BCE">
        <w:rPr>
          <w:rFonts w:ascii="Book Antiqua" w:hAnsi="Book Antiqua" w:cs="Simplified Arabic"/>
          <w:sz w:val="22"/>
          <w:szCs w:val="22"/>
        </w:rPr>
        <w:t>Disability Rights Maine</w:t>
      </w:r>
      <w:r w:rsidRPr="008B6BCE">
        <w:rPr>
          <w:rFonts w:ascii="Book Antiqua" w:hAnsi="Book Antiqua" w:cs="Simplified Arabic" w:hint="cs"/>
          <w:sz w:val="22"/>
          <w:szCs w:val="22"/>
          <w:rtl/>
        </w:rPr>
        <w:t>) هي في الأساس وكالة معنية بخدمات الحماية والمُناصرة يتمثل هدفها الرئيسي في تحقيق العدالة والمساواة عن طريق إنفاذ الحقوق وتعظيم الفرص للمعاقين في ولاية مين.</w:t>
      </w:r>
    </w:p>
    <w:p w14:paraId="2A4766D8" w14:textId="77777777" w:rsidR="00615D74" w:rsidRPr="008B6BCE" w:rsidRDefault="006734CB" w:rsidP="000F632D">
      <w:pPr>
        <w:pStyle w:val="Heading1"/>
        <w:bidi/>
        <w:spacing w:before="167"/>
        <w:ind w:left="177"/>
        <w:jc w:val="center"/>
        <w:rPr>
          <w:rFonts w:ascii="Book Antiqua" w:hAnsi="Book Antiqua" w:cs="Simplified Arabic"/>
          <w:color w:val="022F51"/>
          <w:sz w:val="32"/>
          <w:szCs w:val="32"/>
          <w:rtl/>
        </w:rPr>
      </w:pPr>
      <w:r w:rsidRPr="008B6BCE">
        <w:rPr>
          <w:rFonts w:ascii="Book Antiqua" w:hAnsi="Book Antiqua" w:cs="Simplified Arabic" w:hint="cs"/>
          <w:color w:val="022F51"/>
          <w:sz w:val="32"/>
          <w:szCs w:val="32"/>
          <w:rtl/>
        </w:rPr>
        <w:t>قيمنا الأساسية</w:t>
      </w:r>
    </w:p>
    <w:p w14:paraId="1041330E" w14:textId="77777777" w:rsidR="00615D74" w:rsidRPr="008B6BCE" w:rsidRDefault="006734CB">
      <w:pPr>
        <w:pStyle w:val="BodyText"/>
        <w:bidi/>
        <w:spacing w:before="186" w:line="254" w:lineRule="auto"/>
        <w:ind w:left="167" w:right="38"/>
        <w:jc w:val="both"/>
        <w:rPr>
          <w:rFonts w:ascii="Book Antiqua" w:hAnsi="Book Antiqua" w:cs="Simplified Arabic"/>
          <w:sz w:val="22"/>
          <w:szCs w:val="22"/>
          <w:rtl/>
        </w:rPr>
      </w:pPr>
      <w:r w:rsidRPr="008B6BCE">
        <w:rPr>
          <w:rFonts w:ascii="Book Antiqua" w:hAnsi="Book Antiqua" w:cs="Simplified Arabic" w:hint="cs"/>
          <w:sz w:val="22"/>
          <w:szCs w:val="22"/>
          <w:rtl/>
        </w:rPr>
        <w:t>تؤمن مؤسسة حقوق المُعاقين في ولاية (</w:t>
      </w:r>
      <w:r w:rsidRPr="008B6BCE">
        <w:rPr>
          <w:rFonts w:ascii="Book Antiqua" w:hAnsi="Book Antiqua" w:cs="Simplified Arabic"/>
          <w:sz w:val="22"/>
          <w:szCs w:val="22"/>
        </w:rPr>
        <w:t>DRM</w:t>
      </w:r>
      <w:r w:rsidRPr="008B6BCE">
        <w:rPr>
          <w:rFonts w:ascii="Book Antiqua" w:hAnsi="Book Antiqua" w:cs="Simplified Arabic" w:hint="cs"/>
          <w:sz w:val="22"/>
          <w:szCs w:val="22"/>
          <w:rtl/>
        </w:rPr>
        <w:t>) بأن حركة حقوق المُعاقين وحركة حقوق الإنسان ضد العنصرية والمساواة الاقتصادية والجندارية هما وجهان لعملة واحدة. ومن هذا المُنطلق فإننا نُجدد التزامنا الصارم بعزمنا على استئصال شأفة مظاهر التمييز ضد ذوي الاحتياجات الخاصة، والعنصرية، والتحيُّز الجنسي، والتعصب الأعمى، والقضاء على أشكال الحرمان المؤسسي والهيكلي.</w:t>
      </w:r>
    </w:p>
    <w:p w14:paraId="3050579C" w14:textId="77777777" w:rsidR="00615D74" w:rsidRPr="008B6BCE" w:rsidRDefault="006734CB" w:rsidP="000F632D">
      <w:pPr>
        <w:pStyle w:val="Heading1"/>
        <w:bidi/>
        <w:spacing w:before="167"/>
        <w:ind w:left="177"/>
        <w:jc w:val="center"/>
        <w:rPr>
          <w:rFonts w:ascii="Book Antiqua" w:hAnsi="Book Antiqua" w:cs="Simplified Arabic"/>
          <w:sz w:val="32"/>
          <w:szCs w:val="32"/>
          <w:rtl/>
        </w:rPr>
      </w:pPr>
      <w:r w:rsidRPr="008B6BCE">
        <w:rPr>
          <w:rFonts w:ascii="Book Antiqua" w:hAnsi="Book Antiqua" w:cs="Simplified Arabic" w:hint="cs"/>
          <w:color w:val="022F51"/>
          <w:sz w:val="32"/>
          <w:szCs w:val="32"/>
          <w:rtl/>
        </w:rPr>
        <w:t>رؤيتنا</w:t>
      </w:r>
    </w:p>
    <w:p w14:paraId="153DC601" w14:textId="77777777" w:rsidR="00615D74" w:rsidRPr="008B6BCE" w:rsidRDefault="006734CB">
      <w:pPr>
        <w:pStyle w:val="BodyText"/>
        <w:bidi/>
        <w:spacing w:before="186" w:line="254" w:lineRule="auto"/>
        <w:ind w:left="167" w:right="38"/>
        <w:jc w:val="both"/>
        <w:rPr>
          <w:rFonts w:ascii="Book Antiqua" w:hAnsi="Book Antiqua" w:cs="Simplified Arabic"/>
          <w:sz w:val="22"/>
          <w:szCs w:val="22"/>
          <w:rtl/>
        </w:rPr>
      </w:pPr>
      <w:r w:rsidRPr="008B6BCE">
        <w:rPr>
          <w:rFonts w:ascii="Book Antiqua" w:hAnsi="Book Antiqua" w:cs="Simplified Arabic" w:hint="cs"/>
          <w:sz w:val="22"/>
          <w:szCs w:val="22"/>
          <w:rtl/>
        </w:rPr>
        <w:t>يجب أن يحظى المُعاقون بمعاملة خالية من التنميط، والاحتقار، والحبس داخل المؤسسات، والإقصاء. تحلم مؤسسة حقوق المُعاقين في ولاية (</w:t>
      </w:r>
      <w:r w:rsidRPr="008B6BCE">
        <w:rPr>
          <w:rFonts w:ascii="Book Antiqua" w:hAnsi="Book Antiqua" w:cs="Simplified Arabic"/>
          <w:sz w:val="22"/>
          <w:szCs w:val="22"/>
        </w:rPr>
        <w:t>DRM</w:t>
      </w:r>
      <w:r w:rsidRPr="008B6BCE">
        <w:rPr>
          <w:rFonts w:ascii="Book Antiqua" w:hAnsi="Book Antiqua" w:cs="Simplified Arabic" w:hint="cs"/>
          <w:sz w:val="22"/>
          <w:szCs w:val="22"/>
          <w:rtl/>
        </w:rPr>
        <w:t>) وتسعى إلى الوصول إلى عالمٍ خالٍ من أي معوقات يحظى فيه جميع المُعاقين بالقوة والاستقلالية. يكون لهؤلاء المُعاقين في ذلك العالم القدرة الكاملة على الحصول على التعليم والوظائف والموارد والاندماج في المُجتمع بعدل وإنصاف.</w:t>
      </w:r>
    </w:p>
    <w:p w14:paraId="7DE1CF07" w14:textId="77777777" w:rsidR="00615D74" w:rsidRPr="008B6BCE" w:rsidRDefault="00615D74">
      <w:pPr>
        <w:pStyle w:val="BodyText"/>
        <w:rPr>
          <w:rFonts w:ascii="Book Antiqua" w:hAnsi="Book Antiqua" w:cs="Simplified Arabic"/>
          <w:sz w:val="22"/>
          <w:szCs w:val="22"/>
        </w:rPr>
      </w:pPr>
    </w:p>
    <w:p w14:paraId="5AD0485C" w14:textId="77777777" w:rsidR="00615D74" w:rsidRPr="008B6BCE" w:rsidRDefault="00615D74">
      <w:pPr>
        <w:pStyle w:val="BodyText"/>
        <w:rPr>
          <w:rFonts w:ascii="Book Antiqua" w:hAnsi="Book Antiqua" w:cs="Simplified Arabic"/>
          <w:sz w:val="22"/>
          <w:szCs w:val="22"/>
        </w:rPr>
      </w:pPr>
    </w:p>
    <w:p w14:paraId="0374E557" w14:textId="77777777" w:rsidR="00615D74" w:rsidRPr="008B6BCE" w:rsidRDefault="00615D74">
      <w:pPr>
        <w:pStyle w:val="BodyText"/>
        <w:spacing w:before="10"/>
        <w:rPr>
          <w:rFonts w:ascii="Book Antiqua" w:hAnsi="Book Antiqua" w:cs="Simplified Arabic"/>
          <w:sz w:val="22"/>
          <w:szCs w:val="22"/>
        </w:rPr>
      </w:pPr>
    </w:p>
    <w:p w14:paraId="368EEE02" w14:textId="5F281CEF" w:rsidR="00615D74" w:rsidRPr="008B6BCE" w:rsidRDefault="006734CB">
      <w:pPr>
        <w:pStyle w:val="BodyText"/>
        <w:bidi/>
        <w:ind w:left="101" w:right="-72"/>
        <w:rPr>
          <w:rFonts w:ascii="Book Antiqua" w:hAnsi="Book Antiqua" w:cs="Simplified Arabic"/>
          <w:sz w:val="22"/>
          <w:szCs w:val="22"/>
          <w:rtl/>
        </w:rPr>
      </w:pPr>
      <w:r w:rsidRPr="008B6BCE">
        <w:rPr>
          <w:rFonts w:ascii="Book Antiqua" w:hAnsi="Book Antiqua" w:cs="Simplified Arabic"/>
          <w:noProof/>
          <w:sz w:val="22"/>
          <w:szCs w:val="22"/>
        </w:rPr>
        <mc:AlternateContent>
          <mc:Choice Requires="wps">
            <w:drawing>
              <wp:inline distT="0" distB="0" distL="0" distR="0" wp14:anchorId="67ABF3A4" wp14:editId="33FC3690">
                <wp:extent cx="3293745" cy="1060625"/>
                <wp:effectExtent l="0" t="0" r="20955" b="25400"/>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060625"/>
                        </a:xfrm>
                        <a:prstGeom prst="rect">
                          <a:avLst/>
                        </a:prstGeom>
                        <a:noFill/>
                        <a:ln w="12700">
                          <a:solidFill>
                            <a:srgbClr val="678396"/>
                          </a:solidFill>
                          <a:miter lim="800000"/>
                          <a:headEnd/>
                          <a:tailEnd/>
                        </a:ln>
                        <a:extLst>
                          <a:ext uri="{909E8E84-426E-40DD-AFC4-6F175D3DCCD1}">
                            <a14:hiddenFill xmlns:a14="http://schemas.microsoft.com/office/drawing/2010/main">
                              <a:solidFill>
                                <a:srgbClr val="FFFFFF"/>
                              </a:solidFill>
                            </a14:hiddenFill>
                          </a:ext>
                        </a:extLst>
                      </wps:spPr>
                      <wps:txbx>
                        <w:txbxContent>
                          <w:p w14:paraId="27F3A15D" w14:textId="619C2809" w:rsidR="00615D74" w:rsidRPr="008B6BCE" w:rsidRDefault="006734CB" w:rsidP="008B6BCE">
                            <w:pPr>
                              <w:bidi/>
                              <w:spacing w:before="112"/>
                              <w:ind w:left="55" w:right="142"/>
                              <w:jc w:val="both"/>
                              <w:rPr>
                                <w:rFonts w:ascii="Simplified Arabic" w:hAnsi="Simplified Arabic" w:cs="Simplified Arabic"/>
                                <w:sz w:val="24"/>
                                <w:szCs w:val="24"/>
                                <w:rtl/>
                              </w:rPr>
                            </w:pPr>
                            <w:r w:rsidRPr="008B6BCE">
                              <w:rPr>
                                <w:rFonts w:ascii="Simplified Arabic" w:hAnsi="Simplified Arabic" w:cs="Simplified Arabic"/>
                                <w:sz w:val="24"/>
                                <w:szCs w:val="24"/>
                                <w:rtl/>
                              </w:rPr>
                              <w:t>تحظر مؤسسة حقوق المُعاقين في ولاية (</w:t>
                            </w:r>
                            <w:r w:rsidRPr="008B6BCE">
                              <w:rPr>
                                <w:rFonts w:ascii="Simplified Arabic" w:hAnsi="Simplified Arabic" w:cs="Simplified Arabic"/>
                                <w:sz w:val="24"/>
                                <w:szCs w:val="24"/>
                              </w:rPr>
                              <w:t>DRM</w:t>
                            </w:r>
                            <w:r w:rsidRPr="008B6BCE">
                              <w:rPr>
                                <w:rFonts w:ascii="Simplified Arabic" w:hAnsi="Simplified Arabic" w:cs="Simplified Arabic"/>
                                <w:sz w:val="24"/>
                                <w:szCs w:val="24"/>
                                <w:rtl/>
                              </w:rPr>
                              <w:t>) في جميع برامجها وأنشطتها كل أشكال التمييز على أساس الجنس</w:t>
                            </w:r>
                            <w:r w:rsidR="008B6BCE">
                              <w:rPr>
                                <w:rFonts w:ascii="Simplified Arabic" w:hAnsi="Simplified Arabic" w:cs="Simplified Arabic" w:hint="cs"/>
                                <w:sz w:val="24"/>
                                <w:szCs w:val="24"/>
                                <w:rtl/>
                              </w:rPr>
                              <w:t xml:space="preserve"> </w:t>
                            </w:r>
                            <w:r w:rsidRPr="008B6BCE">
                              <w:rPr>
                                <w:rFonts w:ascii="Simplified Arabic" w:hAnsi="Simplified Arabic" w:cs="Simplified Arabic"/>
                                <w:sz w:val="24"/>
                                <w:szCs w:val="24"/>
                                <w:rtl/>
                              </w:rPr>
                              <w:t>أو العِرْق أو اللون أو الأصل القومي أو العقيدة الدينية أو الإعاقة أو العمر أو التوجه الجنسي.</w:t>
                            </w:r>
                          </w:p>
                        </w:txbxContent>
                      </wps:txbx>
                      <wps:bodyPr rot="0" vert="horz" wrap="square" lIns="0" tIns="0" rIns="0" bIns="0" anchor="t" anchorCtr="0" upright="1">
                        <a:noAutofit/>
                      </wps:bodyPr>
                    </wps:wsp>
                  </a:graphicData>
                </a:graphic>
              </wp:inline>
            </w:drawing>
          </mc:Choice>
          <mc:Fallback>
            <w:pict>
              <v:shape w14:anchorId="67ABF3A4" id="docshape5" o:spid="_x0000_s1031" type="#_x0000_t202" style="width:259.3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vgAIAAAcFAAAOAAAAZHJzL2Uyb0RvYy54bWysVF1v2yAUfZ+0/4B4T/0R10msOlUXJ9Ok&#10;fUndfgABHKNh8IDE7qb9911wnLbryzTND/jawOGce8/l5nZoJTpxY4VWJU6uYoy4opoJdSjx1y+7&#10;2RIj64hiRGrFS/zALb5dv35103cFT3WjJeMGAYiyRd+VuHGuK6LI0oa3xF7pjiuYrLVpiYNPc4iY&#10;IT2gtzJK4ziPem1YZzTl1sLfapzE64Bf15y6T3VtuUOyxMDNhdGEce/HaH1DioMhXSPomQb5BxYt&#10;EQoOvUBVxBF0NOIFVCuo0VbX7orqNtJ1LSgPGkBNEv+h5r4hHQ9aIDm2u6TJ/j9Y+vH02SDBSpxi&#10;pEgLJWKaWn/wtU9O39kC1tx3sMoNb/QARQ5Cbfde028WKb1piDrwO2N033DCgFzid0ZPto441oPs&#10;+w+awSnk6HQAGmrT+sxBLhCgQ5EeLoXhg0MUfs7T1XyRXWNEYS6J8zhPA7uIFNP2zlj3lusW+aDE&#10;Biof4MnpvXWeDimmJf40pXdCylB9qVAPqOkijkdlWgrmZ/06aw77jTToRMBA+WI5X+VBHMw8XdYK&#10;BzaWoi3xMvbPaCyfj61i4RhHhBxjoCKVBwd5QO4cjXb5uYpX2+V2mc2yNN/OsriqZne7TTbLd8ni&#10;uppXm02V/PI8k6xoBGNceaqTdZPs76xxbqLRdBfzPpP0TPkuPC+VR89phDSDqukd1AUj+NqPLnDD&#10;fgiGm3s4b5K9Zg/gDKPH7oTbBIJGmx8Y9dCZJbbfj8RwjOQ7Be7ybTwFZgr2U0AUha0ldhiN4caN&#10;7X7sjDg0gDz6V+k7cGAtgjceWZx9C90WNJxvBt/OT7/Dqsf7a/0bAAD//wMAUEsDBBQABgAIAAAA&#10;IQAD95ET3QAAAAUBAAAPAAAAZHJzL2Rvd25yZXYueG1sTI9BS8NAEIXvBf/DMoKXYjcVbJeYTSmK&#10;ehFqqhdv2+yYBLOzYXfbxH/v1IteHgzv8d43xWZyvThhiJ0nDctFBgKp9rajRsP72+O1AhGTIWt6&#10;T6jhGyNsyotZYXLrR6rwtE+N4BKKudHQpjTkUsa6RWfiwg9I7H364EziMzTSBjNyuevlTZatpDMd&#10;8UJrBrxvsf7aH50GldGDkh/V/GkXxt1LtX19nqtG66vLaXsHIuGU/sJwxmd0KJnp4I9ko+g18CPp&#10;V9m7Xao1iAOHVusMZFnI//TlDwAAAP//AwBQSwECLQAUAAYACAAAACEAtoM4kv4AAADhAQAAEwAA&#10;AAAAAAAAAAAAAAAAAAAAW0NvbnRlbnRfVHlwZXNdLnhtbFBLAQItABQABgAIAAAAIQA4/SH/1gAA&#10;AJQBAAALAAAAAAAAAAAAAAAAAC8BAABfcmVscy8ucmVsc1BLAQItABQABgAIAAAAIQA4+bwvgAIA&#10;AAcFAAAOAAAAAAAAAAAAAAAAAC4CAABkcnMvZTJvRG9jLnhtbFBLAQItABQABgAIAAAAIQAD95ET&#10;3QAAAAUBAAAPAAAAAAAAAAAAAAAAANoEAABkcnMvZG93bnJldi54bWxQSwUGAAAAAAQABADzAAAA&#10;5AUAAAAA&#10;" filled="f" strokecolor="#678396" strokeweight="1pt">
                <v:textbox inset="0,0,0,0">
                  <w:txbxContent>
                    <w:p w14:paraId="27F3A15D" w14:textId="619C2809" w:rsidR="00615D74" w:rsidRPr="008B6BCE" w:rsidRDefault="006734CB" w:rsidP="008B6BCE">
                      <w:pPr>
                        <w:bidi/>
                        <w:spacing w:before="112"/>
                        <w:ind w:left="55" w:right="142"/>
                        <w:jc w:val="both"/>
                        <w:rPr>
                          <w:rFonts w:ascii="Simplified Arabic" w:hAnsi="Simplified Arabic" w:cs="Simplified Arabic"/>
                          <w:sz w:val="24"/>
                          <w:szCs w:val="24"/>
                          <w:rtl/>
                        </w:rPr>
                      </w:pPr>
                      <w:r w:rsidRPr="008B6BCE">
                        <w:rPr>
                          <w:rFonts w:ascii="Simplified Arabic" w:hAnsi="Simplified Arabic" w:cs="Simplified Arabic"/>
                          <w:sz w:val="24"/>
                          <w:szCs w:val="24"/>
                          <w:rtl/>
                        </w:rPr>
                        <w:t>تحظر مؤسسة حقوق المُعاقين في ولاية (</w:t>
                      </w:r>
                      <w:r w:rsidRPr="008B6BCE">
                        <w:rPr>
                          <w:rFonts w:ascii="Simplified Arabic" w:hAnsi="Simplified Arabic" w:cs="Simplified Arabic"/>
                          <w:sz w:val="24"/>
                          <w:szCs w:val="24"/>
                        </w:rPr>
                        <w:t>DRM</w:t>
                      </w:r>
                      <w:r w:rsidRPr="008B6BCE">
                        <w:rPr>
                          <w:rFonts w:ascii="Simplified Arabic" w:hAnsi="Simplified Arabic" w:cs="Simplified Arabic"/>
                          <w:sz w:val="24"/>
                          <w:szCs w:val="24"/>
                          <w:rtl/>
                        </w:rPr>
                        <w:t>) في جميع برامجها وأنشطتها كل أشكال التمييز على أساس الجنس</w:t>
                      </w:r>
                      <w:r w:rsidR="008B6BCE">
                        <w:rPr>
                          <w:rFonts w:ascii="Simplified Arabic" w:hAnsi="Simplified Arabic" w:cs="Simplified Arabic" w:hint="cs"/>
                          <w:sz w:val="24"/>
                          <w:szCs w:val="24"/>
                          <w:rtl/>
                        </w:rPr>
                        <w:t xml:space="preserve"> </w:t>
                      </w:r>
                      <w:r w:rsidRPr="008B6BCE">
                        <w:rPr>
                          <w:rFonts w:ascii="Simplified Arabic" w:hAnsi="Simplified Arabic" w:cs="Simplified Arabic"/>
                          <w:sz w:val="24"/>
                          <w:szCs w:val="24"/>
                          <w:rtl/>
                        </w:rPr>
                        <w:t>أو العِرْق أو اللون أو الأصل القومي أو العقيدة الدينية أو الإعاقة أو العمر أو التوجه الجنسي.</w:t>
                      </w:r>
                    </w:p>
                  </w:txbxContent>
                </v:textbox>
                <w10:anchorlock/>
              </v:shape>
            </w:pict>
          </mc:Fallback>
        </mc:AlternateContent>
      </w:r>
    </w:p>
    <w:p w14:paraId="244D8D6F" w14:textId="77777777" w:rsidR="00615D74" w:rsidRPr="008B6BCE" w:rsidRDefault="006734CB" w:rsidP="000F632D">
      <w:pPr>
        <w:pStyle w:val="Heading1"/>
        <w:bidi/>
        <w:spacing w:before="167"/>
        <w:ind w:left="177"/>
        <w:jc w:val="center"/>
        <w:rPr>
          <w:rFonts w:ascii="Book Antiqua" w:hAnsi="Book Antiqua" w:cs="Simplified Arabic"/>
          <w:color w:val="022F51"/>
          <w:sz w:val="32"/>
          <w:szCs w:val="32"/>
        </w:rPr>
      </w:pPr>
      <w:r w:rsidRPr="008B6BCE">
        <w:rPr>
          <w:rFonts w:ascii="Book Antiqua" w:hAnsi="Book Antiqua" w:cs="Simplified Arabic" w:hint="cs"/>
          <w:sz w:val="32"/>
          <w:szCs w:val="32"/>
          <w:rtl/>
        </w:rPr>
        <w:br w:type="column"/>
      </w:r>
      <w:r w:rsidRPr="008B6BCE">
        <w:rPr>
          <w:rFonts w:ascii="Book Antiqua" w:hAnsi="Book Antiqua" w:cs="Simplified Arabic" w:hint="cs"/>
          <w:color w:val="022F51"/>
          <w:sz w:val="32"/>
          <w:szCs w:val="32"/>
          <w:rtl/>
        </w:rPr>
        <w:t>ما الفئات التي تسعى مؤسسة حقوق المُعاقين في ولاية (</w:t>
      </w:r>
      <w:r w:rsidRPr="008B6BCE">
        <w:rPr>
          <w:rFonts w:ascii="Book Antiqua" w:hAnsi="Book Antiqua" w:cs="Simplified Arabic"/>
          <w:color w:val="022F51"/>
          <w:sz w:val="32"/>
          <w:szCs w:val="32"/>
        </w:rPr>
        <w:t>DRM</w:t>
      </w:r>
      <w:r w:rsidRPr="008B6BCE">
        <w:rPr>
          <w:rFonts w:ascii="Book Antiqua" w:hAnsi="Book Antiqua" w:cs="Simplified Arabic" w:hint="cs"/>
          <w:color w:val="022F51"/>
          <w:sz w:val="32"/>
          <w:szCs w:val="32"/>
          <w:rtl/>
        </w:rPr>
        <w:t>) للدفاع عنهم ومناصرتهم؟</w:t>
      </w:r>
    </w:p>
    <w:p w14:paraId="1406AAAA" w14:textId="77777777" w:rsidR="000F632D" w:rsidRPr="008B6BCE" w:rsidRDefault="000F632D" w:rsidP="000F632D">
      <w:pPr>
        <w:pStyle w:val="Heading1"/>
        <w:bidi/>
        <w:spacing w:before="167"/>
        <w:ind w:left="177"/>
        <w:jc w:val="center"/>
        <w:rPr>
          <w:rFonts w:ascii="Book Antiqua" w:hAnsi="Book Antiqua" w:cs="Simplified Arabic"/>
          <w:sz w:val="22"/>
          <w:szCs w:val="22"/>
          <w:rtl/>
        </w:rPr>
      </w:pPr>
    </w:p>
    <w:p w14:paraId="4E379279" w14:textId="77777777" w:rsidR="00615D74" w:rsidRPr="008B6BCE" w:rsidRDefault="006734CB" w:rsidP="000F632D">
      <w:pPr>
        <w:pStyle w:val="BodyText"/>
        <w:bidi/>
        <w:spacing w:line="319" w:lineRule="exact"/>
        <w:ind w:left="167"/>
        <w:jc w:val="both"/>
        <w:rPr>
          <w:rFonts w:ascii="Book Antiqua" w:hAnsi="Book Antiqua" w:cs="Simplified Arabic"/>
          <w:sz w:val="22"/>
          <w:szCs w:val="22"/>
          <w:rtl/>
        </w:rPr>
      </w:pPr>
      <w:r w:rsidRPr="008B6BCE">
        <w:rPr>
          <w:rFonts w:ascii="Book Antiqua" w:hAnsi="Book Antiqua" w:cs="Simplified Arabic" w:hint="cs"/>
          <w:sz w:val="22"/>
          <w:szCs w:val="22"/>
          <w:rtl/>
        </w:rPr>
        <w:t>تمثل مؤسسة حقوق المُعاقين في ولاية (</w:t>
      </w:r>
      <w:r w:rsidRPr="008B6BCE">
        <w:rPr>
          <w:rFonts w:ascii="Book Antiqua" w:hAnsi="Book Antiqua" w:cs="Simplified Arabic"/>
          <w:sz w:val="22"/>
          <w:szCs w:val="22"/>
        </w:rPr>
        <w:t>DRM</w:t>
      </w:r>
      <w:r w:rsidRPr="008B6BCE">
        <w:rPr>
          <w:rFonts w:ascii="Book Antiqua" w:hAnsi="Book Antiqua" w:cs="Simplified Arabic" w:hint="cs"/>
          <w:sz w:val="22"/>
          <w:szCs w:val="22"/>
          <w:rtl/>
        </w:rPr>
        <w:t>) الأشخاص الذين:</w:t>
      </w:r>
    </w:p>
    <w:p w14:paraId="44FAF9CF" w14:textId="77777777" w:rsidR="00615D74" w:rsidRPr="008B6BCE" w:rsidRDefault="006734CB" w:rsidP="000F632D">
      <w:pPr>
        <w:pStyle w:val="ListParagraph"/>
        <w:numPr>
          <w:ilvl w:val="0"/>
          <w:numId w:val="1"/>
        </w:numPr>
        <w:tabs>
          <w:tab w:val="left" w:pos="520"/>
          <w:tab w:val="left" w:pos="521"/>
        </w:tabs>
        <w:bidi/>
        <w:spacing w:before="220" w:line="256" w:lineRule="auto"/>
        <w:ind w:left="520" w:right="71" w:hanging="353"/>
        <w:jc w:val="both"/>
        <w:rPr>
          <w:rFonts w:ascii="Book Antiqua" w:hAnsi="Book Antiqua" w:cs="Simplified Arabic"/>
          <w:rtl/>
        </w:rPr>
      </w:pPr>
      <w:r w:rsidRPr="008B6BCE">
        <w:rPr>
          <w:rFonts w:ascii="Book Antiqua" w:hAnsi="Book Antiqua" w:cs="Simplified Arabic" w:hint="cs"/>
          <w:rtl/>
        </w:rPr>
        <w:t>تنطبق عليهم معايير الأهلية لأحد برامجنا،</w:t>
      </w:r>
    </w:p>
    <w:p w14:paraId="3565878A" w14:textId="78C706DF" w:rsidR="00615D74" w:rsidRPr="000804DD" w:rsidRDefault="006734CB" w:rsidP="000F632D">
      <w:pPr>
        <w:pStyle w:val="ListParagraph"/>
        <w:numPr>
          <w:ilvl w:val="0"/>
          <w:numId w:val="1"/>
        </w:numPr>
        <w:tabs>
          <w:tab w:val="left" w:pos="520"/>
          <w:tab w:val="left" w:pos="521"/>
        </w:tabs>
        <w:bidi/>
        <w:spacing w:before="22"/>
        <w:ind w:left="520" w:hanging="354"/>
        <w:jc w:val="both"/>
        <w:rPr>
          <w:rFonts w:ascii="Book Antiqua" w:hAnsi="Book Antiqua" w:cs="Simplified Arabic"/>
          <w:rtl/>
        </w:rPr>
      </w:pPr>
      <w:r w:rsidRPr="000804DD">
        <w:rPr>
          <w:rFonts w:ascii="Book Antiqua" w:hAnsi="Book Antiqua" w:cs="Simplified Arabic" w:hint="cs"/>
          <w:rtl/>
        </w:rPr>
        <w:t>يعانون من مشكلة ينطبق عليها</w:t>
      </w:r>
      <w:r w:rsidR="000804DD">
        <w:rPr>
          <w:rFonts w:ascii="Book Antiqua" w:hAnsi="Book Antiqua" w:cs="Simplified Arabic" w:hint="cs"/>
          <w:rtl/>
        </w:rPr>
        <w:t xml:space="preserve"> </w:t>
      </w:r>
      <w:r w:rsidRPr="000804DD">
        <w:rPr>
          <w:rFonts w:ascii="Book Antiqua" w:hAnsi="Book Antiqua" w:cs="Simplified Arabic" w:hint="cs"/>
          <w:rtl/>
        </w:rPr>
        <w:t>شروط الأولوية في برامجنا،</w:t>
      </w:r>
    </w:p>
    <w:p w14:paraId="130D9838" w14:textId="35EE204E" w:rsidR="00615D74" w:rsidRPr="008B6BCE" w:rsidRDefault="006734CB" w:rsidP="000F632D">
      <w:pPr>
        <w:pStyle w:val="ListParagraph"/>
        <w:numPr>
          <w:ilvl w:val="0"/>
          <w:numId w:val="1"/>
        </w:numPr>
        <w:tabs>
          <w:tab w:val="left" w:pos="521"/>
        </w:tabs>
        <w:bidi/>
        <w:spacing w:line="254" w:lineRule="auto"/>
        <w:ind w:left="520" w:right="967" w:hanging="353"/>
        <w:jc w:val="both"/>
        <w:rPr>
          <w:rFonts w:ascii="Book Antiqua" w:hAnsi="Book Antiqua" w:cs="Simplified Arabic"/>
          <w:rtl/>
        </w:rPr>
      </w:pPr>
      <w:r w:rsidRPr="008B6BCE">
        <w:rPr>
          <w:rFonts w:ascii="Book Antiqua" w:hAnsi="Book Antiqua" w:cs="Simplified Arabic" w:hint="cs"/>
          <w:rtl/>
        </w:rPr>
        <w:t>يسعون للحصول على المساعدة بشأن إحدى</w:t>
      </w:r>
      <w:r w:rsidR="000804DD">
        <w:rPr>
          <w:rFonts w:ascii="Book Antiqua" w:hAnsi="Book Antiqua" w:cs="Simplified Arabic" w:hint="cs"/>
          <w:rtl/>
        </w:rPr>
        <w:t xml:space="preserve"> </w:t>
      </w:r>
      <w:r w:rsidRPr="008B6BCE">
        <w:rPr>
          <w:rFonts w:ascii="Book Antiqua" w:hAnsi="Book Antiqua" w:cs="Simplified Arabic" w:hint="cs"/>
          <w:rtl/>
        </w:rPr>
        <w:t xml:space="preserve">المشكلات التي تتعلق بإعاقتهم، </w:t>
      </w:r>
    </w:p>
    <w:p w14:paraId="0B956314" w14:textId="77777777" w:rsidR="00615D74" w:rsidRPr="008B6BCE" w:rsidRDefault="006734CB" w:rsidP="000F632D">
      <w:pPr>
        <w:pStyle w:val="ListParagraph"/>
        <w:numPr>
          <w:ilvl w:val="0"/>
          <w:numId w:val="1"/>
        </w:numPr>
        <w:tabs>
          <w:tab w:val="left" w:pos="520"/>
          <w:tab w:val="left" w:pos="521"/>
        </w:tabs>
        <w:bidi/>
        <w:spacing w:before="161" w:line="254" w:lineRule="auto"/>
        <w:ind w:left="520" w:right="38" w:hanging="353"/>
        <w:jc w:val="both"/>
        <w:rPr>
          <w:rFonts w:ascii="Book Antiqua" w:hAnsi="Book Antiqua" w:cs="Simplified Arabic"/>
          <w:rtl/>
        </w:rPr>
      </w:pPr>
      <w:r w:rsidRPr="008B6BCE">
        <w:rPr>
          <w:rFonts w:ascii="Book Antiqua" w:hAnsi="Book Antiqua" w:cs="Simplified Arabic" w:hint="cs"/>
          <w:rtl/>
        </w:rPr>
        <w:t>لديهم مخاوف مشروعة يمكن حلها من خلال استخدام التمثيل والدعم القانونيين.</w:t>
      </w:r>
    </w:p>
    <w:p w14:paraId="065C90A9" w14:textId="0B5A198B" w:rsidR="00615D74" w:rsidRPr="008B6BCE" w:rsidRDefault="006734CB" w:rsidP="000804DD">
      <w:pPr>
        <w:pStyle w:val="BodyText"/>
        <w:bidi/>
        <w:spacing w:before="160"/>
        <w:ind w:left="249"/>
        <w:jc w:val="both"/>
        <w:rPr>
          <w:rFonts w:ascii="Book Antiqua" w:hAnsi="Book Antiqua" w:cs="Simplified Arabic"/>
          <w:sz w:val="22"/>
          <w:szCs w:val="22"/>
          <w:rtl/>
        </w:rPr>
      </w:pPr>
      <w:r w:rsidRPr="008B6BCE">
        <w:rPr>
          <w:rFonts w:ascii="Book Antiqua" w:hAnsi="Book Antiqua" w:cs="Simplified Arabic" w:hint="cs"/>
          <w:sz w:val="22"/>
          <w:szCs w:val="22"/>
          <w:rtl/>
        </w:rPr>
        <w:t>كما أن مؤسسة حقوق المُعاقين في ولاية (</w:t>
      </w:r>
      <w:r w:rsidRPr="008B6BCE">
        <w:rPr>
          <w:rFonts w:ascii="Book Antiqua" w:hAnsi="Book Antiqua" w:cs="Simplified Arabic"/>
          <w:sz w:val="22"/>
          <w:szCs w:val="22"/>
        </w:rPr>
        <w:t>DRM</w:t>
      </w:r>
      <w:r w:rsidRPr="008B6BCE">
        <w:rPr>
          <w:rFonts w:ascii="Book Antiqua" w:hAnsi="Book Antiqua" w:cs="Simplified Arabic" w:hint="cs"/>
          <w:sz w:val="22"/>
          <w:szCs w:val="22"/>
          <w:rtl/>
        </w:rPr>
        <w:t>) تتخذ القرارات المُتعلقة بكل حالة بناءً على توافر موارد الوكالة.</w:t>
      </w:r>
    </w:p>
    <w:p w14:paraId="523B9E97" w14:textId="2FD03F38" w:rsidR="000F632D" w:rsidRPr="008B6BCE" w:rsidRDefault="006734CB" w:rsidP="004852B3">
      <w:pPr>
        <w:pStyle w:val="BodyText"/>
        <w:bidi/>
        <w:spacing w:before="180" w:line="254" w:lineRule="auto"/>
        <w:ind w:left="249"/>
        <w:jc w:val="both"/>
        <w:rPr>
          <w:rFonts w:ascii="Book Antiqua" w:hAnsi="Book Antiqua" w:cs="Simplified Arabic"/>
          <w:sz w:val="22"/>
          <w:szCs w:val="22"/>
          <w:rtl/>
        </w:rPr>
      </w:pPr>
      <w:r w:rsidRPr="008B6BCE">
        <w:rPr>
          <w:rFonts w:ascii="Book Antiqua" w:hAnsi="Book Antiqua" w:cs="Simplified Arabic" w:hint="cs"/>
          <w:sz w:val="22"/>
          <w:szCs w:val="22"/>
          <w:rtl/>
        </w:rPr>
        <w:t>لمزيدٍ من التفاصيل حول المعايير المحددة للأهلية والأهداف الرئيسية لكل برنامج،</w:t>
      </w:r>
      <w:r w:rsidR="004852B3">
        <w:rPr>
          <w:rFonts w:ascii="Book Antiqua" w:hAnsi="Book Antiqua" w:cs="Simplified Arabic" w:hint="cs"/>
          <w:sz w:val="22"/>
          <w:szCs w:val="22"/>
          <w:rtl/>
        </w:rPr>
        <w:t xml:space="preserve"> </w:t>
      </w:r>
      <w:r w:rsidRPr="008B6BCE">
        <w:rPr>
          <w:rFonts w:ascii="Book Antiqua" w:hAnsi="Book Antiqua" w:cs="Simplified Arabic" w:hint="cs"/>
          <w:sz w:val="22"/>
          <w:szCs w:val="22"/>
          <w:rtl/>
        </w:rPr>
        <w:t>يُرجى زيارة موقعنا على الإنترنت أو الاتصال بمكتبنا.</w:t>
      </w:r>
    </w:p>
    <w:p w14:paraId="5B271127" w14:textId="3345D0AD" w:rsidR="00615D74" w:rsidRPr="008B6BCE" w:rsidRDefault="000F632D" w:rsidP="000F632D">
      <w:pPr>
        <w:pStyle w:val="BodyText"/>
        <w:jc w:val="center"/>
        <w:rPr>
          <w:rFonts w:ascii="Book Antiqua" w:hAnsi="Book Antiqua" w:cs="Simplified Arabic"/>
          <w:sz w:val="22"/>
          <w:szCs w:val="22"/>
        </w:rPr>
      </w:pPr>
      <w:r w:rsidRPr="008B6BCE">
        <w:rPr>
          <w:rFonts w:ascii="Book Antiqua" w:hAnsi="Book Antiqua" w:cs="Simplified Arabic" w:hint="cs"/>
          <w:noProof/>
          <w:sz w:val="22"/>
          <w:szCs w:val="22"/>
          <w:rtl/>
        </w:rPr>
        <w:drawing>
          <wp:inline distT="0" distB="0" distL="0" distR="0" wp14:anchorId="4AAEC2CE" wp14:editId="09A648F2">
            <wp:extent cx="1342390" cy="1954924"/>
            <wp:effectExtent l="0" t="0" r="0" b="7620"/>
            <wp:docPr id="7" name="image4.png" descr="Statue of Liberty who uses a wheelch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46609" cy="1961068"/>
                    </a:xfrm>
                    <a:prstGeom prst="rect">
                      <a:avLst/>
                    </a:prstGeom>
                  </pic:spPr>
                </pic:pic>
              </a:graphicData>
            </a:graphic>
          </wp:inline>
        </w:drawing>
      </w:r>
    </w:p>
    <w:p w14:paraId="04C9FBDC" w14:textId="797C322E" w:rsidR="00615D74" w:rsidRPr="008B6BCE" w:rsidRDefault="00615D74">
      <w:pPr>
        <w:pStyle w:val="BodyText"/>
        <w:bidi/>
        <w:spacing w:before="4"/>
        <w:rPr>
          <w:rFonts w:ascii="Book Antiqua" w:hAnsi="Book Antiqua" w:cs="Simplified Arabic"/>
          <w:sz w:val="22"/>
          <w:szCs w:val="22"/>
          <w:rtl/>
        </w:rPr>
      </w:pPr>
    </w:p>
    <w:p w14:paraId="53CFCF9B" w14:textId="21C59084" w:rsidR="00615D74" w:rsidRPr="008B6BCE" w:rsidRDefault="006734CB" w:rsidP="000F632D">
      <w:pPr>
        <w:pStyle w:val="Heading1"/>
        <w:bidi/>
        <w:spacing w:before="167"/>
        <w:ind w:left="177"/>
        <w:jc w:val="center"/>
        <w:rPr>
          <w:rFonts w:ascii="Book Antiqua" w:hAnsi="Book Antiqua" w:cs="Simplified Arabic"/>
          <w:color w:val="022F51"/>
          <w:sz w:val="32"/>
          <w:szCs w:val="32"/>
        </w:rPr>
      </w:pPr>
      <w:r w:rsidRPr="008B6BCE">
        <w:rPr>
          <w:rFonts w:ascii="Book Antiqua" w:hAnsi="Book Antiqua" w:cs="Simplified Arabic" w:hint="cs"/>
          <w:sz w:val="32"/>
          <w:szCs w:val="32"/>
          <w:rtl/>
        </w:rPr>
        <w:br w:type="column"/>
      </w:r>
      <w:r w:rsidRPr="008B6BCE">
        <w:rPr>
          <w:rFonts w:ascii="Book Antiqua" w:hAnsi="Book Antiqua" w:cs="Simplified Arabic" w:hint="cs"/>
          <w:color w:val="022F51"/>
          <w:sz w:val="32"/>
          <w:szCs w:val="32"/>
          <w:rtl/>
        </w:rPr>
        <w:t>ما الذي يمكن لمؤسسة حقوق المُعاقين في ولاية (</w:t>
      </w:r>
      <w:r w:rsidRPr="008B6BCE">
        <w:rPr>
          <w:rFonts w:ascii="Book Antiqua" w:hAnsi="Book Antiqua" w:cs="Simplified Arabic"/>
          <w:color w:val="022F51"/>
          <w:sz w:val="32"/>
          <w:szCs w:val="32"/>
        </w:rPr>
        <w:t>DRM</w:t>
      </w:r>
      <w:r w:rsidRPr="008B6BCE">
        <w:rPr>
          <w:rFonts w:ascii="Book Antiqua" w:hAnsi="Book Antiqua" w:cs="Simplified Arabic" w:hint="cs"/>
          <w:color w:val="022F51"/>
          <w:sz w:val="32"/>
          <w:szCs w:val="32"/>
          <w:rtl/>
        </w:rPr>
        <w:t>) أن تساعدني فيه؟</w:t>
      </w:r>
    </w:p>
    <w:p w14:paraId="636164EE" w14:textId="77777777" w:rsidR="000F632D" w:rsidRPr="008B6BCE" w:rsidRDefault="000F632D" w:rsidP="000F632D">
      <w:pPr>
        <w:pStyle w:val="Heading1"/>
        <w:bidi/>
        <w:spacing w:before="167"/>
        <w:ind w:left="177"/>
        <w:jc w:val="center"/>
        <w:rPr>
          <w:rFonts w:ascii="Book Antiqua" w:hAnsi="Book Antiqua" w:cs="Simplified Arabic"/>
          <w:sz w:val="22"/>
          <w:szCs w:val="22"/>
          <w:rtl/>
        </w:rPr>
      </w:pPr>
    </w:p>
    <w:p w14:paraId="665C5F59" w14:textId="77777777" w:rsidR="00615D74" w:rsidRPr="008B6BCE" w:rsidRDefault="006734CB" w:rsidP="003441A5">
      <w:pPr>
        <w:pStyle w:val="BodyText"/>
        <w:bidi/>
        <w:spacing w:before="120" w:after="120" w:line="288" w:lineRule="auto"/>
        <w:ind w:left="167" w:right="180"/>
        <w:jc w:val="both"/>
        <w:rPr>
          <w:rFonts w:ascii="Book Antiqua" w:hAnsi="Book Antiqua" w:cs="Simplified Arabic"/>
          <w:sz w:val="22"/>
          <w:szCs w:val="22"/>
          <w:rtl/>
        </w:rPr>
      </w:pPr>
      <w:r w:rsidRPr="008B6BCE">
        <w:rPr>
          <w:rFonts w:ascii="Book Antiqua" w:hAnsi="Book Antiqua" w:cs="Simplified Arabic" w:hint="cs"/>
          <w:sz w:val="22"/>
          <w:szCs w:val="22"/>
          <w:rtl/>
        </w:rPr>
        <w:t>تتضمن أنواع الموضوعات التي يمكن لمؤسسة حقوق المُعاقين في ولاية (</w:t>
      </w:r>
      <w:r w:rsidRPr="008B6BCE">
        <w:rPr>
          <w:rFonts w:ascii="Book Antiqua" w:hAnsi="Book Antiqua" w:cs="Simplified Arabic"/>
          <w:sz w:val="22"/>
          <w:szCs w:val="22"/>
        </w:rPr>
        <w:t>DRM</w:t>
      </w:r>
      <w:r w:rsidRPr="008B6BCE">
        <w:rPr>
          <w:rFonts w:ascii="Book Antiqua" w:hAnsi="Book Antiqua" w:cs="Simplified Arabic" w:hint="cs"/>
          <w:sz w:val="22"/>
          <w:szCs w:val="22"/>
          <w:rtl/>
        </w:rPr>
        <w:t>) المساعدة فيها:</w:t>
      </w:r>
    </w:p>
    <w:p w14:paraId="00C2C4B5" w14:textId="77777777" w:rsidR="00615D74" w:rsidRPr="008B6BCE" w:rsidRDefault="006734CB" w:rsidP="003441A5">
      <w:pPr>
        <w:pStyle w:val="ListParagraph"/>
        <w:numPr>
          <w:ilvl w:val="0"/>
          <w:numId w:val="1"/>
        </w:numPr>
        <w:tabs>
          <w:tab w:val="left" w:pos="527"/>
          <w:tab w:val="left" w:pos="528"/>
        </w:tabs>
        <w:bidi/>
        <w:spacing w:before="120" w:after="120" w:line="288" w:lineRule="auto"/>
        <w:ind w:left="527" w:right="639"/>
        <w:jc w:val="both"/>
        <w:rPr>
          <w:rFonts w:ascii="Book Antiqua" w:hAnsi="Book Antiqua" w:cs="Simplified Arabic"/>
          <w:rtl/>
        </w:rPr>
      </w:pPr>
      <w:r w:rsidRPr="008B6BCE">
        <w:rPr>
          <w:rFonts w:ascii="Book Antiqua" w:hAnsi="Book Antiqua" w:cs="Simplified Arabic" w:hint="cs"/>
          <w:rtl/>
        </w:rPr>
        <w:t>ادعاءات الاعتداء والاستغلال والإهمال وانتهاء الحقوق الأساسية،</w:t>
      </w:r>
    </w:p>
    <w:p w14:paraId="4B011265" w14:textId="77777777" w:rsidR="00615D74" w:rsidRPr="008B6BCE" w:rsidRDefault="006734CB" w:rsidP="003441A5">
      <w:pPr>
        <w:pStyle w:val="ListParagraph"/>
        <w:numPr>
          <w:ilvl w:val="0"/>
          <w:numId w:val="1"/>
        </w:numPr>
        <w:tabs>
          <w:tab w:val="left" w:pos="527"/>
          <w:tab w:val="left" w:pos="528"/>
        </w:tabs>
        <w:bidi/>
        <w:spacing w:before="120" w:after="120" w:line="288" w:lineRule="auto"/>
        <w:ind w:left="527" w:right="188"/>
        <w:jc w:val="both"/>
        <w:rPr>
          <w:rFonts w:ascii="Book Antiqua" w:hAnsi="Book Antiqua" w:cs="Simplified Arabic"/>
          <w:rtl/>
        </w:rPr>
      </w:pPr>
      <w:r w:rsidRPr="008B6BCE">
        <w:rPr>
          <w:rFonts w:ascii="Book Antiqua" w:hAnsi="Book Antiqua" w:cs="Simplified Arabic" w:hint="cs"/>
          <w:rtl/>
        </w:rPr>
        <w:t>المساعدة في الحصول على خدمات الصحة النفسية داخل المجتمع المحلي،</w:t>
      </w:r>
    </w:p>
    <w:p w14:paraId="36FA765F" w14:textId="008B5F51" w:rsidR="00615D74" w:rsidRPr="00367141" w:rsidRDefault="006734CB" w:rsidP="003441A5">
      <w:pPr>
        <w:pStyle w:val="ListParagraph"/>
        <w:numPr>
          <w:ilvl w:val="0"/>
          <w:numId w:val="1"/>
        </w:numPr>
        <w:tabs>
          <w:tab w:val="left" w:pos="527"/>
          <w:tab w:val="left" w:pos="528"/>
        </w:tabs>
        <w:bidi/>
        <w:spacing w:before="120" w:after="120" w:line="288" w:lineRule="auto"/>
        <w:ind w:left="527" w:hanging="361"/>
        <w:jc w:val="both"/>
        <w:rPr>
          <w:rFonts w:ascii="Book Antiqua" w:hAnsi="Book Antiqua" w:cs="Simplified Arabic"/>
          <w:rtl/>
        </w:rPr>
      </w:pPr>
      <w:r w:rsidRPr="00367141">
        <w:rPr>
          <w:rFonts w:ascii="Book Antiqua" w:hAnsi="Book Antiqua" w:cs="Simplified Arabic" w:hint="cs"/>
          <w:rtl/>
        </w:rPr>
        <w:t xml:space="preserve">دعم الأفراد في سعيهم للعيش المستقل داخل مجتمعاتهم المفضلة </w:t>
      </w:r>
    </w:p>
    <w:p w14:paraId="419BF22E" w14:textId="77777777" w:rsidR="00615D74" w:rsidRPr="008B6BCE" w:rsidRDefault="006734CB" w:rsidP="003441A5">
      <w:pPr>
        <w:pStyle w:val="ListParagraph"/>
        <w:numPr>
          <w:ilvl w:val="0"/>
          <w:numId w:val="1"/>
        </w:numPr>
        <w:tabs>
          <w:tab w:val="left" w:pos="527"/>
          <w:tab w:val="left" w:pos="528"/>
        </w:tabs>
        <w:bidi/>
        <w:spacing w:before="120" w:after="120" w:line="288" w:lineRule="auto"/>
        <w:ind w:left="527" w:right="296"/>
        <w:jc w:val="both"/>
        <w:rPr>
          <w:rFonts w:ascii="Book Antiqua" w:hAnsi="Book Antiqua" w:cs="Simplified Arabic"/>
          <w:rtl/>
        </w:rPr>
      </w:pPr>
      <w:r w:rsidRPr="008B6BCE">
        <w:rPr>
          <w:rFonts w:ascii="Book Antiqua" w:hAnsi="Book Antiqua" w:cs="Simplified Arabic" w:hint="cs"/>
          <w:rtl/>
        </w:rPr>
        <w:t>ومحاربة التمييز في مجالات مثل: الإسكان، والأماكن العامة، والخدمات الحكومية.</w:t>
      </w:r>
    </w:p>
    <w:p w14:paraId="16A6AD20" w14:textId="77777777" w:rsidR="00615D74" w:rsidRPr="008B6BCE" w:rsidRDefault="006734CB" w:rsidP="003441A5">
      <w:pPr>
        <w:pStyle w:val="ListParagraph"/>
        <w:numPr>
          <w:ilvl w:val="0"/>
          <w:numId w:val="1"/>
        </w:numPr>
        <w:tabs>
          <w:tab w:val="left" w:pos="527"/>
          <w:tab w:val="left" w:pos="528"/>
        </w:tabs>
        <w:bidi/>
        <w:spacing w:before="120" w:after="120" w:line="288" w:lineRule="auto"/>
        <w:ind w:left="527" w:right="474"/>
        <w:jc w:val="both"/>
        <w:rPr>
          <w:rFonts w:ascii="Book Antiqua" w:hAnsi="Book Antiqua" w:cs="Simplified Arabic"/>
          <w:rtl/>
        </w:rPr>
      </w:pPr>
      <w:r w:rsidRPr="008B6BCE">
        <w:rPr>
          <w:rFonts w:ascii="Book Antiqua" w:hAnsi="Book Antiqua" w:cs="Simplified Arabic" w:hint="cs"/>
          <w:rtl/>
        </w:rPr>
        <w:t>الحرمان من التعليم الشامل أو الخدمات الانتقالية</w:t>
      </w:r>
    </w:p>
    <w:p w14:paraId="134C5302" w14:textId="77777777" w:rsidR="00615D74" w:rsidRPr="008B6BCE" w:rsidRDefault="006734CB" w:rsidP="003441A5">
      <w:pPr>
        <w:pStyle w:val="ListParagraph"/>
        <w:numPr>
          <w:ilvl w:val="0"/>
          <w:numId w:val="1"/>
        </w:numPr>
        <w:tabs>
          <w:tab w:val="left" w:pos="527"/>
          <w:tab w:val="left" w:pos="528"/>
        </w:tabs>
        <w:bidi/>
        <w:spacing w:before="120" w:after="120" w:line="288" w:lineRule="auto"/>
        <w:ind w:left="527" w:right="291"/>
        <w:jc w:val="both"/>
        <w:rPr>
          <w:rFonts w:ascii="Book Antiqua" w:hAnsi="Book Antiqua" w:cs="Simplified Arabic"/>
          <w:rtl/>
        </w:rPr>
      </w:pPr>
      <w:r w:rsidRPr="008B6BCE">
        <w:rPr>
          <w:rFonts w:ascii="Book Antiqua" w:hAnsi="Book Antiqua" w:cs="Simplified Arabic" w:hint="cs"/>
          <w:rtl/>
        </w:rPr>
        <w:t>الوصاية واتخاذ القرارات المدعومة والمستنيرة</w:t>
      </w:r>
    </w:p>
    <w:p w14:paraId="721937E9" w14:textId="77777777" w:rsidR="00615D74" w:rsidRPr="008B6BCE" w:rsidRDefault="006734CB" w:rsidP="003441A5">
      <w:pPr>
        <w:pStyle w:val="ListParagraph"/>
        <w:numPr>
          <w:ilvl w:val="0"/>
          <w:numId w:val="1"/>
        </w:numPr>
        <w:tabs>
          <w:tab w:val="left" w:pos="527"/>
          <w:tab w:val="left" w:pos="528"/>
        </w:tabs>
        <w:bidi/>
        <w:spacing w:before="120" w:after="120" w:line="288" w:lineRule="auto"/>
        <w:ind w:left="527" w:right="917"/>
        <w:jc w:val="both"/>
        <w:rPr>
          <w:rFonts w:ascii="Book Antiqua" w:hAnsi="Book Antiqua" w:cs="Simplified Arabic"/>
          <w:rtl/>
        </w:rPr>
      </w:pPr>
      <w:r w:rsidRPr="008B6BCE">
        <w:rPr>
          <w:rFonts w:ascii="Book Antiqua" w:hAnsi="Book Antiqua" w:cs="Simplified Arabic" w:hint="cs"/>
          <w:rtl/>
        </w:rPr>
        <w:t>مشكلات التوظيف والعودة إلى العمل</w:t>
      </w:r>
    </w:p>
    <w:p w14:paraId="4C82CAB9" w14:textId="77777777" w:rsidR="00615D74" w:rsidRPr="008B6BCE" w:rsidRDefault="006734CB" w:rsidP="003441A5">
      <w:pPr>
        <w:pStyle w:val="ListParagraph"/>
        <w:numPr>
          <w:ilvl w:val="0"/>
          <w:numId w:val="1"/>
        </w:numPr>
        <w:tabs>
          <w:tab w:val="left" w:pos="527"/>
          <w:tab w:val="left" w:pos="528"/>
        </w:tabs>
        <w:bidi/>
        <w:spacing w:before="120" w:after="120" w:line="288" w:lineRule="auto"/>
        <w:ind w:left="528" w:hanging="361"/>
        <w:jc w:val="both"/>
        <w:rPr>
          <w:rFonts w:ascii="Book Antiqua" w:hAnsi="Book Antiqua" w:cs="Simplified Arabic"/>
          <w:rtl/>
        </w:rPr>
      </w:pPr>
      <w:r w:rsidRPr="008B6BCE">
        <w:rPr>
          <w:rFonts w:ascii="Book Antiqua" w:hAnsi="Book Antiqua" w:cs="Simplified Arabic" w:hint="cs"/>
          <w:rtl/>
        </w:rPr>
        <w:t>الحصول على وسائل التكنولوجيا المساعدة</w:t>
      </w:r>
    </w:p>
    <w:p w14:paraId="50A7F665" w14:textId="77777777" w:rsidR="00615D74" w:rsidRPr="008B6BCE" w:rsidRDefault="006734CB" w:rsidP="003441A5">
      <w:pPr>
        <w:pStyle w:val="ListParagraph"/>
        <w:numPr>
          <w:ilvl w:val="0"/>
          <w:numId w:val="1"/>
        </w:numPr>
        <w:tabs>
          <w:tab w:val="left" w:pos="527"/>
          <w:tab w:val="left" w:pos="528"/>
        </w:tabs>
        <w:bidi/>
        <w:spacing w:before="120" w:after="120" w:line="288" w:lineRule="auto"/>
        <w:ind w:left="527" w:right="657"/>
        <w:jc w:val="both"/>
        <w:rPr>
          <w:rFonts w:ascii="Book Antiqua" w:hAnsi="Book Antiqua" w:cs="Simplified Arabic"/>
          <w:rtl/>
        </w:rPr>
      </w:pPr>
      <w:r w:rsidRPr="008B6BCE">
        <w:rPr>
          <w:rFonts w:ascii="Book Antiqua" w:hAnsi="Book Antiqua" w:cs="Simplified Arabic" w:hint="cs"/>
          <w:rtl/>
        </w:rPr>
        <w:t>دعم حقوق الصم وتعزيز قدرتهم على التواصل.</w:t>
      </w:r>
    </w:p>
    <w:p w14:paraId="56A45CB4" w14:textId="6D0A77EC" w:rsidR="00615D74" w:rsidRPr="008B6BCE" w:rsidRDefault="006734CB" w:rsidP="003441A5">
      <w:pPr>
        <w:pStyle w:val="ListParagraph"/>
        <w:numPr>
          <w:ilvl w:val="0"/>
          <w:numId w:val="1"/>
        </w:numPr>
        <w:tabs>
          <w:tab w:val="left" w:pos="527"/>
          <w:tab w:val="left" w:pos="528"/>
        </w:tabs>
        <w:bidi/>
        <w:spacing w:before="120" w:after="120" w:line="288" w:lineRule="auto"/>
        <w:ind w:left="528" w:hanging="361"/>
        <w:jc w:val="both"/>
        <w:rPr>
          <w:rFonts w:ascii="Book Antiqua" w:hAnsi="Book Antiqua" w:cs="Simplified Arabic"/>
          <w:rtl/>
        </w:rPr>
      </w:pPr>
      <w:r w:rsidRPr="008B6BCE">
        <w:rPr>
          <w:rFonts w:ascii="Book Antiqua" w:hAnsi="Book Antiqua" w:cs="Simplified Arabic" w:hint="cs"/>
          <w:rtl/>
        </w:rPr>
        <w:t>القدرة على المشاركة في الاقتراع والانتخابات</w:t>
      </w:r>
      <w:r w:rsidR="003441A5" w:rsidRPr="008B6BCE">
        <w:rPr>
          <w:rFonts w:ascii="Book Antiqua" w:hAnsi="Book Antiqua" w:cs="Simplified Arabic"/>
        </w:rPr>
        <w:t xml:space="preserve"> </w:t>
      </w:r>
    </w:p>
    <w:p w14:paraId="7A854153" w14:textId="45A79617" w:rsidR="00615D74" w:rsidRPr="008B6BCE" w:rsidRDefault="00367141" w:rsidP="003441A5">
      <w:pPr>
        <w:pStyle w:val="ListParagraph"/>
        <w:numPr>
          <w:ilvl w:val="0"/>
          <w:numId w:val="1"/>
        </w:numPr>
        <w:tabs>
          <w:tab w:val="left" w:pos="527"/>
          <w:tab w:val="left" w:pos="528"/>
        </w:tabs>
        <w:bidi/>
        <w:spacing w:before="120" w:after="120" w:line="288" w:lineRule="auto"/>
        <w:ind w:left="527" w:right="166"/>
        <w:jc w:val="both"/>
        <w:rPr>
          <w:rFonts w:ascii="Book Antiqua" w:hAnsi="Book Antiqua" w:cs="Simplified Arabic"/>
          <w:rtl/>
        </w:rPr>
      </w:pPr>
      <w:r>
        <w:rPr>
          <w:rFonts w:ascii="Book Antiqua" w:hAnsi="Book Antiqua" w:cs="Simplified Arabic" w:hint="cs"/>
          <w:rtl/>
        </w:rPr>
        <w:t>و</w:t>
      </w:r>
      <w:r w:rsidR="006734CB" w:rsidRPr="008B6BCE">
        <w:rPr>
          <w:rFonts w:ascii="Book Antiqua" w:hAnsi="Book Antiqua" w:cs="Simplified Arabic" w:hint="cs"/>
          <w:rtl/>
        </w:rPr>
        <w:t>القدرة على المشاركة في برامج التأهيل المهني التي تقدم الدعم للتدريب على العمل ومهارات العيش المستقل.</w:t>
      </w:r>
    </w:p>
    <w:sectPr w:rsidR="00615D74" w:rsidRPr="008B6BCE" w:rsidSect="000F632D">
      <w:pgSz w:w="15840" w:h="12240" w:orient="landscape"/>
      <w:pgMar w:top="280" w:right="180" w:bottom="0" w:left="240" w:header="720" w:footer="720" w:gutter="0"/>
      <w:cols w:num="3" w:space="720" w:equalWidth="0">
        <w:col w:w="4855" w:space="339"/>
        <w:col w:w="4791" w:space="524"/>
        <w:col w:w="4911"/>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acebook logo " style="width:44.25pt;height:44.25pt;visibility:visible;mso-wrap-style:square" o:bullet="t">
        <v:imagedata r:id="rId1" o:title="Facebook logo "/>
      </v:shape>
    </w:pict>
  </w:numPicBullet>
  <w:abstractNum w:abstractNumId="0" w15:restartNumberingAfterBreak="0">
    <w:nsid w:val="3DE70768"/>
    <w:multiLevelType w:val="hybridMultilevel"/>
    <w:tmpl w:val="8B5A69DC"/>
    <w:lvl w:ilvl="0" w:tplc="9D50AB56">
      <w:numFmt w:val="bullet"/>
      <w:lvlText w:val=""/>
      <w:lvlJc w:val="left"/>
      <w:pPr>
        <w:ind w:left="484" w:hanging="360"/>
      </w:pPr>
      <w:rPr>
        <w:rFonts w:ascii="Wingdings" w:eastAsia="Wingdings" w:hAnsi="Wingdings" w:cs="Wingdings" w:hint="default"/>
        <w:b w:val="0"/>
        <w:bCs w:val="0"/>
        <w:i w:val="0"/>
        <w:iCs w:val="0"/>
        <w:w w:val="99"/>
        <w:sz w:val="20"/>
        <w:szCs w:val="20"/>
        <w:lang w:val="en-US" w:eastAsia="en-US" w:bidi="ar-SA"/>
      </w:rPr>
    </w:lvl>
    <w:lvl w:ilvl="1" w:tplc="AB380F02">
      <w:numFmt w:val="bullet"/>
      <w:lvlText w:val="•"/>
      <w:lvlJc w:val="left"/>
      <w:pPr>
        <w:ind w:left="900" w:hanging="360"/>
      </w:pPr>
      <w:rPr>
        <w:rFonts w:hint="default"/>
        <w:lang w:val="en-US" w:eastAsia="en-US" w:bidi="ar-SA"/>
      </w:rPr>
    </w:lvl>
    <w:lvl w:ilvl="2" w:tplc="0B2622F0">
      <w:numFmt w:val="bullet"/>
      <w:lvlText w:val="•"/>
      <w:lvlJc w:val="left"/>
      <w:pPr>
        <w:ind w:left="1320" w:hanging="360"/>
      </w:pPr>
      <w:rPr>
        <w:rFonts w:hint="default"/>
        <w:lang w:val="en-US" w:eastAsia="en-US" w:bidi="ar-SA"/>
      </w:rPr>
    </w:lvl>
    <w:lvl w:ilvl="3" w:tplc="A5AE7DE8">
      <w:numFmt w:val="bullet"/>
      <w:lvlText w:val="•"/>
      <w:lvlJc w:val="left"/>
      <w:pPr>
        <w:ind w:left="1740" w:hanging="360"/>
      </w:pPr>
      <w:rPr>
        <w:rFonts w:hint="default"/>
        <w:lang w:val="en-US" w:eastAsia="en-US" w:bidi="ar-SA"/>
      </w:rPr>
    </w:lvl>
    <w:lvl w:ilvl="4" w:tplc="B76A1308">
      <w:numFmt w:val="bullet"/>
      <w:lvlText w:val="•"/>
      <w:lvlJc w:val="left"/>
      <w:pPr>
        <w:ind w:left="2161" w:hanging="360"/>
      </w:pPr>
      <w:rPr>
        <w:rFonts w:hint="default"/>
        <w:lang w:val="en-US" w:eastAsia="en-US" w:bidi="ar-SA"/>
      </w:rPr>
    </w:lvl>
    <w:lvl w:ilvl="5" w:tplc="8E96A44C">
      <w:numFmt w:val="bullet"/>
      <w:lvlText w:val="•"/>
      <w:lvlJc w:val="left"/>
      <w:pPr>
        <w:ind w:left="2581" w:hanging="360"/>
      </w:pPr>
      <w:rPr>
        <w:rFonts w:hint="default"/>
        <w:lang w:val="en-US" w:eastAsia="en-US" w:bidi="ar-SA"/>
      </w:rPr>
    </w:lvl>
    <w:lvl w:ilvl="6" w:tplc="7352A3A4">
      <w:numFmt w:val="bullet"/>
      <w:lvlText w:val="•"/>
      <w:lvlJc w:val="left"/>
      <w:pPr>
        <w:ind w:left="3001" w:hanging="360"/>
      </w:pPr>
      <w:rPr>
        <w:rFonts w:hint="default"/>
        <w:lang w:val="en-US" w:eastAsia="en-US" w:bidi="ar-SA"/>
      </w:rPr>
    </w:lvl>
    <w:lvl w:ilvl="7" w:tplc="631CA2F2">
      <w:numFmt w:val="bullet"/>
      <w:lvlText w:val="•"/>
      <w:lvlJc w:val="left"/>
      <w:pPr>
        <w:ind w:left="3422" w:hanging="360"/>
      </w:pPr>
      <w:rPr>
        <w:rFonts w:hint="default"/>
        <w:lang w:val="en-US" w:eastAsia="en-US" w:bidi="ar-SA"/>
      </w:rPr>
    </w:lvl>
    <w:lvl w:ilvl="8" w:tplc="BF743E54">
      <w:numFmt w:val="bullet"/>
      <w:lvlText w:val="•"/>
      <w:lvlJc w:val="left"/>
      <w:pPr>
        <w:ind w:left="384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74"/>
    <w:rsid w:val="000804DD"/>
    <w:rsid w:val="00092138"/>
    <w:rsid w:val="000F632D"/>
    <w:rsid w:val="0018299F"/>
    <w:rsid w:val="0026626E"/>
    <w:rsid w:val="003441A5"/>
    <w:rsid w:val="00367141"/>
    <w:rsid w:val="0038354D"/>
    <w:rsid w:val="004852B3"/>
    <w:rsid w:val="004E067C"/>
    <w:rsid w:val="00615D74"/>
    <w:rsid w:val="006734CB"/>
    <w:rsid w:val="0078728A"/>
    <w:rsid w:val="007C5907"/>
    <w:rsid w:val="00822581"/>
    <w:rsid w:val="008B6BCE"/>
    <w:rsid w:val="009B6713"/>
    <w:rsid w:val="00A175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39ABB5"/>
  <w15:docId w15:val="{BE55DD75-E2FD-4D69-B70B-E38C50B4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AE"/>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
      <w:ind w:left="772"/>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80"/>
      <w:ind w:left="48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3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4C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afservices@drm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vocate@drme.org" TargetMode="External"/><Relationship Id="rId12" Type="http://schemas.openxmlformats.org/officeDocument/2006/relationships/hyperlink" Target="mailto:advocate@drme.or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drme.org/"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afservices@drme.org"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BDEF0-C525-40A3-9CD7-7C9DCFEA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2828</Characters>
  <Application>Microsoft Office Word</Application>
  <DocSecurity>0</DocSecurity>
  <Lines>94</Lines>
  <Paragraphs>46</Paragraphs>
  <ScaleCrop>false</ScaleCrop>
  <HeadingPairs>
    <vt:vector size="2" baseType="variant">
      <vt:variant>
        <vt:lpstr>Title</vt:lpstr>
      </vt:variant>
      <vt:variant>
        <vt:i4>1</vt:i4>
      </vt:variant>
    </vt:vector>
  </HeadingPairs>
  <TitlesOfParts>
    <vt:vector size="1" baseType="lpstr">
      <vt:lpstr>DRM Brochure 04.13.2023</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DRM Brochure 04.13.2023</dc:title>
  <dc:creator>Sara R. Squires</dc:creator>
  <cp:lastModifiedBy>Julia Endicott</cp:lastModifiedBy>
  <cp:revision>3</cp:revision>
  <cp:lastPrinted>2023-05-17T08:04:00Z</cp:lastPrinted>
  <dcterms:created xsi:type="dcterms:W3CDTF">2023-05-22T19:11:00Z</dcterms:created>
  <dcterms:modified xsi:type="dcterms:W3CDTF">2023-05-22T19:13:00Z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Microsoft® Publisher 2019</vt:lpwstr>
  </property>
  <property fmtid="{D5CDD505-2E9C-101B-9397-08002B2CF9AE}" pid="4" name="LastSaved">
    <vt:filetime>2023-04-17T00:00:00Z</vt:filetime>
  </property>
  <property fmtid="{D5CDD505-2E9C-101B-9397-08002B2CF9AE}" pid="5" name="Producer">
    <vt:lpwstr>Microsoft® Publisher 2019</vt:lpwstr>
  </property>
</Properties>
</file>