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AC63A" w14:textId="29321776" w:rsidR="00BD5CBC" w:rsidRPr="006D2A16" w:rsidRDefault="006844DD" w:rsidP="00515EB6">
      <w:pPr>
        <w:pStyle w:val="Title"/>
        <w:rPr>
          <w:rFonts w:asciiTheme="minorHAnsi" w:hAnsiTheme="minorHAnsi" w:cstheme="minorHAnsi"/>
          <w:sz w:val="44"/>
        </w:rPr>
      </w:pPr>
      <w:r w:rsidRPr="006D2A16">
        <w:rPr>
          <w:rFonts w:asciiTheme="minorHAnsi" w:hAnsiTheme="minorHAnsi" w:cstheme="minorHAnsi"/>
          <w:sz w:val="44"/>
        </w:rPr>
        <w:t>Considerations for Disability Access for Vaccinations</w:t>
      </w:r>
      <w:r w:rsidR="004A7ABA" w:rsidRPr="006D2A16">
        <w:rPr>
          <w:rFonts w:asciiTheme="minorHAnsi" w:hAnsiTheme="minorHAnsi" w:cstheme="minorHAnsi"/>
          <w:sz w:val="44"/>
        </w:rPr>
        <w:t xml:space="preserve"> </w:t>
      </w:r>
    </w:p>
    <w:p w14:paraId="76ADABBB" w14:textId="77777777" w:rsidR="00515EB6" w:rsidRDefault="00515EB6" w:rsidP="009770A7">
      <w:pPr>
        <w:rPr>
          <w:sz w:val="24"/>
          <w:szCs w:val="24"/>
        </w:rPr>
      </w:pPr>
    </w:p>
    <w:p w14:paraId="7FC1EF11" w14:textId="318DD1A3" w:rsidR="00B569EA" w:rsidRPr="00BD5CBC" w:rsidRDefault="00AC73EA" w:rsidP="00B569EA">
      <w:pPr>
        <w:rPr>
          <w:sz w:val="24"/>
          <w:szCs w:val="24"/>
        </w:rPr>
      </w:pPr>
      <w:bookmarkStart w:id="0" w:name="_Hlk135814806"/>
      <w:r w:rsidRPr="00BD5CBC">
        <w:rPr>
          <w:sz w:val="24"/>
          <w:szCs w:val="24"/>
        </w:rPr>
        <w:t xml:space="preserve">People with disabilities are diverse and many disabilities are not visible or immediately clear. </w:t>
      </w:r>
      <w:r w:rsidR="009770A7" w:rsidRPr="00BD5CBC">
        <w:rPr>
          <w:sz w:val="24"/>
          <w:szCs w:val="24"/>
        </w:rPr>
        <w:t xml:space="preserve">Many things can make it hard for some people to get vaccinated: limited mobility; blindness; low vision; difficulty hearing, communicating or understanding information; and </w:t>
      </w:r>
      <w:r w:rsidR="002302B4" w:rsidRPr="00BD5CBC">
        <w:rPr>
          <w:sz w:val="24"/>
          <w:szCs w:val="24"/>
        </w:rPr>
        <w:t xml:space="preserve">sensory needs. </w:t>
      </w:r>
      <w:r w:rsidR="009770A7" w:rsidRPr="00BD5CBC">
        <w:rPr>
          <w:sz w:val="24"/>
          <w:szCs w:val="24"/>
        </w:rPr>
        <w:t xml:space="preserve"> </w:t>
      </w:r>
      <w:r w:rsidR="00A96477" w:rsidRPr="00BD5CBC">
        <w:rPr>
          <w:sz w:val="24"/>
          <w:szCs w:val="24"/>
        </w:rPr>
        <w:t xml:space="preserve">People with disabilities and special health needs </w:t>
      </w:r>
      <w:r w:rsidR="00B569EA">
        <w:rPr>
          <w:sz w:val="24"/>
          <w:szCs w:val="24"/>
        </w:rPr>
        <w:t xml:space="preserve">may </w:t>
      </w:r>
      <w:r w:rsidR="00934463" w:rsidRPr="00BD5CBC">
        <w:rPr>
          <w:sz w:val="24"/>
          <w:szCs w:val="24"/>
        </w:rPr>
        <w:t>experience more barriers</w:t>
      </w:r>
      <w:r w:rsidR="00A96477" w:rsidRPr="00BD5CBC">
        <w:rPr>
          <w:sz w:val="24"/>
          <w:szCs w:val="24"/>
        </w:rPr>
        <w:t xml:space="preserve"> than the general population in accessing vaccine appointments and services.</w:t>
      </w:r>
      <w:r w:rsidR="00B569EA">
        <w:rPr>
          <w:sz w:val="24"/>
          <w:szCs w:val="24"/>
        </w:rPr>
        <w:t xml:space="preserve">  With this in mind, i</w:t>
      </w:r>
      <w:r w:rsidR="00B569EA" w:rsidRPr="00BD5CBC">
        <w:rPr>
          <w:sz w:val="24"/>
          <w:szCs w:val="24"/>
        </w:rPr>
        <w:t xml:space="preserve">t is important to recognize that accommodations or changes may be necessary in order for people with disabilities to have access. </w:t>
      </w:r>
    </w:p>
    <w:bookmarkEnd w:id="0"/>
    <w:p w14:paraId="5517F14B" w14:textId="35945572" w:rsidR="00DB1B54" w:rsidRPr="00AA4400" w:rsidRDefault="00DB1B54" w:rsidP="006A58D9">
      <w:pPr>
        <w:pStyle w:val="Heading1"/>
      </w:pPr>
      <w:r w:rsidRPr="00AA4400">
        <w:t xml:space="preserve">Make </w:t>
      </w:r>
      <w:r w:rsidR="002D184D">
        <w:t>V</w:t>
      </w:r>
      <w:r w:rsidRPr="00AA4400">
        <w:t>accination</w:t>
      </w:r>
      <w:r w:rsidR="006169DD">
        <w:t>s</w:t>
      </w:r>
      <w:r w:rsidRPr="00AA4400">
        <w:t xml:space="preserve"> </w:t>
      </w:r>
      <w:r w:rsidR="006169DD">
        <w:t>A</w:t>
      </w:r>
      <w:r w:rsidRPr="00AA4400">
        <w:t>ccessible</w:t>
      </w:r>
    </w:p>
    <w:p w14:paraId="1290A477" w14:textId="3D52E485" w:rsidR="00410B29" w:rsidRPr="00BD5CBC" w:rsidRDefault="00DB1B54" w:rsidP="00410B29">
      <w:pPr>
        <w:rPr>
          <w:sz w:val="24"/>
          <w:szCs w:val="24"/>
        </w:rPr>
      </w:pPr>
      <w:r w:rsidRPr="00BD5CBC">
        <w:rPr>
          <w:sz w:val="24"/>
          <w:szCs w:val="24"/>
        </w:rPr>
        <w:t xml:space="preserve">It is important that everyone is able to get vaccinated when it is available. This means making sure nothing gets in the way of access. </w:t>
      </w:r>
      <w:r w:rsidR="00410B29" w:rsidRPr="00BD5CBC">
        <w:rPr>
          <w:sz w:val="24"/>
          <w:szCs w:val="24"/>
        </w:rPr>
        <w:t>Participation will improve for everyone by paying attention to</w:t>
      </w:r>
      <w:r w:rsidRPr="00BD5CBC">
        <w:rPr>
          <w:sz w:val="24"/>
          <w:szCs w:val="24"/>
        </w:rPr>
        <w:t xml:space="preserve"> these details during planning</w:t>
      </w:r>
      <w:r w:rsidR="00AE2026">
        <w:rPr>
          <w:sz w:val="24"/>
          <w:szCs w:val="24"/>
        </w:rPr>
        <w:t>.</w:t>
      </w:r>
    </w:p>
    <w:p w14:paraId="4C1AFF61" w14:textId="26237790" w:rsidR="00B82AE0" w:rsidRPr="00BD5CBC" w:rsidRDefault="00B82AE0" w:rsidP="005D70D5">
      <w:pPr>
        <w:pStyle w:val="ListParagraph"/>
        <w:numPr>
          <w:ilvl w:val="0"/>
          <w:numId w:val="18"/>
        </w:numPr>
        <w:spacing w:after="120"/>
        <w:rPr>
          <w:rFonts w:cstheme="minorHAnsi"/>
          <w:sz w:val="24"/>
          <w:szCs w:val="24"/>
        </w:rPr>
      </w:pPr>
      <w:r w:rsidRPr="00BD5CBC">
        <w:rPr>
          <w:rFonts w:cstheme="minorHAnsi"/>
          <w:sz w:val="24"/>
          <w:szCs w:val="24"/>
        </w:rPr>
        <w:t>Physical Access:</w:t>
      </w:r>
      <w:r w:rsidR="005D70D5" w:rsidRPr="00BD5CBC">
        <w:rPr>
          <w:rFonts w:cstheme="minorHAnsi"/>
          <w:sz w:val="24"/>
          <w:szCs w:val="24"/>
        </w:rPr>
        <w:t xml:space="preserve"> </w:t>
      </w:r>
    </w:p>
    <w:p w14:paraId="372E6FFC" w14:textId="284DC46D" w:rsidR="00B82AE0" w:rsidRPr="00BD5CBC" w:rsidRDefault="00B82AE0" w:rsidP="005D70D5">
      <w:pPr>
        <w:numPr>
          <w:ilvl w:val="1"/>
          <w:numId w:val="18"/>
        </w:numPr>
        <w:spacing w:before="100" w:beforeAutospacing="1" w:after="120" w:line="240" w:lineRule="auto"/>
        <w:rPr>
          <w:rFonts w:eastAsia="Times New Roman" w:cstheme="minorHAnsi"/>
          <w:sz w:val="24"/>
          <w:szCs w:val="24"/>
        </w:rPr>
      </w:pPr>
      <w:r w:rsidRPr="00BD5CBC">
        <w:rPr>
          <w:rFonts w:eastAsia="Times New Roman" w:cstheme="minorHAnsi"/>
          <w:sz w:val="24"/>
          <w:szCs w:val="24"/>
        </w:rPr>
        <w:t>Spaces should be easy to enter and to move around inside.</w:t>
      </w:r>
    </w:p>
    <w:p w14:paraId="13CDD8DD" w14:textId="350A1227" w:rsidR="00B82AE0" w:rsidRPr="00BD5CBC" w:rsidRDefault="00B82AE0" w:rsidP="005D70D5">
      <w:pPr>
        <w:pStyle w:val="ListParagraph"/>
        <w:numPr>
          <w:ilvl w:val="1"/>
          <w:numId w:val="18"/>
        </w:numPr>
        <w:spacing w:after="120"/>
        <w:rPr>
          <w:rFonts w:cstheme="minorHAnsi"/>
          <w:sz w:val="24"/>
          <w:szCs w:val="24"/>
        </w:rPr>
      </w:pPr>
      <w:r w:rsidRPr="00BD5CBC">
        <w:rPr>
          <w:rFonts w:eastAsia="Times New Roman" w:cstheme="minorHAnsi"/>
          <w:sz w:val="24"/>
          <w:szCs w:val="24"/>
        </w:rPr>
        <w:t>Accessible entrances, rooms, restrooms, and path of travel are a must.</w:t>
      </w:r>
    </w:p>
    <w:p w14:paraId="5E67284D" w14:textId="5DCBB6E5" w:rsidR="004C7779" w:rsidRDefault="004C7779" w:rsidP="005D70D5">
      <w:pPr>
        <w:pStyle w:val="ListParagraph"/>
        <w:numPr>
          <w:ilvl w:val="1"/>
          <w:numId w:val="18"/>
        </w:numPr>
        <w:spacing w:after="120"/>
        <w:rPr>
          <w:rFonts w:cstheme="minorHAnsi"/>
          <w:sz w:val="24"/>
          <w:szCs w:val="24"/>
        </w:rPr>
      </w:pPr>
      <w:r w:rsidRPr="00BD5CBC">
        <w:rPr>
          <w:rFonts w:cstheme="minorHAnsi"/>
          <w:sz w:val="24"/>
          <w:szCs w:val="24"/>
        </w:rPr>
        <w:t xml:space="preserve">Clear pathways of travel and free of barriers. </w:t>
      </w:r>
    </w:p>
    <w:p w14:paraId="6B345996" w14:textId="77777777" w:rsidR="0038362B" w:rsidRPr="00BD5CBC" w:rsidRDefault="0038362B" w:rsidP="0038362B">
      <w:pPr>
        <w:pStyle w:val="ListParagraph"/>
        <w:spacing w:after="120"/>
        <w:ind w:left="1440"/>
        <w:rPr>
          <w:rFonts w:cstheme="minorHAnsi"/>
          <w:sz w:val="24"/>
          <w:szCs w:val="24"/>
        </w:rPr>
      </w:pPr>
    </w:p>
    <w:p w14:paraId="55707C66" w14:textId="7FA2F85C" w:rsidR="00B82AE0" w:rsidRPr="00BD5CBC" w:rsidRDefault="00B82AE0" w:rsidP="005D70D5">
      <w:pPr>
        <w:pStyle w:val="ListParagraph"/>
        <w:numPr>
          <w:ilvl w:val="0"/>
          <w:numId w:val="18"/>
        </w:numPr>
        <w:spacing w:before="100" w:beforeAutospacing="1" w:after="120" w:line="240" w:lineRule="auto"/>
        <w:rPr>
          <w:rFonts w:eastAsia="Times New Roman" w:cstheme="minorHAnsi"/>
          <w:sz w:val="24"/>
          <w:szCs w:val="24"/>
        </w:rPr>
      </w:pPr>
      <w:r w:rsidRPr="00BD5CBC">
        <w:rPr>
          <w:rFonts w:eastAsia="Times New Roman" w:cstheme="minorHAnsi"/>
          <w:sz w:val="24"/>
          <w:szCs w:val="24"/>
        </w:rPr>
        <w:t>Sensory Access:</w:t>
      </w:r>
    </w:p>
    <w:p w14:paraId="43FA21F2" w14:textId="77777777" w:rsidR="00B82AE0" w:rsidRPr="00BD5CBC" w:rsidRDefault="00B82AE0" w:rsidP="005D70D5">
      <w:pPr>
        <w:numPr>
          <w:ilvl w:val="1"/>
          <w:numId w:val="18"/>
        </w:numPr>
        <w:spacing w:before="100" w:beforeAutospacing="1" w:after="120" w:line="240" w:lineRule="auto"/>
        <w:rPr>
          <w:rFonts w:eastAsia="Times New Roman" w:cstheme="minorHAnsi"/>
          <w:sz w:val="24"/>
          <w:szCs w:val="24"/>
        </w:rPr>
      </w:pPr>
      <w:r w:rsidRPr="00BD5CBC">
        <w:rPr>
          <w:rFonts w:eastAsia="Times New Roman" w:cstheme="minorHAnsi"/>
          <w:sz w:val="24"/>
          <w:szCs w:val="24"/>
        </w:rPr>
        <w:t>Quiet and calm spaces with gentle lighting can reduce barriers.</w:t>
      </w:r>
    </w:p>
    <w:p w14:paraId="762D8106" w14:textId="525DCCFF" w:rsidR="00B82AE0" w:rsidRDefault="00B82AE0" w:rsidP="005D70D5">
      <w:pPr>
        <w:pStyle w:val="ListParagraph"/>
        <w:numPr>
          <w:ilvl w:val="1"/>
          <w:numId w:val="18"/>
        </w:numPr>
        <w:spacing w:before="100" w:beforeAutospacing="1" w:after="120" w:line="240" w:lineRule="auto"/>
        <w:rPr>
          <w:rFonts w:eastAsia="Times New Roman" w:cstheme="minorHAnsi"/>
          <w:sz w:val="24"/>
          <w:szCs w:val="24"/>
        </w:rPr>
      </w:pPr>
      <w:r w:rsidRPr="00BD5CBC">
        <w:rPr>
          <w:rFonts w:eastAsia="Times New Roman" w:cstheme="minorHAnsi"/>
          <w:sz w:val="24"/>
          <w:szCs w:val="24"/>
        </w:rPr>
        <w:t>Private vaccination spaces, slower paced appointments, and limited wait times are also helpful.</w:t>
      </w:r>
    </w:p>
    <w:p w14:paraId="738E3610" w14:textId="77777777" w:rsidR="0038362B" w:rsidRPr="00BD5CBC" w:rsidRDefault="0038362B" w:rsidP="0038362B">
      <w:pPr>
        <w:pStyle w:val="ListParagraph"/>
        <w:spacing w:before="100" w:beforeAutospacing="1" w:after="120" w:line="240" w:lineRule="auto"/>
        <w:ind w:left="1440"/>
        <w:rPr>
          <w:rFonts w:eastAsia="Times New Roman" w:cstheme="minorHAnsi"/>
          <w:sz w:val="24"/>
          <w:szCs w:val="24"/>
        </w:rPr>
      </w:pPr>
    </w:p>
    <w:p w14:paraId="74FD7326" w14:textId="31E15441" w:rsidR="00B82AE0" w:rsidRPr="00BD5CBC" w:rsidRDefault="00B82AE0" w:rsidP="005D70D5">
      <w:pPr>
        <w:pStyle w:val="ListParagraph"/>
        <w:numPr>
          <w:ilvl w:val="0"/>
          <w:numId w:val="18"/>
        </w:numPr>
        <w:spacing w:before="100" w:beforeAutospacing="1" w:after="120" w:line="240" w:lineRule="auto"/>
        <w:rPr>
          <w:rFonts w:eastAsia="Times New Roman" w:cstheme="minorHAnsi"/>
          <w:sz w:val="24"/>
          <w:szCs w:val="24"/>
        </w:rPr>
      </w:pPr>
      <w:r w:rsidRPr="00BD5CBC">
        <w:rPr>
          <w:rFonts w:eastAsia="Times New Roman" w:cstheme="minorHAnsi"/>
          <w:sz w:val="24"/>
          <w:szCs w:val="24"/>
        </w:rPr>
        <w:t>Cognitive Access:</w:t>
      </w:r>
    </w:p>
    <w:p w14:paraId="7A4509FF" w14:textId="77777777" w:rsidR="00B82AE0" w:rsidRPr="00BD5CBC" w:rsidRDefault="00B82AE0" w:rsidP="005D70D5">
      <w:pPr>
        <w:numPr>
          <w:ilvl w:val="1"/>
          <w:numId w:val="18"/>
        </w:numPr>
        <w:spacing w:before="100" w:beforeAutospacing="1" w:after="120" w:line="240" w:lineRule="auto"/>
        <w:rPr>
          <w:rFonts w:eastAsia="Times New Roman" w:cstheme="minorHAnsi"/>
          <w:sz w:val="24"/>
          <w:szCs w:val="24"/>
        </w:rPr>
      </w:pPr>
      <w:r w:rsidRPr="00BD5CBC">
        <w:rPr>
          <w:rFonts w:eastAsia="Times New Roman" w:cstheme="minorHAnsi"/>
          <w:sz w:val="24"/>
          <w:szCs w:val="24"/>
        </w:rPr>
        <w:t>Provide clear information about what will happen, where and how.</w:t>
      </w:r>
    </w:p>
    <w:p w14:paraId="459D6A15" w14:textId="77777777" w:rsidR="00B82AE0" w:rsidRPr="00BD5CBC" w:rsidRDefault="00B82AE0" w:rsidP="005D70D5">
      <w:pPr>
        <w:numPr>
          <w:ilvl w:val="1"/>
          <w:numId w:val="18"/>
        </w:numPr>
        <w:spacing w:before="100" w:beforeAutospacing="1" w:after="120" w:line="240" w:lineRule="auto"/>
        <w:rPr>
          <w:rFonts w:eastAsia="Times New Roman" w:cstheme="minorHAnsi"/>
          <w:sz w:val="24"/>
          <w:szCs w:val="24"/>
        </w:rPr>
      </w:pPr>
      <w:r w:rsidRPr="00BD5CBC">
        <w:rPr>
          <w:rFonts w:eastAsia="Times New Roman" w:cstheme="minorHAnsi"/>
          <w:sz w:val="24"/>
          <w:szCs w:val="24"/>
        </w:rPr>
        <w:t>Ensure sign ups, registration, and forms are easy to navigate.</w:t>
      </w:r>
    </w:p>
    <w:p w14:paraId="61D52E22" w14:textId="1F672CD3" w:rsidR="0038362B" w:rsidRPr="009C6C50" w:rsidRDefault="00B82AE0" w:rsidP="009C6C50">
      <w:pPr>
        <w:pStyle w:val="ListParagraph"/>
        <w:numPr>
          <w:ilvl w:val="1"/>
          <w:numId w:val="18"/>
        </w:numPr>
        <w:spacing w:before="100" w:beforeAutospacing="1" w:after="120" w:line="240" w:lineRule="auto"/>
        <w:rPr>
          <w:rFonts w:eastAsia="Times New Roman" w:cstheme="minorHAnsi"/>
          <w:sz w:val="24"/>
          <w:szCs w:val="24"/>
        </w:rPr>
      </w:pPr>
      <w:r w:rsidRPr="00BD5CBC">
        <w:rPr>
          <w:rFonts w:eastAsia="Times New Roman" w:cstheme="minorHAnsi"/>
          <w:sz w:val="24"/>
          <w:szCs w:val="24"/>
        </w:rPr>
        <w:t>Provide information in plain language; a visual storyboard can also help to improve understanding.</w:t>
      </w:r>
    </w:p>
    <w:p w14:paraId="726F77A9" w14:textId="40D13CF6" w:rsidR="00B82AE0" w:rsidRPr="00BD5CBC" w:rsidRDefault="00B82AE0" w:rsidP="005D70D5">
      <w:pPr>
        <w:pStyle w:val="ListParagraph"/>
        <w:numPr>
          <w:ilvl w:val="0"/>
          <w:numId w:val="18"/>
        </w:numPr>
        <w:spacing w:before="100" w:beforeAutospacing="1" w:after="120" w:line="240" w:lineRule="auto"/>
        <w:rPr>
          <w:rFonts w:eastAsia="Times New Roman" w:cstheme="minorHAnsi"/>
          <w:sz w:val="24"/>
          <w:szCs w:val="24"/>
        </w:rPr>
      </w:pPr>
      <w:r w:rsidRPr="00BD5CBC">
        <w:rPr>
          <w:rFonts w:eastAsia="Times New Roman" w:cstheme="minorHAnsi"/>
          <w:sz w:val="24"/>
          <w:szCs w:val="24"/>
        </w:rPr>
        <w:t>Technological Access:</w:t>
      </w:r>
    </w:p>
    <w:p w14:paraId="7C391893" w14:textId="77777777" w:rsidR="00B82AE0" w:rsidRPr="00BD5CBC" w:rsidRDefault="00B82AE0" w:rsidP="005D70D5">
      <w:pPr>
        <w:numPr>
          <w:ilvl w:val="1"/>
          <w:numId w:val="18"/>
        </w:numPr>
        <w:spacing w:before="100" w:beforeAutospacing="1" w:after="120" w:line="240" w:lineRule="auto"/>
        <w:rPr>
          <w:rFonts w:eastAsia="Times New Roman" w:cstheme="minorHAnsi"/>
          <w:sz w:val="24"/>
          <w:szCs w:val="24"/>
        </w:rPr>
      </w:pPr>
      <w:r w:rsidRPr="00BD5CBC">
        <w:rPr>
          <w:rFonts w:eastAsia="Times New Roman" w:cstheme="minorHAnsi"/>
          <w:sz w:val="24"/>
          <w:szCs w:val="24"/>
        </w:rPr>
        <w:t>Make sure they are accessible with a screen reader for those who are blind or low vision.</w:t>
      </w:r>
    </w:p>
    <w:p w14:paraId="31EF4287" w14:textId="4A57A69E" w:rsidR="00410B29" w:rsidRDefault="00B82AE0" w:rsidP="005D70D5">
      <w:pPr>
        <w:pStyle w:val="ListParagraph"/>
        <w:numPr>
          <w:ilvl w:val="1"/>
          <w:numId w:val="18"/>
        </w:numPr>
        <w:spacing w:before="100" w:beforeAutospacing="1" w:after="120" w:line="240" w:lineRule="auto"/>
        <w:rPr>
          <w:rFonts w:eastAsia="Times New Roman" w:cstheme="minorHAnsi"/>
          <w:sz w:val="24"/>
          <w:szCs w:val="24"/>
        </w:rPr>
      </w:pPr>
      <w:r w:rsidRPr="00BD5CBC">
        <w:rPr>
          <w:rFonts w:eastAsia="Times New Roman" w:cstheme="minorHAnsi"/>
          <w:sz w:val="24"/>
          <w:szCs w:val="24"/>
        </w:rPr>
        <w:t>Also offer non-online options for those without internet or computer skills.</w:t>
      </w:r>
    </w:p>
    <w:p w14:paraId="1F9FD431" w14:textId="77777777" w:rsidR="0038362B" w:rsidRPr="00BD5CBC" w:rsidRDefault="0038362B" w:rsidP="0038362B">
      <w:pPr>
        <w:pStyle w:val="ListParagraph"/>
        <w:spacing w:before="100" w:beforeAutospacing="1" w:after="120" w:line="240" w:lineRule="auto"/>
        <w:ind w:left="1440"/>
        <w:rPr>
          <w:rFonts w:eastAsia="Times New Roman" w:cstheme="minorHAnsi"/>
          <w:sz w:val="24"/>
          <w:szCs w:val="24"/>
        </w:rPr>
      </w:pPr>
      <w:bookmarkStart w:id="1" w:name="_GoBack"/>
      <w:bookmarkEnd w:id="1"/>
    </w:p>
    <w:p w14:paraId="42D80B6F" w14:textId="561D9B5D" w:rsidR="004A7ABA" w:rsidRPr="006A58D9" w:rsidRDefault="00DB1B54" w:rsidP="006A58D9">
      <w:pPr>
        <w:pStyle w:val="Heading1"/>
      </w:pPr>
      <w:r w:rsidRPr="006A58D9">
        <w:t xml:space="preserve">Before </w:t>
      </w:r>
      <w:r w:rsidR="0011556F" w:rsidRPr="006A58D9">
        <w:t xml:space="preserve">and </w:t>
      </w:r>
      <w:r w:rsidR="002D184D" w:rsidRPr="006A58D9">
        <w:t>D</w:t>
      </w:r>
      <w:r w:rsidR="0011556F" w:rsidRPr="006A58D9">
        <w:t xml:space="preserve">uring an </w:t>
      </w:r>
      <w:r w:rsidR="002D184D" w:rsidRPr="006A58D9">
        <w:t>A</w:t>
      </w:r>
      <w:r w:rsidR="0011556F" w:rsidRPr="006A58D9">
        <w:t>ppointment</w:t>
      </w:r>
    </w:p>
    <w:p w14:paraId="753B8BB8" w14:textId="07C9FC23" w:rsidR="004A7ABA" w:rsidRPr="006169DD" w:rsidRDefault="004A7ABA" w:rsidP="00D2163F">
      <w:pPr>
        <w:pStyle w:val="ListParagraph"/>
        <w:numPr>
          <w:ilvl w:val="0"/>
          <w:numId w:val="18"/>
        </w:numPr>
        <w:spacing w:after="120" w:line="240" w:lineRule="auto"/>
        <w:rPr>
          <w:rFonts w:eastAsia="Times New Roman" w:cstheme="minorHAnsi"/>
          <w:sz w:val="24"/>
          <w:szCs w:val="24"/>
        </w:rPr>
      </w:pPr>
      <w:r w:rsidRPr="006169DD">
        <w:rPr>
          <w:rFonts w:eastAsia="Times New Roman" w:cstheme="minorHAnsi"/>
          <w:sz w:val="24"/>
          <w:szCs w:val="24"/>
        </w:rPr>
        <w:t xml:space="preserve">Give people effective ways during registration to ask for </w:t>
      </w:r>
      <w:r w:rsidR="00AA4400" w:rsidRPr="006169DD">
        <w:rPr>
          <w:rFonts w:eastAsia="Times New Roman" w:cstheme="minorHAnsi"/>
          <w:sz w:val="24"/>
          <w:szCs w:val="24"/>
        </w:rPr>
        <w:t xml:space="preserve">accommodations (ex: </w:t>
      </w:r>
      <w:r w:rsidRPr="006169DD">
        <w:rPr>
          <w:rFonts w:eastAsia="Times New Roman" w:cstheme="minorHAnsi"/>
          <w:sz w:val="24"/>
          <w:szCs w:val="24"/>
        </w:rPr>
        <w:t xml:space="preserve">sign language interpreters, forms in large print, wheelchair access, </w:t>
      </w:r>
      <w:r w:rsidR="00AA4400" w:rsidRPr="006169DD">
        <w:rPr>
          <w:rFonts w:eastAsia="Times New Roman" w:cstheme="minorHAnsi"/>
          <w:sz w:val="24"/>
          <w:szCs w:val="24"/>
        </w:rPr>
        <w:t xml:space="preserve">more time, </w:t>
      </w:r>
      <w:r w:rsidR="00934463" w:rsidRPr="006169DD">
        <w:rPr>
          <w:rFonts w:eastAsia="Times New Roman" w:cstheme="minorHAnsi"/>
          <w:sz w:val="24"/>
          <w:szCs w:val="24"/>
        </w:rPr>
        <w:t>etc.)</w:t>
      </w:r>
      <w:r w:rsidR="008F517A" w:rsidRPr="006169DD">
        <w:rPr>
          <w:rFonts w:eastAsia="Times New Roman" w:cstheme="minorHAnsi"/>
          <w:sz w:val="24"/>
          <w:szCs w:val="24"/>
        </w:rPr>
        <w:t>.</w:t>
      </w:r>
    </w:p>
    <w:p w14:paraId="086C0F5A" w14:textId="77777777" w:rsidR="0011556F" w:rsidRPr="00BD5CBC" w:rsidRDefault="0011556F" w:rsidP="00AA4400">
      <w:pPr>
        <w:numPr>
          <w:ilvl w:val="0"/>
          <w:numId w:val="3"/>
        </w:numPr>
        <w:spacing w:after="120" w:line="240" w:lineRule="auto"/>
        <w:rPr>
          <w:sz w:val="24"/>
        </w:rPr>
      </w:pPr>
      <w:r w:rsidRPr="00BD5CBC">
        <w:rPr>
          <w:sz w:val="24"/>
        </w:rPr>
        <w:t xml:space="preserve">Ask </w:t>
      </w:r>
      <w:r w:rsidR="00AA4400" w:rsidRPr="00BD5CBC">
        <w:rPr>
          <w:sz w:val="24"/>
        </w:rPr>
        <w:t>if</w:t>
      </w:r>
      <w:r w:rsidRPr="00BD5CBC">
        <w:rPr>
          <w:sz w:val="24"/>
        </w:rPr>
        <w:t xml:space="preserve"> help or accommodation</w:t>
      </w:r>
      <w:r w:rsidR="00AA4400" w:rsidRPr="00BD5CBC">
        <w:rPr>
          <w:sz w:val="24"/>
        </w:rPr>
        <w:t>s are needed,</w:t>
      </w:r>
      <w:r w:rsidRPr="00BD5CBC">
        <w:rPr>
          <w:sz w:val="24"/>
        </w:rPr>
        <w:t xml:space="preserve"> and what sort </w:t>
      </w:r>
      <w:r w:rsidR="00AA4400" w:rsidRPr="00BD5CBC">
        <w:rPr>
          <w:sz w:val="24"/>
        </w:rPr>
        <w:t xml:space="preserve">of accommodation </w:t>
      </w:r>
      <w:r w:rsidRPr="00BD5CBC">
        <w:rPr>
          <w:sz w:val="24"/>
        </w:rPr>
        <w:t>they may need.</w:t>
      </w:r>
    </w:p>
    <w:p w14:paraId="3495ACC3" w14:textId="77777777" w:rsidR="0011556F" w:rsidRPr="00BD5CBC" w:rsidRDefault="0011556F" w:rsidP="00AA4400">
      <w:pPr>
        <w:numPr>
          <w:ilvl w:val="0"/>
          <w:numId w:val="3"/>
        </w:numPr>
        <w:spacing w:after="120" w:line="240" w:lineRule="auto"/>
        <w:rPr>
          <w:sz w:val="24"/>
        </w:rPr>
      </w:pPr>
      <w:r w:rsidRPr="00BD5CBC">
        <w:rPr>
          <w:sz w:val="24"/>
        </w:rPr>
        <w:t>Allow people to bring their service animals. Do not touch or distract the animals. Keep a 6-foot distance when possible.</w:t>
      </w:r>
    </w:p>
    <w:p w14:paraId="6D11901A" w14:textId="77777777" w:rsidR="0011556F" w:rsidRPr="00BD5CBC" w:rsidRDefault="0011556F" w:rsidP="00AA4400">
      <w:pPr>
        <w:numPr>
          <w:ilvl w:val="0"/>
          <w:numId w:val="3"/>
        </w:numPr>
        <w:spacing w:after="120" w:line="240" w:lineRule="auto"/>
        <w:rPr>
          <w:sz w:val="24"/>
        </w:rPr>
      </w:pPr>
      <w:r w:rsidRPr="00BD5CBC">
        <w:rPr>
          <w:sz w:val="24"/>
        </w:rPr>
        <w:t>Do not move someone’s mobility device or personal belongings and do not help someone without asking.</w:t>
      </w:r>
    </w:p>
    <w:p w14:paraId="55D2186D" w14:textId="77777777" w:rsidR="0011556F" w:rsidRPr="00BD5CBC" w:rsidRDefault="0011556F" w:rsidP="00AA4400">
      <w:pPr>
        <w:numPr>
          <w:ilvl w:val="0"/>
          <w:numId w:val="3"/>
        </w:numPr>
        <w:spacing w:after="120" w:line="240" w:lineRule="auto"/>
        <w:rPr>
          <w:sz w:val="24"/>
        </w:rPr>
      </w:pPr>
      <w:r w:rsidRPr="00BD5CBC">
        <w:rPr>
          <w:sz w:val="24"/>
        </w:rPr>
        <w:t>Do not touch someone without asking.</w:t>
      </w:r>
      <w:r w:rsidR="00AA4400" w:rsidRPr="00BD5CBC">
        <w:rPr>
          <w:sz w:val="24"/>
        </w:rPr>
        <w:t xml:space="preserve"> Ask permission to help or guide a person who is blind or has low vision.</w:t>
      </w:r>
    </w:p>
    <w:p w14:paraId="77FFE57C" w14:textId="77777777" w:rsidR="004A7ABA" w:rsidRPr="00BD5CBC" w:rsidRDefault="004A7ABA" w:rsidP="00AA4400">
      <w:pPr>
        <w:numPr>
          <w:ilvl w:val="0"/>
          <w:numId w:val="3"/>
        </w:numPr>
        <w:spacing w:after="120" w:line="240" w:lineRule="auto"/>
        <w:rPr>
          <w:sz w:val="24"/>
        </w:rPr>
      </w:pPr>
      <w:r w:rsidRPr="00BD5CBC">
        <w:rPr>
          <w:sz w:val="24"/>
        </w:rPr>
        <w:t>Communicate directly with the person being served in a way that shows respect and is appropriate for their age.</w:t>
      </w:r>
    </w:p>
    <w:p w14:paraId="2F13C8B9" w14:textId="77777777" w:rsidR="006844DD" w:rsidRPr="00BD5CBC" w:rsidRDefault="006844DD" w:rsidP="00AA4400">
      <w:pPr>
        <w:numPr>
          <w:ilvl w:val="0"/>
          <w:numId w:val="3"/>
        </w:numPr>
        <w:spacing w:after="120" w:line="240" w:lineRule="auto"/>
        <w:rPr>
          <w:sz w:val="24"/>
        </w:rPr>
      </w:pPr>
      <w:r w:rsidRPr="00BD5CBC">
        <w:rPr>
          <w:sz w:val="24"/>
        </w:rPr>
        <w:t xml:space="preserve">Give clear information about what will be done and how it will be done. Explain all the steps. This information should be available in different formats and in plain language; a visual storyboard can help to improve understanding. </w:t>
      </w:r>
    </w:p>
    <w:p w14:paraId="250832A8" w14:textId="77777777" w:rsidR="004A7ABA" w:rsidRPr="00BD5CBC" w:rsidRDefault="004A7ABA" w:rsidP="00A96477">
      <w:pPr>
        <w:numPr>
          <w:ilvl w:val="0"/>
          <w:numId w:val="3"/>
        </w:numPr>
        <w:spacing w:after="0" w:line="240" w:lineRule="auto"/>
        <w:rPr>
          <w:sz w:val="24"/>
        </w:rPr>
      </w:pPr>
      <w:r w:rsidRPr="00BD5CBC">
        <w:rPr>
          <w:sz w:val="24"/>
        </w:rPr>
        <w:t>Allow extra time as needed to make sure everything is explained, answered and understood fully; do not rush.</w:t>
      </w:r>
      <w:r w:rsidR="006844DD" w:rsidRPr="00BD5CBC">
        <w:rPr>
          <w:sz w:val="24"/>
        </w:rPr>
        <w:t xml:space="preserve"> Know that you may need to wait a little longer for a response.</w:t>
      </w:r>
    </w:p>
    <w:p w14:paraId="468C1B84" w14:textId="77777777" w:rsidR="004A7ABA" w:rsidRPr="004A7ABA" w:rsidRDefault="004A7ABA" w:rsidP="0011556F">
      <w:pPr>
        <w:spacing w:after="0"/>
      </w:pPr>
    </w:p>
    <w:p w14:paraId="0808718C" w14:textId="3FC36278" w:rsidR="004A7ABA" w:rsidRPr="00FC6B2F" w:rsidRDefault="004A7ABA" w:rsidP="006A58D9">
      <w:pPr>
        <w:pStyle w:val="Heading1"/>
      </w:pPr>
      <w:r w:rsidRPr="00FC6B2F">
        <w:t xml:space="preserve">Effective </w:t>
      </w:r>
      <w:r w:rsidR="002D184D" w:rsidRPr="00FC6B2F">
        <w:t>C</w:t>
      </w:r>
      <w:r w:rsidRPr="00FC6B2F">
        <w:t xml:space="preserve">ommunication </w:t>
      </w:r>
      <w:r w:rsidR="002D184D" w:rsidRPr="00FC6B2F">
        <w:t>P</w:t>
      </w:r>
      <w:r w:rsidRPr="00FC6B2F">
        <w:t xml:space="preserve">ractices to </w:t>
      </w:r>
      <w:r w:rsidR="002D184D" w:rsidRPr="00FC6B2F">
        <w:t>I</w:t>
      </w:r>
      <w:r w:rsidRPr="00FC6B2F">
        <w:t xml:space="preserve">mprove </w:t>
      </w:r>
      <w:r w:rsidR="002D184D" w:rsidRPr="00FC6B2F">
        <w:t>A</w:t>
      </w:r>
      <w:r w:rsidRPr="00FC6B2F">
        <w:t>ccess</w:t>
      </w:r>
    </w:p>
    <w:p w14:paraId="46F8AC20" w14:textId="77777777" w:rsidR="004A7ABA" w:rsidRPr="00BD5CBC" w:rsidRDefault="004A7ABA" w:rsidP="000F0B93">
      <w:pPr>
        <w:spacing w:after="120" w:line="240" w:lineRule="auto"/>
        <w:rPr>
          <w:sz w:val="24"/>
          <w:szCs w:val="24"/>
        </w:rPr>
      </w:pPr>
      <w:r w:rsidRPr="00BD5CBC">
        <w:rPr>
          <w:sz w:val="24"/>
          <w:szCs w:val="24"/>
        </w:rPr>
        <w:t>Be prepared to communicate in different ways. Be aware that masks can make communication harder. Always ask someone how they want to communicate.</w:t>
      </w:r>
    </w:p>
    <w:p w14:paraId="4CF01E2B" w14:textId="77777777" w:rsidR="004A7ABA" w:rsidRPr="00BD5CBC" w:rsidRDefault="004A7ABA" w:rsidP="005D70D5">
      <w:pPr>
        <w:numPr>
          <w:ilvl w:val="0"/>
          <w:numId w:val="7"/>
        </w:numPr>
        <w:spacing w:after="120" w:line="240" w:lineRule="auto"/>
        <w:rPr>
          <w:sz w:val="24"/>
          <w:szCs w:val="24"/>
        </w:rPr>
      </w:pPr>
      <w:r w:rsidRPr="00BD5CBC">
        <w:rPr>
          <w:sz w:val="24"/>
          <w:szCs w:val="24"/>
        </w:rPr>
        <w:t>Print standard questions, instructions, and descriptions of procedures. Have standard questions in large print or Braille.</w:t>
      </w:r>
    </w:p>
    <w:p w14:paraId="32C22998" w14:textId="77777777" w:rsidR="004A7ABA" w:rsidRPr="00BD5CBC" w:rsidRDefault="004A7ABA" w:rsidP="005D70D5">
      <w:pPr>
        <w:numPr>
          <w:ilvl w:val="0"/>
          <w:numId w:val="7"/>
        </w:numPr>
        <w:tabs>
          <w:tab w:val="clear" w:pos="720"/>
          <w:tab w:val="num" w:pos="1170"/>
        </w:tabs>
        <w:spacing w:after="120" w:line="240" w:lineRule="auto"/>
        <w:rPr>
          <w:sz w:val="24"/>
          <w:szCs w:val="24"/>
        </w:rPr>
      </w:pPr>
      <w:r w:rsidRPr="00BD5CBC">
        <w:rPr>
          <w:sz w:val="24"/>
          <w:szCs w:val="24"/>
        </w:rPr>
        <w:t>Consider having clear masks available for staff to communicate with people who would benefit from reading lips or seeing a face more clearly.</w:t>
      </w:r>
    </w:p>
    <w:p w14:paraId="5DC27B1E" w14:textId="77777777" w:rsidR="004A7ABA" w:rsidRPr="00BD5CBC" w:rsidRDefault="004A7ABA" w:rsidP="005D70D5">
      <w:pPr>
        <w:numPr>
          <w:ilvl w:val="0"/>
          <w:numId w:val="7"/>
        </w:numPr>
        <w:spacing w:after="120" w:line="240" w:lineRule="auto"/>
        <w:rPr>
          <w:sz w:val="24"/>
          <w:szCs w:val="24"/>
        </w:rPr>
      </w:pPr>
      <w:r w:rsidRPr="00BD5CBC">
        <w:rPr>
          <w:sz w:val="24"/>
          <w:szCs w:val="24"/>
        </w:rPr>
        <w:t>Give clear instructions, with step-by-step procedures.</w:t>
      </w:r>
      <w:r w:rsidR="00AA4400" w:rsidRPr="00BD5CBC">
        <w:rPr>
          <w:sz w:val="24"/>
          <w:szCs w:val="24"/>
        </w:rPr>
        <w:t xml:space="preserve"> </w:t>
      </w:r>
      <w:r w:rsidR="003F717E" w:rsidRPr="00BD5CBC">
        <w:rPr>
          <w:sz w:val="24"/>
          <w:szCs w:val="24"/>
        </w:rPr>
        <w:t xml:space="preserve">Explain what you are going to do and how you will do it. </w:t>
      </w:r>
      <w:r w:rsidR="00AA4400" w:rsidRPr="00BD5CBC">
        <w:rPr>
          <w:sz w:val="24"/>
          <w:szCs w:val="24"/>
        </w:rPr>
        <w:t>Some people may need instructions written out</w:t>
      </w:r>
      <w:r w:rsidR="003F717E" w:rsidRPr="00BD5CBC">
        <w:rPr>
          <w:sz w:val="24"/>
          <w:szCs w:val="24"/>
        </w:rPr>
        <w:t xml:space="preserve">; others may benefit from pictures, gestures, or demonstrations. </w:t>
      </w:r>
    </w:p>
    <w:p w14:paraId="08FA1202" w14:textId="77777777" w:rsidR="004A7ABA" w:rsidRPr="00BD5CBC" w:rsidRDefault="004A7ABA" w:rsidP="005D70D5">
      <w:pPr>
        <w:numPr>
          <w:ilvl w:val="0"/>
          <w:numId w:val="7"/>
        </w:numPr>
        <w:spacing w:after="120" w:line="240" w:lineRule="auto"/>
        <w:rPr>
          <w:sz w:val="24"/>
          <w:szCs w:val="24"/>
        </w:rPr>
      </w:pPr>
      <w:r w:rsidRPr="00BD5CBC">
        <w:rPr>
          <w:sz w:val="24"/>
          <w:szCs w:val="24"/>
        </w:rPr>
        <w:t>Have a small, dry erase board for interactive conversations.</w:t>
      </w:r>
    </w:p>
    <w:p w14:paraId="7C917D9C" w14:textId="77777777" w:rsidR="004A7ABA" w:rsidRPr="00BD5CBC" w:rsidRDefault="004A7ABA" w:rsidP="005D70D5">
      <w:pPr>
        <w:numPr>
          <w:ilvl w:val="0"/>
          <w:numId w:val="7"/>
        </w:numPr>
        <w:spacing w:after="120" w:line="240" w:lineRule="auto"/>
        <w:rPr>
          <w:sz w:val="24"/>
          <w:szCs w:val="24"/>
        </w:rPr>
      </w:pPr>
      <w:r w:rsidRPr="00BD5CBC">
        <w:rPr>
          <w:sz w:val="24"/>
          <w:szCs w:val="24"/>
        </w:rPr>
        <w:t>A phone or tablet can be used to access communication apps.</w:t>
      </w:r>
    </w:p>
    <w:p w14:paraId="748CD449" w14:textId="77777777" w:rsidR="004A7ABA" w:rsidRPr="00BD5CBC" w:rsidRDefault="004A7ABA" w:rsidP="005D70D5">
      <w:pPr>
        <w:numPr>
          <w:ilvl w:val="0"/>
          <w:numId w:val="7"/>
        </w:numPr>
        <w:spacing w:after="120" w:line="240" w:lineRule="auto"/>
        <w:rPr>
          <w:sz w:val="24"/>
          <w:szCs w:val="24"/>
        </w:rPr>
      </w:pPr>
      <w:r w:rsidRPr="00BD5CBC">
        <w:rPr>
          <w:sz w:val="24"/>
          <w:szCs w:val="24"/>
        </w:rPr>
        <w:t>Have pictures available or demonstrate testing and/or vaccine procedures using visual cues.</w:t>
      </w:r>
    </w:p>
    <w:p w14:paraId="59B8F638" w14:textId="77777777" w:rsidR="004A7ABA" w:rsidRPr="00BD5CBC" w:rsidRDefault="004A7ABA" w:rsidP="005D70D5">
      <w:pPr>
        <w:numPr>
          <w:ilvl w:val="0"/>
          <w:numId w:val="7"/>
        </w:numPr>
        <w:spacing w:after="120" w:line="240" w:lineRule="auto"/>
        <w:rPr>
          <w:sz w:val="24"/>
          <w:szCs w:val="24"/>
        </w:rPr>
      </w:pPr>
      <w:r w:rsidRPr="00BD5CBC">
        <w:rPr>
          <w:sz w:val="24"/>
          <w:szCs w:val="24"/>
        </w:rPr>
        <w:t>Read instructions aloud, if needed.</w:t>
      </w:r>
    </w:p>
    <w:p w14:paraId="25436CD0" w14:textId="29F7563D" w:rsidR="003F717E" w:rsidRPr="00BD5CBC" w:rsidRDefault="003F717E" w:rsidP="00BD5CBC">
      <w:pPr>
        <w:numPr>
          <w:ilvl w:val="0"/>
          <w:numId w:val="7"/>
        </w:numPr>
        <w:spacing w:after="120" w:line="240" w:lineRule="auto"/>
        <w:rPr>
          <w:sz w:val="24"/>
          <w:szCs w:val="24"/>
        </w:rPr>
      </w:pPr>
      <w:r w:rsidRPr="00BD5CBC">
        <w:rPr>
          <w:sz w:val="24"/>
          <w:szCs w:val="24"/>
        </w:rPr>
        <w:lastRenderedPageBreak/>
        <w:t>Be prepared to slow down. Some people may need more time to process</w:t>
      </w:r>
      <w:r w:rsidR="000F0B93" w:rsidRPr="00BD5CBC">
        <w:rPr>
          <w:sz w:val="24"/>
          <w:szCs w:val="24"/>
        </w:rPr>
        <w:t xml:space="preserve"> or finish their sentence.</w:t>
      </w:r>
      <w:r w:rsidRPr="00BD5CBC">
        <w:rPr>
          <w:sz w:val="24"/>
          <w:szCs w:val="24"/>
        </w:rPr>
        <w:t xml:space="preserve"> </w:t>
      </w:r>
    </w:p>
    <w:p w14:paraId="26B23929" w14:textId="4D9226B9" w:rsidR="004A7ABA" w:rsidRPr="009770A7" w:rsidRDefault="004A7ABA" w:rsidP="006A58D9">
      <w:pPr>
        <w:pStyle w:val="Heading1"/>
      </w:pPr>
      <w:r w:rsidRPr="009770A7">
        <w:t xml:space="preserve">More </w:t>
      </w:r>
      <w:r w:rsidR="002D184D">
        <w:t>W</w:t>
      </w:r>
      <w:r w:rsidRPr="009770A7">
        <w:t xml:space="preserve">ays to </w:t>
      </w:r>
      <w:r w:rsidR="002D184D">
        <w:t>I</w:t>
      </w:r>
      <w:r w:rsidRPr="009770A7">
        <w:t xml:space="preserve">mprove </w:t>
      </w:r>
      <w:r w:rsidR="002D184D">
        <w:t>A</w:t>
      </w:r>
      <w:r w:rsidRPr="009770A7">
        <w:t>ccess</w:t>
      </w:r>
    </w:p>
    <w:p w14:paraId="1E47AC51" w14:textId="77777777" w:rsidR="004A7ABA" w:rsidRPr="00BD5CBC" w:rsidRDefault="004A7ABA" w:rsidP="00B82AE0">
      <w:pPr>
        <w:numPr>
          <w:ilvl w:val="0"/>
          <w:numId w:val="9"/>
        </w:numPr>
        <w:spacing w:after="120" w:line="240" w:lineRule="auto"/>
        <w:rPr>
          <w:sz w:val="24"/>
          <w:szCs w:val="24"/>
        </w:rPr>
      </w:pPr>
      <w:r w:rsidRPr="00BD5CBC">
        <w:rPr>
          <w:sz w:val="24"/>
          <w:szCs w:val="24"/>
        </w:rPr>
        <w:t xml:space="preserve">Some people may be unable to wear a mask due to their disability. This should not block them from being vaccinated. </w:t>
      </w:r>
      <w:r w:rsidR="000F0B93" w:rsidRPr="00BD5CBC">
        <w:rPr>
          <w:sz w:val="24"/>
          <w:szCs w:val="24"/>
        </w:rPr>
        <w:t xml:space="preserve">If masking is a concern, consider creative solutions such as offering “drive up” vaccinations to individual’s in their car. </w:t>
      </w:r>
    </w:p>
    <w:p w14:paraId="3EAA71C6" w14:textId="77777777" w:rsidR="006844DD" w:rsidRPr="00BD5CBC" w:rsidRDefault="004A7ABA">
      <w:pPr>
        <w:numPr>
          <w:ilvl w:val="0"/>
          <w:numId w:val="9"/>
        </w:numPr>
        <w:spacing w:after="120" w:line="240" w:lineRule="auto"/>
        <w:rPr>
          <w:sz w:val="24"/>
          <w:szCs w:val="24"/>
        </w:rPr>
      </w:pPr>
      <w:r w:rsidRPr="00BD5CBC">
        <w:rPr>
          <w:sz w:val="24"/>
          <w:szCs w:val="24"/>
        </w:rPr>
        <w:t xml:space="preserve">People with disabilities or special health needs may need a support person to help during the vaccination process. </w:t>
      </w:r>
      <w:r w:rsidR="006844DD" w:rsidRPr="00BD5CBC">
        <w:rPr>
          <w:sz w:val="24"/>
          <w:szCs w:val="24"/>
        </w:rPr>
        <w:t xml:space="preserve">They may choose to </w:t>
      </w:r>
      <w:r w:rsidRPr="00BD5CBC">
        <w:rPr>
          <w:sz w:val="24"/>
          <w:szCs w:val="24"/>
        </w:rPr>
        <w:t xml:space="preserve">stay together during their appointment. </w:t>
      </w:r>
    </w:p>
    <w:p w14:paraId="2BDB844F" w14:textId="77777777" w:rsidR="004A7ABA" w:rsidRPr="00BD5CBC" w:rsidRDefault="006844DD">
      <w:pPr>
        <w:numPr>
          <w:ilvl w:val="0"/>
          <w:numId w:val="9"/>
        </w:numPr>
        <w:spacing w:after="120" w:line="240" w:lineRule="auto"/>
        <w:rPr>
          <w:sz w:val="24"/>
          <w:szCs w:val="24"/>
        </w:rPr>
      </w:pPr>
      <w:r w:rsidRPr="00BD5CBC">
        <w:rPr>
          <w:sz w:val="24"/>
          <w:szCs w:val="24"/>
        </w:rPr>
        <w:t>People</w:t>
      </w:r>
      <w:r w:rsidR="004A7ABA" w:rsidRPr="00BD5CBC">
        <w:rPr>
          <w:sz w:val="24"/>
          <w:szCs w:val="24"/>
        </w:rPr>
        <w:t xml:space="preserve"> have the right to bring service animals with them.</w:t>
      </w:r>
    </w:p>
    <w:p w14:paraId="1F6F9A33" w14:textId="77777777" w:rsidR="004A7ABA" w:rsidRPr="00BD5CBC" w:rsidRDefault="004A7ABA">
      <w:pPr>
        <w:numPr>
          <w:ilvl w:val="0"/>
          <w:numId w:val="9"/>
        </w:numPr>
        <w:spacing w:after="120" w:line="240" w:lineRule="auto"/>
        <w:rPr>
          <w:sz w:val="24"/>
          <w:szCs w:val="24"/>
        </w:rPr>
      </w:pPr>
      <w:r w:rsidRPr="00BD5CBC">
        <w:rPr>
          <w:sz w:val="24"/>
          <w:szCs w:val="24"/>
        </w:rPr>
        <w:t>For anyone, but especially people with disabilities and their caregivers, information about testing, vaccinations, and what to expect during the process is critical. Provide this information in advance, in plain language and in a format that the person can understand.</w:t>
      </w:r>
    </w:p>
    <w:p w14:paraId="177B65A8" w14:textId="77777777" w:rsidR="004A7ABA" w:rsidRPr="00BD5CBC" w:rsidRDefault="004A7ABA">
      <w:pPr>
        <w:numPr>
          <w:ilvl w:val="0"/>
          <w:numId w:val="9"/>
        </w:numPr>
        <w:spacing w:after="120" w:line="240" w:lineRule="auto"/>
        <w:rPr>
          <w:sz w:val="24"/>
          <w:szCs w:val="24"/>
        </w:rPr>
      </w:pPr>
      <w:r w:rsidRPr="00BD5CBC">
        <w:rPr>
          <w:sz w:val="24"/>
          <w:szCs w:val="24"/>
        </w:rPr>
        <w:t xml:space="preserve">Make sure </w:t>
      </w:r>
      <w:r w:rsidR="003F717E" w:rsidRPr="00BD5CBC">
        <w:rPr>
          <w:sz w:val="24"/>
          <w:szCs w:val="24"/>
        </w:rPr>
        <w:t>that vaccination areas are easy to enter</w:t>
      </w:r>
      <w:r w:rsidR="000F0B93" w:rsidRPr="00BD5CBC">
        <w:rPr>
          <w:sz w:val="24"/>
          <w:szCs w:val="24"/>
        </w:rPr>
        <w:t>, navigate and exit</w:t>
      </w:r>
      <w:r w:rsidR="003F717E" w:rsidRPr="00BD5CBC">
        <w:rPr>
          <w:sz w:val="24"/>
          <w:szCs w:val="24"/>
        </w:rPr>
        <w:t xml:space="preserve">, including for people in wheelchairs, scooters, canes, and walkers. </w:t>
      </w:r>
    </w:p>
    <w:p w14:paraId="73F78A50" w14:textId="77777777" w:rsidR="004A7ABA" w:rsidRPr="00BD5CBC" w:rsidRDefault="004A7ABA">
      <w:pPr>
        <w:numPr>
          <w:ilvl w:val="0"/>
          <w:numId w:val="9"/>
        </w:numPr>
        <w:spacing w:after="120" w:line="240" w:lineRule="auto"/>
        <w:rPr>
          <w:sz w:val="24"/>
          <w:szCs w:val="24"/>
        </w:rPr>
      </w:pPr>
      <w:r w:rsidRPr="00BD5CBC">
        <w:rPr>
          <w:sz w:val="24"/>
          <w:szCs w:val="24"/>
        </w:rPr>
        <w:t>Communicate directly with a person, even if using an interpreter. Unless the person’s hearing is limited</w:t>
      </w:r>
      <w:r w:rsidR="003F717E" w:rsidRPr="00BD5CBC">
        <w:rPr>
          <w:sz w:val="24"/>
          <w:szCs w:val="24"/>
        </w:rPr>
        <w:t xml:space="preserve"> and they request it</w:t>
      </w:r>
      <w:r w:rsidRPr="00BD5CBC">
        <w:rPr>
          <w:sz w:val="24"/>
          <w:szCs w:val="24"/>
        </w:rPr>
        <w:t xml:space="preserve">, be aware that talking loudly </w:t>
      </w:r>
      <w:r w:rsidR="009770A7" w:rsidRPr="00BD5CBC">
        <w:rPr>
          <w:sz w:val="24"/>
          <w:szCs w:val="24"/>
        </w:rPr>
        <w:t>can be unhelpful, offensive,</w:t>
      </w:r>
      <w:r w:rsidRPr="00BD5CBC">
        <w:rPr>
          <w:sz w:val="24"/>
          <w:szCs w:val="24"/>
        </w:rPr>
        <w:t xml:space="preserve"> or even harmful to those who have sensory sensitivity.</w:t>
      </w:r>
    </w:p>
    <w:p w14:paraId="406ED328" w14:textId="3044DE54" w:rsidR="00B82AE0" w:rsidRPr="00BD5CBC" w:rsidRDefault="004A7ABA">
      <w:pPr>
        <w:numPr>
          <w:ilvl w:val="0"/>
          <w:numId w:val="9"/>
        </w:numPr>
        <w:spacing w:after="120" w:line="240" w:lineRule="auto"/>
        <w:rPr>
          <w:sz w:val="24"/>
          <w:szCs w:val="24"/>
        </w:rPr>
      </w:pPr>
      <w:r w:rsidRPr="00BD5CBC">
        <w:rPr>
          <w:sz w:val="24"/>
          <w:szCs w:val="24"/>
        </w:rPr>
        <w:t>Use a lot of verbal communication with people who are blind or who have low vision. Let them know when you are reaching toward them, what you are planning to do next, etc. Ask permission before you touch them.</w:t>
      </w:r>
    </w:p>
    <w:sectPr w:rsidR="00B82AE0" w:rsidRPr="00BD5CBC" w:rsidSect="00536F29">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FF55" w14:textId="77777777" w:rsidR="0057272F" w:rsidRDefault="0057272F" w:rsidP="00536F29">
      <w:pPr>
        <w:spacing w:after="0" w:line="240" w:lineRule="auto"/>
      </w:pPr>
      <w:r>
        <w:separator/>
      </w:r>
    </w:p>
  </w:endnote>
  <w:endnote w:type="continuationSeparator" w:id="0">
    <w:p w14:paraId="0B347F36" w14:textId="77777777" w:rsidR="0057272F" w:rsidRDefault="0057272F" w:rsidP="0053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F340" w14:textId="77777777" w:rsidR="0038362B" w:rsidRDefault="0038362B" w:rsidP="00536F29">
    <w:pPr>
      <w:rPr>
        <w:i/>
        <w:sz w:val="20"/>
      </w:rPr>
    </w:pPr>
  </w:p>
  <w:p w14:paraId="5E68E16D" w14:textId="065402D2" w:rsidR="00536F29" w:rsidRPr="00E879A8" w:rsidRDefault="00536F29" w:rsidP="00536F29">
    <w:pPr>
      <w:rPr>
        <w:i/>
        <w:sz w:val="14"/>
      </w:rPr>
    </w:pPr>
    <w:r w:rsidRPr="00E879A8">
      <w:rPr>
        <w:i/>
        <w:sz w:val="14"/>
      </w:rPr>
      <w:t xml:space="preserve">DISCLAIMER: This document includes considerations about access to vaccinations. This list is not exhaustive, but provides helpful ideas for vaccination clinic planning. A special thank you to the Minnesota Department of Health for allowing us to adapt their “Accessibility Checklist for COVID-19 Testing and Vaccination Sites” checklist. To see their checklist please visit </w:t>
    </w:r>
    <w:hyperlink r:id="rId1" w:history="1">
      <w:r w:rsidRPr="00E879A8">
        <w:rPr>
          <w:rStyle w:val="Hyperlink"/>
          <w:i/>
          <w:sz w:val="14"/>
        </w:rPr>
        <w:t>https://www.health.state.mn.us/communities/equity/about/Checklist_Accessibility.pdf</w:t>
      </w:r>
    </w:hyperlink>
    <w:r w:rsidRPr="00E879A8">
      <w:rPr>
        <w:i/>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B1631" w14:textId="77777777" w:rsidR="0057272F" w:rsidRDefault="0057272F" w:rsidP="00536F29">
      <w:pPr>
        <w:spacing w:after="0" w:line="240" w:lineRule="auto"/>
      </w:pPr>
      <w:r>
        <w:separator/>
      </w:r>
    </w:p>
  </w:footnote>
  <w:footnote w:type="continuationSeparator" w:id="0">
    <w:p w14:paraId="687A561B" w14:textId="77777777" w:rsidR="0057272F" w:rsidRDefault="0057272F" w:rsidP="00536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428E8"/>
    <w:multiLevelType w:val="multilevel"/>
    <w:tmpl w:val="02A4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85AE8"/>
    <w:multiLevelType w:val="multilevel"/>
    <w:tmpl w:val="9020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B3DEC"/>
    <w:multiLevelType w:val="hybridMultilevel"/>
    <w:tmpl w:val="7670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01D6E"/>
    <w:multiLevelType w:val="multilevel"/>
    <w:tmpl w:val="7286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D4B20"/>
    <w:multiLevelType w:val="multilevel"/>
    <w:tmpl w:val="7CE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96308"/>
    <w:multiLevelType w:val="multilevel"/>
    <w:tmpl w:val="0FD0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E62E3"/>
    <w:multiLevelType w:val="hybridMultilevel"/>
    <w:tmpl w:val="B1CC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C0016"/>
    <w:multiLevelType w:val="multilevel"/>
    <w:tmpl w:val="D962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53488"/>
    <w:multiLevelType w:val="multilevel"/>
    <w:tmpl w:val="03BE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7663E"/>
    <w:multiLevelType w:val="multilevel"/>
    <w:tmpl w:val="5EE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47684"/>
    <w:multiLevelType w:val="multilevel"/>
    <w:tmpl w:val="CF5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3749F"/>
    <w:multiLevelType w:val="hybridMultilevel"/>
    <w:tmpl w:val="44B68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90371"/>
    <w:multiLevelType w:val="hybridMultilevel"/>
    <w:tmpl w:val="7F4891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F25645E"/>
    <w:multiLevelType w:val="multilevel"/>
    <w:tmpl w:val="58646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7B3F3F"/>
    <w:multiLevelType w:val="multilevel"/>
    <w:tmpl w:val="1662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20A45"/>
    <w:multiLevelType w:val="hybridMultilevel"/>
    <w:tmpl w:val="778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E4C49"/>
    <w:multiLevelType w:val="multilevel"/>
    <w:tmpl w:val="BC7A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A1C21"/>
    <w:multiLevelType w:val="multilevel"/>
    <w:tmpl w:val="C46A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FF6B27"/>
    <w:multiLevelType w:val="hybridMultilevel"/>
    <w:tmpl w:val="FEA495FE"/>
    <w:lvl w:ilvl="0" w:tplc="7D742F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505A5"/>
    <w:multiLevelType w:val="multilevel"/>
    <w:tmpl w:val="8434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6"/>
  </w:num>
  <w:num w:numId="4">
    <w:abstractNumId w:val="3"/>
  </w:num>
  <w:num w:numId="5">
    <w:abstractNumId w:val="17"/>
  </w:num>
  <w:num w:numId="6">
    <w:abstractNumId w:val="14"/>
  </w:num>
  <w:num w:numId="7">
    <w:abstractNumId w:val="0"/>
  </w:num>
  <w:num w:numId="8">
    <w:abstractNumId w:val="9"/>
  </w:num>
  <w:num w:numId="9">
    <w:abstractNumId w:val="13"/>
  </w:num>
  <w:num w:numId="10">
    <w:abstractNumId w:val="5"/>
  </w:num>
  <w:num w:numId="11">
    <w:abstractNumId w:val="12"/>
  </w:num>
  <w:num w:numId="12">
    <w:abstractNumId w:val="18"/>
  </w:num>
  <w:num w:numId="13">
    <w:abstractNumId w:val="2"/>
  </w:num>
  <w:num w:numId="14">
    <w:abstractNumId w:val="4"/>
  </w:num>
  <w:num w:numId="15">
    <w:abstractNumId w:val="1"/>
  </w:num>
  <w:num w:numId="16">
    <w:abstractNumId w:val="19"/>
  </w:num>
  <w:num w:numId="17">
    <w:abstractNumId w:val="7"/>
  </w:num>
  <w:num w:numId="18">
    <w:abstractNumId w:val="11"/>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BA"/>
    <w:rsid w:val="000060F8"/>
    <w:rsid w:val="0006590E"/>
    <w:rsid w:val="000F0B93"/>
    <w:rsid w:val="00105FB7"/>
    <w:rsid w:val="0011556F"/>
    <w:rsid w:val="00124BA3"/>
    <w:rsid w:val="00181EF0"/>
    <w:rsid w:val="001C359C"/>
    <w:rsid w:val="002267CA"/>
    <w:rsid w:val="002302B4"/>
    <w:rsid w:val="00290F49"/>
    <w:rsid w:val="002A5F1E"/>
    <w:rsid w:val="002D184D"/>
    <w:rsid w:val="002E7397"/>
    <w:rsid w:val="0038362B"/>
    <w:rsid w:val="003F717E"/>
    <w:rsid w:val="00410B29"/>
    <w:rsid w:val="00444E95"/>
    <w:rsid w:val="004A7ABA"/>
    <w:rsid w:val="004C7779"/>
    <w:rsid w:val="004D6868"/>
    <w:rsid w:val="00515EB6"/>
    <w:rsid w:val="00536F29"/>
    <w:rsid w:val="0057272F"/>
    <w:rsid w:val="005D70D5"/>
    <w:rsid w:val="006169DD"/>
    <w:rsid w:val="006537AE"/>
    <w:rsid w:val="006844DD"/>
    <w:rsid w:val="006A58D9"/>
    <w:rsid w:val="006D2A16"/>
    <w:rsid w:val="00844B28"/>
    <w:rsid w:val="00854062"/>
    <w:rsid w:val="008F517A"/>
    <w:rsid w:val="00934463"/>
    <w:rsid w:val="0094684B"/>
    <w:rsid w:val="009770A7"/>
    <w:rsid w:val="009C02EB"/>
    <w:rsid w:val="009C6C50"/>
    <w:rsid w:val="009D4550"/>
    <w:rsid w:val="009D7476"/>
    <w:rsid w:val="00A96477"/>
    <w:rsid w:val="00AA4400"/>
    <w:rsid w:val="00AC73EA"/>
    <w:rsid w:val="00AE2026"/>
    <w:rsid w:val="00B569EA"/>
    <w:rsid w:val="00B82AE0"/>
    <w:rsid w:val="00BD5CBC"/>
    <w:rsid w:val="00D2163F"/>
    <w:rsid w:val="00DB1B54"/>
    <w:rsid w:val="00DE63B4"/>
    <w:rsid w:val="00E25A84"/>
    <w:rsid w:val="00E80F6C"/>
    <w:rsid w:val="00E879A8"/>
    <w:rsid w:val="00ED799F"/>
    <w:rsid w:val="00FC536F"/>
    <w:rsid w:val="00FC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7B83"/>
  <w15:chartTrackingRefBased/>
  <w15:docId w15:val="{B02EA699-C072-4EBC-B81A-A5D6B84C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8D9"/>
    <w:pPr>
      <w:keepNext/>
      <w:keepLines/>
      <w:spacing w:after="0"/>
      <w:outlineLvl w:val="0"/>
    </w:pPr>
    <w:rPr>
      <w:rFonts w:eastAsiaTheme="majorEastAsia" w:cstheme="minorHAnsi"/>
      <w:b/>
      <w:sz w:val="32"/>
      <w:szCs w:val="32"/>
    </w:rPr>
  </w:style>
  <w:style w:type="paragraph" w:styleId="Heading2">
    <w:name w:val="heading 2"/>
    <w:basedOn w:val="Normal"/>
    <w:next w:val="Normal"/>
    <w:link w:val="Heading2Char"/>
    <w:uiPriority w:val="9"/>
    <w:unhideWhenUsed/>
    <w:qFormat/>
    <w:rsid w:val="00E80F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ABA"/>
    <w:rPr>
      <w:color w:val="0000FF" w:themeColor="hyperlink"/>
      <w:u w:val="single"/>
    </w:rPr>
  </w:style>
  <w:style w:type="character" w:styleId="UnresolvedMention">
    <w:name w:val="Unresolved Mention"/>
    <w:basedOn w:val="DefaultParagraphFont"/>
    <w:uiPriority w:val="99"/>
    <w:semiHidden/>
    <w:unhideWhenUsed/>
    <w:rsid w:val="004A7ABA"/>
    <w:rPr>
      <w:color w:val="605E5C"/>
      <w:shd w:val="clear" w:color="auto" w:fill="E1DFDD"/>
    </w:rPr>
  </w:style>
  <w:style w:type="character" w:styleId="FollowedHyperlink">
    <w:name w:val="FollowedHyperlink"/>
    <w:basedOn w:val="DefaultParagraphFont"/>
    <w:uiPriority w:val="99"/>
    <w:semiHidden/>
    <w:unhideWhenUsed/>
    <w:rsid w:val="006844DD"/>
    <w:rPr>
      <w:color w:val="800080" w:themeColor="followedHyperlink"/>
      <w:u w:val="single"/>
    </w:rPr>
  </w:style>
  <w:style w:type="paragraph" w:styleId="ListParagraph">
    <w:name w:val="List Paragraph"/>
    <w:basedOn w:val="Normal"/>
    <w:uiPriority w:val="34"/>
    <w:qFormat/>
    <w:rsid w:val="0011556F"/>
    <w:pPr>
      <w:ind w:left="720"/>
      <w:contextualSpacing/>
    </w:pPr>
  </w:style>
  <w:style w:type="character" w:styleId="CommentReference">
    <w:name w:val="annotation reference"/>
    <w:basedOn w:val="DefaultParagraphFont"/>
    <w:uiPriority w:val="99"/>
    <w:semiHidden/>
    <w:unhideWhenUsed/>
    <w:rsid w:val="00AA4400"/>
    <w:rPr>
      <w:sz w:val="16"/>
      <w:szCs w:val="16"/>
    </w:rPr>
  </w:style>
  <w:style w:type="paragraph" w:styleId="CommentText">
    <w:name w:val="annotation text"/>
    <w:basedOn w:val="Normal"/>
    <w:link w:val="CommentTextChar"/>
    <w:uiPriority w:val="99"/>
    <w:unhideWhenUsed/>
    <w:rsid w:val="00AA4400"/>
    <w:pPr>
      <w:spacing w:line="240" w:lineRule="auto"/>
    </w:pPr>
    <w:rPr>
      <w:sz w:val="20"/>
      <w:szCs w:val="20"/>
    </w:rPr>
  </w:style>
  <w:style w:type="character" w:customStyle="1" w:styleId="CommentTextChar">
    <w:name w:val="Comment Text Char"/>
    <w:basedOn w:val="DefaultParagraphFont"/>
    <w:link w:val="CommentText"/>
    <w:uiPriority w:val="99"/>
    <w:rsid w:val="00AA4400"/>
    <w:rPr>
      <w:sz w:val="20"/>
      <w:szCs w:val="20"/>
    </w:rPr>
  </w:style>
  <w:style w:type="paragraph" w:styleId="CommentSubject">
    <w:name w:val="annotation subject"/>
    <w:basedOn w:val="CommentText"/>
    <w:next w:val="CommentText"/>
    <w:link w:val="CommentSubjectChar"/>
    <w:uiPriority w:val="99"/>
    <w:semiHidden/>
    <w:unhideWhenUsed/>
    <w:rsid w:val="00AA4400"/>
    <w:rPr>
      <w:b/>
      <w:bCs/>
    </w:rPr>
  </w:style>
  <w:style w:type="character" w:customStyle="1" w:styleId="CommentSubjectChar">
    <w:name w:val="Comment Subject Char"/>
    <w:basedOn w:val="CommentTextChar"/>
    <w:link w:val="CommentSubject"/>
    <w:uiPriority w:val="99"/>
    <w:semiHidden/>
    <w:rsid w:val="00AA4400"/>
    <w:rPr>
      <w:b/>
      <w:bCs/>
      <w:sz w:val="20"/>
      <w:szCs w:val="20"/>
    </w:rPr>
  </w:style>
  <w:style w:type="paragraph" w:styleId="BalloonText">
    <w:name w:val="Balloon Text"/>
    <w:basedOn w:val="Normal"/>
    <w:link w:val="BalloonTextChar"/>
    <w:uiPriority w:val="99"/>
    <w:semiHidden/>
    <w:unhideWhenUsed/>
    <w:rsid w:val="00AA4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400"/>
    <w:rPr>
      <w:rFonts w:ascii="Segoe UI" w:hAnsi="Segoe UI" w:cs="Segoe UI"/>
      <w:sz w:val="18"/>
      <w:szCs w:val="18"/>
    </w:rPr>
  </w:style>
  <w:style w:type="character" w:customStyle="1" w:styleId="ui-provider">
    <w:name w:val="ui-provider"/>
    <w:basedOn w:val="DefaultParagraphFont"/>
    <w:rsid w:val="009D7476"/>
  </w:style>
  <w:style w:type="character" w:styleId="Strong">
    <w:name w:val="Strong"/>
    <w:basedOn w:val="DefaultParagraphFont"/>
    <w:uiPriority w:val="22"/>
    <w:qFormat/>
    <w:rsid w:val="009D7476"/>
    <w:rPr>
      <w:b/>
      <w:bCs/>
    </w:rPr>
  </w:style>
  <w:style w:type="paragraph" w:styleId="Title">
    <w:name w:val="Title"/>
    <w:basedOn w:val="Normal"/>
    <w:next w:val="Normal"/>
    <w:link w:val="TitleChar"/>
    <w:uiPriority w:val="10"/>
    <w:qFormat/>
    <w:rsid w:val="00E80F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F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58D9"/>
    <w:rPr>
      <w:rFonts w:eastAsiaTheme="majorEastAsia" w:cstheme="minorHAnsi"/>
      <w:b/>
      <w:sz w:val="32"/>
      <w:szCs w:val="32"/>
    </w:rPr>
  </w:style>
  <w:style w:type="character" w:customStyle="1" w:styleId="Heading2Char">
    <w:name w:val="Heading 2 Char"/>
    <w:basedOn w:val="DefaultParagraphFont"/>
    <w:link w:val="Heading2"/>
    <w:uiPriority w:val="9"/>
    <w:rsid w:val="00E80F6C"/>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5D70D5"/>
    <w:pPr>
      <w:spacing w:after="0" w:line="240" w:lineRule="auto"/>
    </w:pPr>
  </w:style>
  <w:style w:type="paragraph" w:styleId="Header">
    <w:name w:val="header"/>
    <w:basedOn w:val="Normal"/>
    <w:link w:val="HeaderChar"/>
    <w:uiPriority w:val="99"/>
    <w:unhideWhenUsed/>
    <w:rsid w:val="00536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29"/>
  </w:style>
  <w:style w:type="paragraph" w:styleId="Footer">
    <w:name w:val="footer"/>
    <w:basedOn w:val="Normal"/>
    <w:link w:val="FooterChar"/>
    <w:uiPriority w:val="99"/>
    <w:unhideWhenUsed/>
    <w:rsid w:val="00536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5511">
      <w:bodyDiv w:val="1"/>
      <w:marLeft w:val="0"/>
      <w:marRight w:val="0"/>
      <w:marTop w:val="0"/>
      <w:marBottom w:val="0"/>
      <w:divBdr>
        <w:top w:val="none" w:sz="0" w:space="0" w:color="auto"/>
        <w:left w:val="none" w:sz="0" w:space="0" w:color="auto"/>
        <w:bottom w:val="none" w:sz="0" w:space="0" w:color="auto"/>
        <w:right w:val="none" w:sz="0" w:space="0" w:color="auto"/>
      </w:divBdr>
    </w:div>
    <w:div w:id="346714786">
      <w:bodyDiv w:val="1"/>
      <w:marLeft w:val="0"/>
      <w:marRight w:val="0"/>
      <w:marTop w:val="0"/>
      <w:marBottom w:val="0"/>
      <w:divBdr>
        <w:top w:val="none" w:sz="0" w:space="0" w:color="auto"/>
        <w:left w:val="none" w:sz="0" w:space="0" w:color="auto"/>
        <w:bottom w:val="none" w:sz="0" w:space="0" w:color="auto"/>
        <w:right w:val="none" w:sz="0" w:space="0" w:color="auto"/>
      </w:divBdr>
    </w:div>
    <w:div w:id="446118828">
      <w:bodyDiv w:val="1"/>
      <w:marLeft w:val="0"/>
      <w:marRight w:val="0"/>
      <w:marTop w:val="0"/>
      <w:marBottom w:val="0"/>
      <w:divBdr>
        <w:top w:val="none" w:sz="0" w:space="0" w:color="auto"/>
        <w:left w:val="none" w:sz="0" w:space="0" w:color="auto"/>
        <w:bottom w:val="none" w:sz="0" w:space="0" w:color="auto"/>
        <w:right w:val="none" w:sz="0" w:space="0" w:color="auto"/>
      </w:divBdr>
    </w:div>
    <w:div w:id="119893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health.state.mn.us/communities/equity/about/Checklist_Accessi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28BAA-E9B8-4A2D-AA9E-48FF2E3C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Disability Rights Maine</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Albair</dc:creator>
  <cp:keywords/>
  <dc:description/>
  <cp:lastModifiedBy>Lane Simsarian</cp:lastModifiedBy>
  <cp:revision>11</cp:revision>
  <cp:lastPrinted>2023-06-15T17:20:00Z</cp:lastPrinted>
  <dcterms:created xsi:type="dcterms:W3CDTF">2023-05-24T14:06:00Z</dcterms:created>
  <dcterms:modified xsi:type="dcterms:W3CDTF">2023-06-15T17:21:00Z</dcterms:modified>
</cp:coreProperties>
</file>