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0D2E" w14:textId="0217F2B1" w:rsidR="003556D3" w:rsidRPr="00B67A8E" w:rsidRDefault="00A16434" w:rsidP="00B67A8E">
      <w:pPr>
        <w:pStyle w:val="Title"/>
        <w:spacing w:line="276" w:lineRule="auto"/>
        <w:jc w:val="center"/>
        <w:rPr>
          <w:rFonts w:cstheme="majorHAnsi"/>
          <w:b/>
        </w:rPr>
      </w:pPr>
      <w:r w:rsidRPr="00B67A8E">
        <w:rPr>
          <w:rFonts w:cstheme="majorHAnsi"/>
          <w:b/>
        </w:rPr>
        <w:t xml:space="preserve">Vaccine </w:t>
      </w:r>
      <w:r w:rsidR="003556D3" w:rsidRPr="00B67A8E">
        <w:rPr>
          <w:rFonts w:cstheme="majorHAnsi"/>
          <w:b/>
        </w:rPr>
        <w:t>Clinic Coordination Checklist</w:t>
      </w:r>
    </w:p>
    <w:p w14:paraId="69D5AE14" w14:textId="77777777" w:rsidR="00B67A8E" w:rsidRDefault="00B67A8E" w:rsidP="005429CA">
      <w:pPr>
        <w:pStyle w:val="Heading1"/>
      </w:pPr>
    </w:p>
    <w:p w14:paraId="6BCD6BB5" w14:textId="1878B573" w:rsidR="003556D3" w:rsidRPr="003C47E6" w:rsidRDefault="003556D3" w:rsidP="005429CA">
      <w:pPr>
        <w:pStyle w:val="Heading1"/>
      </w:pPr>
      <w:r w:rsidRPr="003C47E6">
        <w:t>Before the Vaccine Clinic</w:t>
      </w:r>
    </w:p>
    <w:p w14:paraId="42AA0254" w14:textId="77777777" w:rsidR="003556D3" w:rsidRPr="00385241" w:rsidRDefault="003556D3" w:rsidP="00385241">
      <w:pPr>
        <w:pStyle w:val="Heading2"/>
      </w:pPr>
      <w:r w:rsidRPr="00385241">
        <w:t>Planning</w:t>
      </w:r>
    </w:p>
    <w:p w14:paraId="0F2828DC" w14:textId="32EA94B9" w:rsidR="003556D3" w:rsidRDefault="00B504B8" w:rsidP="00B67A8E">
      <w:pPr>
        <w:spacing w:after="0" w:line="276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84215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AC7F1A">
        <w:rPr>
          <w:sz w:val="24"/>
          <w:szCs w:val="24"/>
        </w:rPr>
        <w:t>Identify partners</w:t>
      </w:r>
      <w:r w:rsidR="003556D3">
        <w:rPr>
          <w:sz w:val="24"/>
          <w:szCs w:val="24"/>
        </w:rPr>
        <w:t xml:space="preserve"> that may want to co-host or collaborate on the clinic: </w:t>
      </w:r>
    </w:p>
    <w:p w14:paraId="7083C199" w14:textId="77777777" w:rsidR="003816C9" w:rsidRDefault="003816C9" w:rsidP="00B67A8E">
      <w:pPr>
        <w:spacing w:after="0" w:line="276" w:lineRule="auto"/>
        <w:rPr>
          <w:sz w:val="24"/>
          <w:szCs w:val="24"/>
        </w:rPr>
      </w:pPr>
    </w:p>
    <w:p w14:paraId="1E6A82EB" w14:textId="772D3ADF" w:rsidR="003816C9" w:rsidRDefault="003816C9" w:rsidP="00B67A8E">
      <w:pPr>
        <w:spacing w:after="0" w:line="276" w:lineRule="auto"/>
        <w:rPr>
          <w:sz w:val="24"/>
          <w:szCs w:val="24"/>
        </w:rPr>
      </w:pPr>
    </w:p>
    <w:p w14:paraId="23254465" w14:textId="77777777" w:rsidR="003816C9" w:rsidRPr="003816C9" w:rsidRDefault="003816C9" w:rsidP="00B67A8E">
      <w:pPr>
        <w:spacing w:after="0" w:line="276" w:lineRule="auto"/>
        <w:rPr>
          <w:sz w:val="24"/>
          <w:szCs w:val="24"/>
        </w:rPr>
      </w:pPr>
    </w:p>
    <w:p w14:paraId="2578AC9D" w14:textId="534CE364" w:rsidR="003556D3" w:rsidRPr="00AC7F1A" w:rsidRDefault="00B504B8" w:rsidP="00040C84">
      <w:pPr>
        <w:spacing w:after="0" w:line="360" w:lineRule="auto"/>
        <w:ind w:left="720" w:hanging="72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85260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AC7F1A">
        <w:rPr>
          <w:sz w:val="24"/>
          <w:szCs w:val="24"/>
        </w:rPr>
        <w:t xml:space="preserve">Identify lead clinic </w:t>
      </w:r>
      <w:r w:rsidR="00102605" w:rsidRPr="00AC7F1A">
        <w:rPr>
          <w:sz w:val="24"/>
          <w:szCs w:val="24"/>
        </w:rPr>
        <w:t xml:space="preserve">coordinator: </w:t>
      </w:r>
      <w:r w:rsidR="00102605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</w:r>
      <w:r w:rsidR="003556D3" w:rsidRPr="00AC7F1A">
        <w:rPr>
          <w:sz w:val="24"/>
          <w:szCs w:val="24"/>
        </w:rPr>
        <w:softHyphen/>
        <w:t>___________________________________</w:t>
      </w:r>
    </w:p>
    <w:p w14:paraId="2182C533" w14:textId="418B9001" w:rsidR="003556D3" w:rsidRDefault="003556D3" w:rsidP="00040C84">
      <w:pPr>
        <w:spacing w:after="0" w:line="276" w:lineRule="auto"/>
        <w:ind w:left="720"/>
        <w:rPr>
          <w:i/>
          <w:sz w:val="24"/>
          <w:szCs w:val="24"/>
        </w:rPr>
      </w:pPr>
      <w:r w:rsidRPr="00AC7F1A">
        <w:rPr>
          <w:i/>
          <w:sz w:val="24"/>
          <w:szCs w:val="24"/>
        </w:rPr>
        <w:t xml:space="preserve">This person will be the point of contact, and will be responsible for sending reminders, instructions and handling questions. </w:t>
      </w:r>
    </w:p>
    <w:p w14:paraId="30D3F7EA" w14:textId="302E2FC4" w:rsidR="003556D3" w:rsidRPr="00AC7F1A" w:rsidRDefault="00B504B8" w:rsidP="00040C84">
      <w:pPr>
        <w:spacing w:after="0" w:line="360" w:lineRule="auto"/>
        <w:ind w:left="720" w:hanging="72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52600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AC7F1A">
        <w:rPr>
          <w:sz w:val="24"/>
          <w:szCs w:val="24"/>
        </w:rPr>
        <w:t>Identify clinic location: __________________________________________</w:t>
      </w:r>
    </w:p>
    <w:p w14:paraId="36743A0B" w14:textId="45D503D5" w:rsidR="0042071E" w:rsidRDefault="003556D3" w:rsidP="00040C84">
      <w:pPr>
        <w:spacing w:after="0" w:line="276" w:lineRule="auto"/>
        <w:ind w:left="720"/>
        <w:rPr>
          <w:i/>
          <w:sz w:val="24"/>
          <w:szCs w:val="24"/>
        </w:rPr>
      </w:pPr>
      <w:r w:rsidRPr="00AC7F1A">
        <w:rPr>
          <w:i/>
          <w:sz w:val="24"/>
          <w:szCs w:val="24"/>
        </w:rPr>
        <w:t>Considerations: adequate room for waiting, social distancing, registering and vaccination; must be accessible for people with disabilities (</w:t>
      </w:r>
      <w:r w:rsidR="00F51966" w:rsidRPr="00AC7F1A">
        <w:rPr>
          <w:i/>
          <w:sz w:val="24"/>
          <w:szCs w:val="24"/>
        </w:rPr>
        <w:t>i.e.</w:t>
      </w:r>
      <w:r w:rsidRPr="00AC7F1A">
        <w:rPr>
          <w:i/>
          <w:sz w:val="24"/>
          <w:szCs w:val="24"/>
        </w:rPr>
        <w:t xml:space="preserve">, accessible parking, entrances, </w:t>
      </w:r>
      <w:r>
        <w:rPr>
          <w:i/>
          <w:sz w:val="24"/>
          <w:szCs w:val="24"/>
        </w:rPr>
        <w:t xml:space="preserve">and </w:t>
      </w:r>
      <w:r w:rsidRPr="00AC7F1A">
        <w:rPr>
          <w:i/>
          <w:sz w:val="24"/>
          <w:szCs w:val="24"/>
        </w:rPr>
        <w:t>rooms</w:t>
      </w:r>
      <w:r>
        <w:rPr>
          <w:i/>
          <w:sz w:val="24"/>
          <w:szCs w:val="24"/>
        </w:rPr>
        <w:t xml:space="preserve">) and easy to get to and move around inside with clear and direct paths of travel. </w:t>
      </w:r>
      <w:r w:rsidR="00937A4D">
        <w:rPr>
          <w:i/>
          <w:sz w:val="24"/>
          <w:szCs w:val="24"/>
        </w:rPr>
        <w:t>Space for</w:t>
      </w:r>
      <w:r>
        <w:rPr>
          <w:i/>
          <w:sz w:val="24"/>
          <w:szCs w:val="24"/>
        </w:rPr>
        <w:t xml:space="preserve"> private vaccinations</w:t>
      </w:r>
      <w:r w:rsidR="00937A4D">
        <w:rPr>
          <w:i/>
          <w:sz w:val="24"/>
          <w:szCs w:val="24"/>
        </w:rPr>
        <w:t>. Avoid harsh lighting and chaotic spaces</w:t>
      </w:r>
      <w:r w:rsidR="00040C84">
        <w:rPr>
          <w:i/>
          <w:sz w:val="24"/>
          <w:szCs w:val="24"/>
        </w:rPr>
        <w:t>.</w:t>
      </w:r>
    </w:p>
    <w:p w14:paraId="34B78BE7" w14:textId="6C58535F" w:rsidR="003556D3" w:rsidRPr="0042071E" w:rsidRDefault="00B504B8" w:rsidP="00040C84">
      <w:pPr>
        <w:spacing w:after="0" w:line="360" w:lineRule="auto"/>
        <w:rPr>
          <w:i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8449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1E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071E" w:rsidRPr="0058735B">
        <w:rPr>
          <w:rFonts w:eastAsia="MS Gothic" w:cstheme="minorHAnsi"/>
          <w:sz w:val="24"/>
          <w:szCs w:val="24"/>
        </w:rPr>
        <w:t xml:space="preserve"> </w:t>
      </w:r>
      <w:r w:rsidR="0042071E">
        <w:rPr>
          <w:rFonts w:eastAsia="MS Gothic" w:cstheme="minorHAnsi"/>
          <w:sz w:val="24"/>
          <w:szCs w:val="24"/>
        </w:rPr>
        <w:t xml:space="preserve"> </w:t>
      </w:r>
      <w:r w:rsidR="003556D3" w:rsidRPr="00AC7F1A">
        <w:rPr>
          <w:sz w:val="24"/>
          <w:szCs w:val="24"/>
        </w:rPr>
        <w:t>Identify clinic staff and volunteers</w:t>
      </w:r>
      <w:r w:rsidR="0007013D">
        <w:rPr>
          <w:sz w:val="24"/>
          <w:szCs w:val="24"/>
        </w:rPr>
        <w:t>:</w:t>
      </w:r>
    </w:p>
    <w:p w14:paraId="007EE8F9" w14:textId="0ADFE723" w:rsidR="003556D3" w:rsidRDefault="003556D3" w:rsidP="00040C8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Monitoring traffic flow and waiting areas:</w:t>
      </w:r>
      <w:r w:rsidR="0007013D">
        <w:rPr>
          <w:sz w:val="24"/>
          <w:szCs w:val="24"/>
        </w:rPr>
        <w:t xml:space="preserve"> </w:t>
      </w:r>
      <w:r w:rsidR="0007013D">
        <w:rPr>
          <w:sz w:val="24"/>
          <w:szCs w:val="24"/>
        </w:rPr>
        <w:softHyphen/>
      </w:r>
      <w:r w:rsidR="0007013D">
        <w:rPr>
          <w:sz w:val="24"/>
          <w:szCs w:val="24"/>
        </w:rPr>
        <w:softHyphen/>
      </w:r>
      <w:r w:rsidR="0007013D">
        <w:rPr>
          <w:sz w:val="24"/>
          <w:szCs w:val="24"/>
        </w:rPr>
        <w:softHyphen/>
      </w:r>
      <w:r w:rsidR="0007013D">
        <w:rPr>
          <w:sz w:val="24"/>
          <w:szCs w:val="24"/>
        </w:rPr>
        <w:softHyphen/>
      </w:r>
      <w:r w:rsidR="0007013D">
        <w:rPr>
          <w:sz w:val="24"/>
          <w:szCs w:val="24"/>
        </w:rPr>
        <w:softHyphen/>
        <w:t>_______________________________</w:t>
      </w:r>
    </w:p>
    <w:p w14:paraId="1FBC59F2" w14:textId="4AB2E4E8" w:rsidR="003556D3" w:rsidRDefault="003556D3" w:rsidP="00040C8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C7F1A">
        <w:rPr>
          <w:sz w:val="24"/>
          <w:szCs w:val="24"/>
        </w:rPr>
        <w:t xml:space="preserve">Screening individuals when entering: </w:t>
      </w:r>
      <w:r w:rsidR="0007013D">
        <w:rPr>
          <w:sz w:val="24"/>
          <w:szCs w:val="24"/>
        </w:rPr>
        <w:t>___________________________________</w:t>
      </w:r>
    </w:p>
    <w:p w14:paraId="17D36951" w14:textId="0CD8160A" w:rsidR="003556D3" w:rsidRDefault="003556D3" w:rsidP="00040C8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C7F1A">
        <w:rPr>
          <w:sz w:val="24"/>
          <w:szCs w:val="24"/>
        </w:rPr>
        <w:t>Registration and consent forms:</w:t>
      </w:r>
      <w:r w:rsidR="0007013D" w:rsidRPr="0007013D">
        <w:rPr>
          <w:sz w:val="24"/>
          <w:szCs w:val="24"/>
        </w:rPr>
        <w:t xml:space="preserve"> </w:t>
      </w:r>
      <w:r w:rsidR="0007013D">
        <w:rPr>
          <w:sz w:val="24"/>
          <w:szCs w:val="24"/>
        </w:rPr>
        <w:t>_______________________________________</w:t>
      </w:r>
    </w:p>
    <w:p w14:paraId="247C0395" w14:textId="6BC61EFB" w:rsidR="003556D3" w:rsidRPr="00AC7F1A" w:rsidRDefault="003556D3" w:rsidP="00040C84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AC7F1A">
        <w:rPr>
          <w:sz w:val="24"/>
          <w:szCs w:val="24"/>
        </w:rPr>
        <w:t>Cleaning before and after the event:</w:t>
      </w:r>
      <w:r w:rsidR="0007013D">
        <w:rPr>
          <w:sz w:val="24"/>
          <w:szCs w:val="24"/>
        </w:rPr>
        <w:t xml:space="preserve"> ___________________________________</w:t>
      </w:r>
    </w:p>
    <w:p w14:paraId="44A24155" w14:textId="7FDB0F3D" w:rsidR="003556D3" w:rsidRDefault="00875302" w:rsidP="00040C84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5804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735B">
        <w:rPr>
          <w:rFonts w:eastAsia="MS Gothic" w:cstheme="minorHAnsi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 xml:space="preserve"> </w:t>
      </w:r>
      <w:r w:rsidR="003556D3">
        <w:rPr>
          <w:sz w:val="24"/>
          <w:szCs w:val="24"/>
        </w:rPr>
        <w:t xml:space="preserve">Identify vaccinators for the clinic: </w:t>
      </w:r>
    </w:p>
    <w:p w14:paraId="1FB1460A" w14:textId="07E62FAD" w:rsidR="003556D3" w:rsidRPr="00444395" w:rsidRDefault="00444395" w:rsidP="00040C84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444395">
        <w:rPr>
          <w:sz w:val="24"/>
          <w:szCs w:val="24"/>
        </w:rPr>
        <w:t>Confirm whether vaccinators will be bringing all needed medical supplies (i.e., hazard bins, vaccines, gloves, consent forms, etc.)</w:t>
      </w:r>
      <w:r w:rsidR="00875302">
        <w:rPr>
          <w:sz w:val="24"/>
          <w:szCs w:val="24"/>
        </w:rPr>
        <w:t>.</w:t>
      </w:r>
    </w:p>
    <w:p w14:paraId="142471C6" w14:textId="11E48C47" w:rsidR="00937A4D" w:rsidRPr="00444395" w:rsidRDefault="00444395" w:rsidP="00040C84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444395">
        <w:rPr>
          <w:rFonts w:eastAsia="MS Gothic" w:cstheme="minorHAnsi"/>
          <w:sz w:val="24"/>
          <w:szCs w:val="24"/>
        </w:rPr>
        <w:t>Determine whether vaccinators will handle registration/sign ups or clinic coordinator</w:t>
      </w:r>
      <w:r w:rsidR="00875302">
        <w:rPr>
          <w:rFonts w:eastAsia="MS Gothic" w:cstheme="minorHAnsi"/>
          <w:sz w:val="24"/>
          <w:szCs w:val="24"/>
        </w:rPr>
        <w:t>.</w:t>
      </w:r>
    </w:p>
    <w:p w14:paraId="6ED8BBDB" w14:textId="37E1CE68" w:rsidR="003556D3" w:rsidRDefault="00B504B8" w:rsidP="00040C84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30089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sz w:val="24"/>
          <w:szCs w:val="24"/>
        </w:rPr>
        <w:t xml:space="preserve">Prepare the clinic space: </w:t>
      </w:r>
    </w:p>
    <w:p w14:paraId="0BABB2AE" w14:textId="24BFB5F3" w:rsidR="003556D3" w:rsidRPr="00AC7F1A" w:rsidRDefault="003556D3" w:rsidP="00B67A8E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Determine entrance and exit points</w:t>
      </w:r>
      <w:r w:rsidR="00937A4D">
        <w:rPr>
          <w:sz w:val="24"/>
          <w:szCs w:val="24"/>
        </w:rPr>
        <w:t>, and signage needs</w:t>
      </w:r>
      <w:r w:rsidR="00875302">
        <w:rPr>
          <w:sz w:val="24"/>
          <w:szCs w:val="24"/>
        </w:rPr>
        <w:t>.</w:t>
      </w:r>
    </w:p>
    <w:p w14:paraId="54F262E6" w14:textId="69B3E44C" w:rsidR="003556D3" w:rsidRDefault="003556D3" w:rsidP="00B67A8E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Determine and label one-way foot traffic through the vaccine clinic while leaving space for clinic functions</w:t>
      </w:r>
      <w:r w:rsidR="0087530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1C8F967" w14:textId="77777777" w:rsidR="003556D3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Screening </w:t>
      </w:r>
    </w:p>
    <w:p w14:paraId="4614DB2E" w14:textId="77777777" w:rsidR="003556D3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Registration </w:t>
      </w:r>
    </w:p>
    <w:p w14:paraId="292949CE" w14:textId="77777777" w:rsidR="003556D3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Health education table with someone who can answer pre-vaccination questions </w:t>
      </w:r>
    </w:p>
    <w:p w14:paraId="3001325D" w14:textId="77777777" w:rsidR="003556D3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Vaccine storage with proper storage equipment (most likely handled by the vaccinators/pharmacist) </w:t>
      </w:r>
    </w:p>
    <w:p w14:paraId="38F5DB0C" w14:textId="77777777" w:rsidR="003556D3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Vaccination stations </w:t>
      </w:r>
    </w:p>
    <w:p w14:paraId="4AE13D37" w14:textId="77777777" w:rsidR="003556D3" w:rsidRPr="00CA40F4" w:rsidRDefault="003556D3" w:rsidP="00B67A8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Waiting area for post-vaccination observation (if applicable)</w:t>
      </w:r>
    </w:p>
    <w:p w14:paraId="110EC563" w14:textId="77777777" w:rsidR="00AF2AF2" w:rsidRDefault="00AF2AF2" w:rsidP="00B67A8E">
      <w:pPr>
        <w:spacing w:after="0" w:line="276" w:lineRule="auto"/>
      </w:pPr>
    </w:p>
    <w:p w14:paraId="2C693B38" w14:textId="71B03C86" w:rsidR="003556D3" w:rsidRPr="003C47E6" w:rsidRDefault="003556D3" w:rsidP="00385241">
      <w:pPr>
        <w:pStyle w:val="Heading2"/>
      </w:pPr>
      <w:r w:rsidRPr="003C47E6">
        <w:t>Outreach and Marketing of the Clinic</w:t>
      </w:r>
    </w:p>
    <w:p w14:paraId="5C11A34A" w14:textId="2AB4EAFC" w:rsidR="003556D3" w:rsidRDefault="00B504B8" w:rsidP="00040C84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68766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sz w:val="24"/>
          <w:szCs w:val="24"/>
        </w:rPr>
        <w:t>Create flyer – ensure it is accessible.</w:t>
      </w:r>
    </w:p>
    <w:p w14:paraId="2BB246D2" w14:textId="77777777" w:rsidR="003556D3" w:rsidRPr="0060139F" w:rsidRDefault="003556D3" w:rsidP="00040C84">
      <w:pPr>
        <w:spacing w:after="0" w:line="276" w:lineRule="auto"/>
        <w:ind w:left="720"/>
        <w:rPr>
          <w:i/>
          <w:sz w:val="24"/>
          <w:szCs w:val="24"/>
        </w:rPr>
      </w:pPr>
      <w:r w:rsidRPr="0060139F">
        <w:rPr>
          <w:i/>
          <w:sz w:val="24"/>
          <w:szCs w:val="24"/>
        </w:rPr>
        <w:t xml:space="preserve">Include: date, time, location, vaccines offered, how to register, point of contact for questions, concerns, or accommodation requests. Ensure flyer is screen reader compatible, large font, and high-contrast.  </w:t>
      </w:r>
    </w:p>
    <w:p w14:paraId="7153A035" w14:textId="2CCA2392" w:rsidR="003556D3" w:rsidRDefault="00B504B8" w:rsidP="00040C8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7633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 xml:space="preserve">Flyer translations needed? What languages?  </w:t>
      </w:r>
    </w:p>
    <w:p w14:paraId="3035FAC1" w14:textId="219551E9" w:rsidR="003556D3" w:rsidRDefault="00B504B8" w:rsidP="00040C84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21440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AF2AF2">
        <w:rPr>
          <w:sz w:val="24"/>
          <w:szCs w:val="24"/>
        </w:rPr>
        <w:t>Disseminate</w:t>
      </w:r>
      <w:r w:rsidR="00875302">
        <w:rPr>
          <w:sz w:val="24"/>
          <w:szCs w:val="24"/>
        </w:rPr>
        <w:t xml:space="preserve"> through</w:t>
      </w:r>
      <w:r w:rsidR="003556D3">
        <w:rPr>
          <w:sz w:val="24"/>
          <w:szCs w:val="24"/>
        </w:rPr>
        <w:t xml:space="preserve">: </w:t>
      </w:r>
    </w:p>
    <w:p w14:paraId="699F02BC" w14:textId="53161656" w:rsidR="00444395" w:rsidRPr="00444395" w:rsidRDefault="00444395" w:rsidP="00B67A8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44395">
        <w:rPr>
          <w:sz w:val="24"/>
          <w:szCs w:val="24"/>
        </w:rPr>
        <w:t>Social media</w:t>
      </w:r>
    </w:p>
    <w:p w14:paraId="1163BE62" w14:textId="5C11797C" w:rsidR="00444395" w:rsidRPr="00444395" w:rsidRDefault="00444395" w:rsidP="00B67A8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44395">
        <w:rPr>
          <w:sz w:val="24"/>
          <w:szCs w:val="24"/>
        </w:rPr>
        <w:t>Organization websites, newsletters and contact lists</w:t>
      </w:r>
    </w:p>
    <w:p w14:paraId="256E77AB" w14:textId="46A82175" w:rsidR="00444395" w:rsidRPr="00444395" w:rsidRDefault="00444395" w:rsidP="00B67A8E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44395">
        <w:rPr>
          <w:sz w:val="24"/>
          <w:szCs w:val="24"/>
        </w:rPr>
        <w:t>Share with partners</w:t>
      </w:r>
    </w:p>
    <w:p w14:paraId="463FB969" w14:textId="366367F6" w:rsidR="003556D3" w:rsidRPr="003C47E6" w:rsidRDefault="00444395" w:rsidP="00B67A8E">
      <w:pPr>
        <w:pStyle w:val="ListParagraph"/>
        <w:numPr>
          <w:ilvl w:val="0"/>
          <w:numId w:val="6"/>
        </w:numPr>
        <w:spacing w:after="0" w:line="276" w:lineRule="auto"/>
        <w:rPr>
          <w:rFonts w:ascii="MS Gothic" w:eastAsia="MS Gothic" w:hAnsi="MS Gothic"/>
          <w:sz w:val="24"/>
          <w:szCs w:val="24"/>
        </w:rPr>
      </w:pPr>
      <w:r w:rsidRPr="00444395">
        <w:rPr>
          <w:sz w:val="24"/>
          <w:szCs w:val="24"/>
        </w:rPr>
        <w:t xml:space="preserve">Post in community buildings (where allowed), </w:t>
      </w:r>
      <w:r w:rsidR="00860311" w:rsidRPr="00444395">
        <w:rPr>
          <w:sz w:val="24"/>
          <w:szCs w:val="24"/>
        </w:rPr>
        <w:t>i.e.</w:t>
      </w:r>
      <w:r w:rsidRPr="00444395">
        <w:rPr>
          <w:sz w:val="24"/>
          <w:szCs w:val="24"/>
        </w:rPr>
        <w:t xml:space="preserve"> local grocery stores, libraries, </w:t>
      </w:r>
      <w:r w:rsidRPr="003C47E6">
        <w:rPr>
          <w:sz w:val="24"/>
          <w:szCs w:val="24"/>
        </w:rPr>
        <w:t>schools, or public offices</w:t>
      </w:r>
    </w:p>
    <w:p w14:paraId="52362A72" w14:textId="77777777" w:rsidR="00AF2AF2" w:rsidRDefault="00AF2AF2" w:rsidP="00B67A8E">
      <w:pPr>
        <w:spacing w:after="0" w:line="276" w:lineRule="auto"/>
      </w:pPr>
    </w:p>
    <w:p w14:paraId="15B8D9AC" w14:textId="7EB71F3C" w:rsidR="003556D3" w:rsidRPr="003C47E6" w:rsidRDefault="003556D3" w:rsidP="00385241">
      <w:pPr>
        <w:pStyle w:val="Heading2"/>
      </w:pPr>
      <w:r w:rsidRPr="003C47E6">
        <w:t>Pre-Clinic Logistics</w:t>
      </w:r>
    </w:p>
    <w:p w14:paraId="6F835DDE" w14:textId="787415C2" w:rsidR="003556D3" w:rsidRDefault="00B504B8" w:rsidP="006719A5">
      <w:pPr>
        <w:spacing w:after="0" w:line="360" w:lineRule="auto"/>
        <w:ind w:left="360" w:hanging="36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9401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4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7A4D">
        <w:rPr>
          <w:rFonts w:eastAsia="MS Gothic" w:cstheme="minorHAnsi"/>
          <w:sz w:val="24"/>
          <w:szCs w:val="24"/>
        </w:rPr>
        <w:t xml:space="preserve">  </w:t>
      </w:r>
      <w:r w:rsidR="003556D3">
        <w:rPr>
          <w:rFonts w:eastAsia="MS Gothic" w:cstheme="minorHAnsi"/>
          <w:sz w:val="24"/>
          <w:szCs w:val="24"/>
        </w:rPr>
        <w:t>Request and confirm interpreters based on local community and target population (</w:t>
      </w:r>
      <w:r w:rsidR="00860311">
        <w:rPr>
          <w:rFonts w:eastAsia="MS Gothic" w:cstheme="minorHAnsi"/>
          <w:sz w:val="24"/>
          <w:szCs w:val="24"/>
        </w:rPr>
        <w:t>i.e.</w:t>
      </w:r>
      <w:r w:rsidR="003556D3">
        <w:rPr>
          <w:rFonts w:eastAsia="MS Gothic" w:cstheme="minorHAnsi"/>
          <w:sz w:val="24"/>
          <w:szCs w:val="24"/>
        </w:rPr>
        <w:t xml:space="preserve">, American </w:t>
      </w:r>
      <w:r w:rsidR="00F35990">
        <w:rPr>
          <w:rFonts w:eastAsia="MS Gothic" w:cstheme="minorHAnsi"/>
          <w:sz w:val="24"/>
          <w:szCs w:val="24"/>
        </w:rPr>
        <w:t>Sign Language</w:t>
      </w:r>
      <w:r w:rsidR="003556D3">
        <w:rPr>
          <w:rFonts w:eastAsia="MS Gothic" w:cstheme="minorHAnsi"/>
          <w:sz w:val="24"/>
          <w:szCs w:val="24"/>
        </w:rPr>
        <w:t>, Arabic, Portuguese, Somali, Spanish, French)</w:t>
      </w:r>
      <w:r w:rsidR="00875302">
        <w:rPr>
          <w:rFonts w:eastAsia="MS Gothic" w:cstheme="minorHAnsi"/>
          <w:sz w:val="24"/>
          <w:szCs w:val="24"/>
        </w:rPr>
        <w:t>.</w:t>
      </w:r>
    </w:p>
    <w:p w14:paraId="1DB50B4E" w14:textId="1873A392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2304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Share consent forms with pre-registered individuals</w:t>
      </w:r>
      <w:r w:rsidR="00875302">
        <w:rPr>
          <w:rFonts w:eastAsia="MS Gothic" w:cstheme="minorHAnsi"/>
          <w:sz w:val="24"/>
          <w:szCs w:val="24"/>
        </w:rPr>
        <w:t>.</w:t>
      </w:r>
      <w:r w:rsidR="003556D3">
        <w:rPr>
          <w:rFonts w:eastAsia="MS Gothic" w:cstheme="minorHAnsi"/>
          <w:sz w:val="24"/>
          <w:szCs w:val="24"/>
        </w:rPr>
        <w:t xml:space="preserve"> </w:t>
      </w:r>
    </w:p>
    <w:p w14:paraId="457F7A57" w14:textId="4C0327FF" w:rsidR="003556D3" w:rsidRDefault="00B504B8" w:rsidP="006719A5">
      <w:pPr>
        <w:spacing w:after="0" w:line="360" w:lineRule="auto"/>
        <w:ind w:left="360" w:hanging="360"/>
        <w:rPr>
          <w:rFonts w:ascii="MS Gothic" w:eastAsia="MS Gothic" w:hAnsi="MS Gothic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0100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ascii="Calibri" w:eastAsia="MS Gothic" w:hAnsi="Calibri" w:cs="Calibri"/>
          <w:sz w:val="24"/>
          <w:szCs w:val="24"/>
        </w:rPr>
        <w:t>Monitor registrations -</w:t>
      </w:r>
      <w:r w:rsidR="003556D3" w:rsidRPr="00E00EB7">
        <w:rPr>
          <w:rFonts w:ascii="Calibri" w:eastAsia="MS Gothic" w:hAnsi="Calibri" w:cs="Calibri"/>
          <w:sz w:val="24"/>
          <w:szCs w:val="24"/>
        </w:rPr>
        <w:t xml:space="preserve"> </w:t>
      </w:r>
      <w:r w:rsidR="003556D3">
        <w:rPr>
          <w:rFonts w:ascii="Calibri" w:eastAsia="MS Gothic" w:hAnsi="Calibri" w:cs="Calibri"/>
          <w:sz w:val="24"/>
          <w:szCs w:val="24"/>
        </w:rPr>
        <w:t>u</w:t>
      </w:r>
      <w:r w:rsidR="003556D3" w:rsidRPr="00E00EB7">
        <w:rPr>
          <w:rFonts w:ascii="Calibri" w:eastAsia="MS Gothic" w:hAnsi="Calibri" w:cs="Calibri"/>
          <w:sz w:val="24"/>
          <w:szCs w:val="24"/>
        </w:rPr>
        <w:t>pdate vaccinators prior to clinic with numbers of sign ups.</w:t>
      </w:r>
      <w:r w:rsidR="003556D3">
        <w:rPr>
          <w:rFonts w:ascii="MS Gothic" w:eastAsia="MS Gothic" w:hAnsi="MS Gothic"/>
          <w:sz w:val="24"/>
          <w:szCs w:val="24"/>
        </w:rPr>
        <w:t xml:space="preserve"> </w:t>
      </w:r>
      <w:r w:rsidR="003556D3" w:rsidRPr="00D9581A">
        <w:rPr>
          <w:rFonts w:ascii="Calibri" w:eastAsia="MS Gothic" w:hAnsi="Calibri" w:cs="Calibri"/>
          <w:sz w:val="24"/>
          <w:szCs w:val="24"/>
        </w:rPr>
        <w:t>Identify requests for accommodations</w:t>
      </w:r>
      <w:r w:rsidR="003556D3">
        <w:rPr>
          <w:rFonts w:ascii="Calibri" w:eastAsia="MS Gothic" w:hAnsi="Calibri" w:cs="Calibri"/>
          <w:sz w:val="24"/>
          <w:szCs w:val="24"/>
        </w:rPr>
        <w:t xml:space="preserve"> (</w:t>
      </w:r>
      <w:r w:rsidR="0007013D">
        <w:rPr>
          <w:rFonts w:ascii="Calibri" w:eastAsia="MS Gothic" w:hAnsi="Calibri" w:cs="Calibri"/>
          <w:sz w:val="24"/>
          <w:szCs w:val="24"/>
        </w:rPr>
        <w:t>i.e.</w:t>
      </w:r>
      <w:r w:rsidR="003556D3">
        <w:rPr>
          <w:rFonts w:ascii="Calibri" w:eastAsia="MS Gothic" w:hAnsi="Calibri" w:cs="Calibri"/>
          <w:sz w:val="24"/>
          <w:szCs w:val="24"/>
        </w:rPr>
        <w:t xml:space="preserve">, interpreters, </w:t>
      </w:r>
      <w:r w:rsidR="003556D3" w:rsidRPr="00D9581A">
        <w:rPr>
          <w:rFonts w:ascii="Calibri" w:eastAsia="MS Gothic" w:hAnsi="Calibri" w:cs="Calibri"/>
          <w:sz w:val="24"/>
          <w:szCs w:val="24"/>
        </w:rPr>
        <w:t>private rooms, more time, or others</w:t>
      </w:r>
      <w:r w:rsidR="00937A4D">
        <w:rPr>
          <w:rFonts w:ascii="Calibri" w:eastAsia="MS Gothic" w:hAnsi="Calibri" w:cs="Calibri"/>
          <w:sz w:val="24"/>
          <w:szCs w:val="24"/>
        </w:rPr>
        <w:t>)</w:t>
      </w:r>
      <w:r w:rsidR="00875302">
        <w:rPr>
          <w:rFonts w:ascii="Calibri" w:eastAsia="MS Gothic" w:hAnsi="Calibri" w:cs="Calibri"/>
          <w:sz w:val="24"/>
          <w:szCs w:val="24"/>
        </w:rPr>
        <w:t>.</w:t>
      </w:r>
      <w:r w:rsidR="003556D3">
        <w:rPr>
          <w:rFonts w:ascii="MS Gothic" w:eastAsia="MS Gothic" w:hAnsi="MS Gothic"/>
          <w:sz w:val="24"/>
          <w:szCs w:val="24"/>
        </w:rPr>
        <w:t xml:space="preserve"> </w:t>
      </w:r>
    </w:p>
    <w:p w14:paraId="46852EA0" w14:textId="2CC46D4B" w:rsidR="003556D3" w:rsidRDefault="00B504B8" w:rsidP="006719A5">
      <w:pPr>
        <w:spacing w:after="0" w:line="360" w:lineRule="auto"/>
        <w:ind w:left="360" w:hanging="36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1120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D9581A">
        <w:rPr>
          <w:rFonts w:eastAsia="MS Gothic" w:cstheme="minorHAnsi"/>
          <w:sz w:val="24"/>
          <w:szCs w:val="24"/>
        </w:rPr>
        <w:t>Identify supplies needed</w:t>
      </w:r>
      <w:r w:rsidR="003556D3">
        <w:rPr>
          <w:rFonts w:eastAsia="MS Gothic" w:cstheme="minorHAnsi"/>
          <w:sz w:val="24"/>
          <w:szCs w:val="24"/>
        </w:rPr>
        <w:t xml:space="preserve"> and confirm inventory; order if needed. See ‘Non-Clinic Supplies’ below. </w:t>
      </w:r>
    </w:p>
    <w:p w14:paraId="7E5A93DA" w14:textId="5C07D6CF" w:rsidR="003556D3" w:rsidRPr="00875F14" w:rsidRDefault="00937A4D" w:rsidP="005429CA">
      <w:pPr>
        <w:pStyle w:val="Heading1"/>
      </w:pPr>
      <w:r w:rsidRPr="00875F14">
        <w:lastRenderedPageBreak/>
        <w:t xml:space="preserve">On-Site </w:t>
      </w:r>
      <w:r w:rsidR="003556D3" w:rsidRPr="00875F14">
        <w:t xml:space="preserve">Non-Clinical Supplies List </w:t>
      </w:r>
    </w:p>
    <w:p w14:paraId="73E70954" w14:textId="77777777" w:rsidR="003556D3" w:rsidRPr="003C47E6" w:rsidRDefault="003556D3" w:rsidP="00385241">
      <w:pPr>
        <w:pStyle w:val="Heading2"/>
      </w:pPr>
      <w:r w:rsidRPr="003C47E6">
        <w:t>General</w:t>
      </w:r>
    </w:p>
    <w:p w14:paraId="015DD487" w14:textId="5D5705AD" w:rsidR="003556D3" w:rsidRDefault="00B504B8" w:rsidP="00B67A8E">
      <w:pPr>
        <w:spacing w:after="0" w:line="276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9806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D9581A">
        <w:rPr>
          <w:rFonts w:eastAsia="MS Gothic" w:cstheme="minorHAnsi"/>
          <w:sz w:val="24"/>
          <w:szCs w:val="24"/>
        </w:rPr>
        <w:t>Signage</w:t>
      </w:r>
      <w:r w:rsidR="003556D3">
        <w:rPr>
          <w:rFonts w:eastAsia="MS Gothic" w:cstheme="minorHAnsi"/>
          <w:sz w:val="24"/>
          <w:szCs w:val="24"/>
        </w:rPr>
        <w:t xml:space="preserve"> for parking areas, entrances, exits, path of travel, restrooms, </w:t>
      </w:r>
      <w:r w:rsidR="0007013D">
        <w:rPr>
          <w:rFonts w:eastAsia="MS Gothic" w:cstheme="minorHAnsi"/>
          <w:sz w:val="24"/>
          <w:szCs w:val="24"/>
        </w:rPr>
        <w:t>r</w:t>
      </w:r>
      <w:r w:rsidR="003556D3">
        <w:rPr>
          <w:rFonts w:eastAsia="MS Gothic" w:cstheme="minorHAnsi"/>
          <w:sz w:val="24"/>
          <w:szCs w:val="24"/>
        </w:rPr>
        <w:t>egistration, etc</w:t>
      </w:r>
      <w:r w:rsidR="00721289">
        <w:rPr>
          <w:rFonts w:eastAsia="MS Gothic" w:cstheme="minorHAnsi"/>
          <w:sz w:val="24"/>
          <w:szCs w:val="24"/>
        </w:rPr>
        <w:t>.</w:t>
      </w:r>
    </w:p>
    <w:p w14:paraId="5FA012B6" w14:textId="77777777" w:rsidR="003556D3" w:rsidRPr="003C47E6" w:rsidRDefault="003556D3" w:rsidP="00385241">
      <w:pPr>
        <w:pStyle w:val="Heading2"/>
      </w:pPr>
      <w:r w:rsidRPr="003C47E6">
        <w:t>Registration</w:t>
      </w:r>
    </w:p>
    <w:p w14:paraId="1AFAA820" w14:textId="30225268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43147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Appointment schedule</w:t>
      </w:r>
      <w:r w:rsidR="00875302">
        <w:rPr>
          <w:rFonts w:eastAsia="MS Gothic" w:cstheme="minorHAnsi"/>
          <w:sz w:val="24"/>
          <w:szCs w:val="24"/>
        </w:rPr>
        <w:t>.</w:t>
      </w:r>
    </w:p>
    <w:p w14:paraId="1D1080E2" w14:textId="2FC0216B" w:rsidR="003556D3" w:rsidRPr="00985548" w:rsidRDefault="00B504B8" w:rsidP="006719A5">
      <w:pPr>
        <w:spacing w:after="0" w:line="360" w:lineRule="auto"/>
        <w:ind w:left="360" w:hanging="36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5812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 xml:space="preserve"> </w:t>
      </w:r>
      <w:r w:rsidR="003556D3" w:rsidRPr="00D9581A">
        <w:rPr>
          <w:rFonts w:eastAsia="MS Gothic" w:cstheme="minorHAnsi"/>
          <w:sz w:val="24"/>
          <w:szCs w:val="24"/>
        </w:rPr>
        <w:t>Signage for registration</w:t>
      </w:r>
      <w:r w:rsidR="003556D3">
        <w:rPr>
          <w:rFonts w:eastAsia="MS Gothic" w:cstheme="minorHAnsi"/>
          <w:sz w:val="24"/>
          <w:szCs w:val="24"/>
        </w:rPr>
        <w:t xml:space="preserve">. Including: </w:t>
      </w:r>
      <w:r w:rsidR="003556D3" w:rsidRPr="00314A9A">
        <w:rPr>
          <w:sz w:val="24"/>
          <w:szCs w:val="24"/>
        </w:rPr>
        <w:t xml:space="preserve">time, date, location, vaccines available, </w:t>
      </w:r>
      <w:r w:rsidR="003556D3">
        <w:rPr>
          <w:sz w:val="24"/>
          <w:szCs w:val="24"/>
        </w:rPr>
        <w:t>documents needed</w:t>
      </w:r>
      <w:r w:rsidR="003556D3" w:rsidRPr="00314A9A">
        <w:rPr>
          <w:sz w:val="24"/>
          <w:szCs w:val="24"/>
        </w:rPr>
        <w:t>, and other information necessary</w:t>
      </w:r>
      <w:r w:rsidR="00875302">
        <w:rPr>
          <w:sz w:val="24"/>
          <w:szCs w:val="24"/>
        </w:rPr>
        <w:t>.</w:t>
      </w:r>
    </w:p>
    <w:p w14:paraId="1D2D2CDB" w14:textId="78CEE434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879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3A1C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3A1C45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 w:rsidRPr="003A1C45">
        <w:rPr>
          <w:rFonts w:eastAsia="MS Gothic" w:cstheme="minorHAnsi"/>
          <w:sz w:val="24"/>
          <w:szCs w:val="24"/>
        </w:rPr>
        <w:t xml:space="preserve">Registration </w:t>
      </w:r>
      <w:r w:rsidR="002D15C3">
        <w:rPr>
          <w:rFonts w:eastAsia="MS Gothic" w:cstheme="minorHAnsi"/>
          <w:sz w:val="24"/>
          <w:szCs w:val="24"/>
        </w:rPr>
        <w:t>i</w:t>
      </w:r>
      <w:r w:rsidR="003556D3">
        <w:rPr>
          <w:rFonts w:eastAsia="MS Gothic" w:cstheme="minorHAnsi"/>
          <w:sz w:val="24"/>
          <w:szCs w:val="24"/>
        </w:rPr>
        <w:t>nstructions – multiple copies printed out</w:t>
      </w:r>
      <w:r w:rsidR="00875302">
        <w:rPr>
          <w:rFonts w:eastAsia="MS Gothic" w:cstheme="minorHAnsi"/>
          <w:sz w:val="24"/>
          <w:szCs w:val="24"/>
        </w:rPr>
        <w:t>.</w:t>
      </w:r>
    </w:p>
    <w:p w14:paraId="16F7A3CB" w14:textId="1DC982FD" w:rsidR="00444395" w:rsidRPr="00444395" w:rsidRDefault="00444395" w:rsidP="006719A5">
      <w:pPr>
        <w:pStyle w:val="ListParagraph"/>
        <w:numPr>
          <w:ilvl w:val="0"/>
          <w:numId w:val="8"/>
        </w:numPr>
        <w:spacing w:after="0" w:line="276" w:lineRule="auto"/>
        <w:rPr>
          <w:rFonts w:eastAsia="MS Gothic" w:cstheme="minorHAnsi"/>
          <w:sz w:val="24"/>
          <w:szCs w:val="24"/>
        </w:rPr>
      </w:pPr>
      <w:r w:rsidRPr="00444395">
        <w:rPr>
          <w:rFonts w:eastAsia="MS Gothic" w:cstheme="minorHAnsi"/>
          <w:sz w:val="24"/>
          <w:szCs w:val="24"/>
        </w:rPr>
        <w:t>Large-print (Font size 20 or larger)</w:t>
      </w:r>
    </w:p>
    <w:p w14:paraId="56B2F14F" w14:textId="62319AC5" w:rsidR="00444395" w:rsidRPr="00444395" w:rsidRDefault="00444395" w:rsidP="006719A5">
      <w:pPr>
        <w:pStyle w:val="ListParagraph"/>
        <w:numPr>
          <w:ilvl w:val="0"/>
          <w:numId w:val="8"/>
        </w:numPr>
        <w:spacing w:after="0" w:line="276" w:lineRule="auto"/>
        <w:rPr>
          <w:rFonts w:eastAsia="MS Gothic" w:cstheme="minorHAnsi"/>
          <w:sz w:val="24"/>
          <w:szCs w:val="24"/>
        </w:rPr>
      </w:pPr>
      <w:r w:rsidRPr="00444395">
        <w:rPr>
          <w:rFonts w:eastAsia="MS Gothic" w:cstheme="minorHAnsi"/>
          <w:sz w:val="24"/>
          <w:szCs w:val="24"/>
        </w:rPr>
        <w:t xml:space="preserve">Point to </w:t>
      </w:r>
      <w:r w:rsidR="00A952F4">
        <w:rPr>
          <w:rFonts w:eastAsia="MS Gothic" w:cstheme="minorHAnsi"/>
          <w:sz w:val="24"/>
          <w:szCs w:val="24"/>
        </w:rPr>
        <w:t>c</w:t>
      </w:r>
      <w:r w:rsidRPr="00444395">
        <w:rPr>
          <w:rFonts w:eastAsia="MS Gothic" w:cstheme="minorHAnsi"/>
          <w:sz w:val="24"/>
          <w:szCs w:val="24"/>
        </w:rPr>
        <w:t>ommunicate tool (example attached)</w:t>
      </w:r>
    </w:p>
    <w:p w14:paraId="16C5365C" w14:textId="63B73800" w:rsidR="00444395" w:rsidRPr="00444395" w:rsidRDefault="00444395" w:rsidP="006719A5">
      <w:pPr>
        <w:pStyle w:val="ListParagraph"/>
        <w:numPr>
          <w:ilvl w:val="0"/>
          <w:numId w:val="8"/>
        </w:numPr>
        <w:spacing w:after="0" w:line="360" w:lineRule="auto"/>
        <w:rPr>
          <w:rFonts w:eastAsia="MS Gothic" w:cstheme="minorHAnsi"/>
          <w:sz w:val="24"/>
          <w:szCs w:val="24"/>
        </w:rPr>
      </w:pPr>
      <w:r w:rsidRPr="00444395">
        <w:rPr>
          <w:rFonts w:eastAsia="MS Gothic" w:cstheme="minorHAnsi"/>
          <w:sz w:val="24"/>
          <w:szCs w:val="24"/>
        </w:rPr>
        <w:t xml:space="preserve">Other </w:t>
      </w:r>
      <w:r w:rsidR="00A952F4">
        <w:rPr>
          <w:rFonts w:eastAsia="MS Gothic" w:cstheme="minorHAnsi"/>
          <w:sz w:val="24"/>
          <w:szCs w:val="24"/>
        </w:rPr>
        <w:t>l</w:t>
      </w:r>
      <w:r w:rsidRPr="00444395">
        <w:rPr>
          <w:rFonts w:eastAsia="MS Gothic" w:cstheme="minorHAnsi"/>
          <w:sz w:val="24"/>
          <w:szCs w:val="24"/>
        </w:rPr>
        <w:t>anguages as needed</w:t>
      </w:r>
    </w:p>
    <w:p w14:paraId="5D646ED7" w14:textId="34159308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763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3A1C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3A1C45">
        <w:rPr>
          <w:rFonts w:eastAsia="MS Gothic" w:cstheme="minorHAnsi"/>
          <w:sz w:val="24"/>
          <w:szCs w:val="24"/>
        </w:rPr>
        <w:t xml:space="preserve"> </w:t>
      </w:r>
      <w:r w:rsidR="003857C2">
        <w:rPr>
          <w:rFonts w:eastAsia="MS Gothic" w:cstheme="minorHAnsi"/>
          <w:sz w:val="24"/>
          <w:szCs w:val="24"/>
        </w:rPr>
        <w:t xml:space="preserve"> </w:t>
      </w:r>
      <w:r w:rsidR="003556D3" w:rsidRPr="003A1C45">
        <w:rPr>
          <w:rFonts w:eastAsia="MS Gothic" w:cstheme="minorHAnsi"/>
          <w:sz w:val="24"/>
          <w:szCs w:val="24"/>
        </w:rPr>
        <w:t>Registration and consent forms (from vaccinators)</w:t>
      </w:r>
      <w:r w:rsidR="00875302">
        <w:rPr>
          <w:rFonts w:eastAsia="MS Gothic" w:cstheme="minorHAnsi"/>
          <w:sz w:val="24"/>
          <w:szCs w:val="24"/>
        </w:rPr>
        <w:t>.</w:t>
      </w:r>
    </w:p>
    <w:p w14:paraId="77D491CB" w14:textId="77777777" w:rsidR="005429CA" w:rsidRDefault="00B504B8" w:rsidP="006719A5">
      <w:pPr>
        <w:spacing w:after="0" w:line="360" w:lineRule="auto"/>
        <w:ind w:left="270" w:hanging="27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4104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>
        <w:rPr>
          <w:sz w:val="24"/>
          <w:szCs w:val="24"/>
        </w:rPr>
        <w:t xml:space="preserve"> </w:t>
      </w:r>
      <w:r w:rsidR="003C47E6">
        <w:rPr>
          <w:sz w:val="24"/>
          <w:szCs w:val="24"/>
        </w:rPr>
        <w:t xml:space="preserve"> </w:t>
      </w:r>
      <w:r w:rsidR="003556D3" w:rsidRPr="00314A9A">
        <w:rPr>
          <w:sz w:val="24"/>
          <w:szCs w:val="24"/>
        </w:rPr>
        <w:t>Vaccine educational materials explaining the process of vaccination (before, during, and after)</w:t>
      </w:r>
      <w:r w:rsidR="003556D3">
        <w:rPr>
          <w:sz w:val="24"/>
          <w:szCs w:val="24"/>
        </w:rPr>
        <w:t>. Plain-language,</w:t>
      </w:r>
      <w:r w:rsidR="003556D3" w:rsidRPr="00314A9A">
        <w:rPr>
          <w:sz w:val="24"/>
          <w:szCs w:val="24"/>
        </w:rPr>
        <w:t xml:space="preserve"> at appropriate literacy levels</w:t>
      </w:r>
      <w:r w:rsidR="003556D3">
        <w:rPr>
          <w:sz w:val="24"/>
          <w:szCs w:val="24"/>
        </w:rPr>
        <w:t>.</w:t>
      </w:r>
    </w:p>
    <w:p w14:paraId="36E737EC" w14:textId="098BBCBC" w:rsidR="003556D3" w:rsidRPr="00985548" w:rsidRDefault="00875302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59558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3556D3">
        <w:rPr>
          <w:rFonts w:eastAsia="MS Gothic" w:cstheme="minorHAnsi"/>
          <w:sz w:val="24"/>
          <w:szCs w:val="24"/>
        </w:rPr>
        <w:t>Vaccine storyboards</w:t>
      </w:r>
    </w:p>
    <w:p w14:paraId="5F592AA1" w14:textId="30EA14E7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0060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 w:rsidRPr="0058735B">
        <w:rPr>
          <w:rFonts w:eastAsia="MS Gothic" w:cstheme="minorHAnsi"/>
          <w:sz w:val="24"/>
          <w:szCs w:val="24"/>
        </w:rPr>
        <w:t>Whiteboard and dry erase markers</w:t>
      </w:r>
      <w:r w:rsidR="003556D3">
        <w:rPr>
          <w:rFonts w:eastAsia="MS Gothic" w:cstheme="minorHAnsi"/>
          <w:sz w:val="24"/>
          <w:szCs w:val="24"/>
        </w:rPr>
        <w:t xml:space="preserve"> </w:t>
      </w:r>
    </w:p>
    <w:p w14:paraId="7AC550C8" w14:textId="2B831471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68558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 xml:space="preserve">Tablet with voice transcription apps/AAC apps </w:t>
      </w:r>
    </w:p>
    <w:p w14:paraId="512DF570" w14:textId="3CBB545D" w:rsidR="00937A4D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49031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4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7A4D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937A4D">
        <w:rPr>
          <w:rFonts w:eastAsia="MS Gothic" w:cstheme="minorHAnsi"/>
          <w:sz w:val="24"/>
          <w:szCs w:val="24"/>
        </w:rPr>
        <w:t>Mini magnifier</w:t>
      </w:r>
    </w:p>
    <w:p w14:paraId="17FDDB0E" w14:textId="1339A28B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9466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Clear masks</w:t>
      </w:r>
    </w:p>
    <w:p w14:paraId="483621B8" w14:textId="7743B116" w:rsidR="0007013D" w:rsidRPr="0058735B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2225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07013D" w:rsidRPr="0058735B">
        <w:rPr>
          <w:rFonts w:eastAsia="MS Gothic" w:cstheme="minorHAnsi"/>
          <w:sz w:val="24"/>
          <w:szCs w:val="24"/>
        </w:rPr>
        <w:t>Clipboards</w:t>
      </w:r>
    </w:p>
    <w:p w14:paraId="00C9708C" w14:textId="06A535BA" w:rsidR="003556D3" w:rsidRPr="0058735B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2663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 w:rsidRPr="0058735B">
        <w:rPr>
          <w:rFonts w:eastAsia="MS Gothic" w:cstheme="minorHAnsi"/>
          <w:sz w:val="24"/>
          <w:szCs w:val="24"/>
        </w:rPr>
        <w:t>Pens</w:t>
      </w:r>
    </w:p>
    <w:p w14:paraId="4AEF50C6" w14:textId="3A3ED8FB" w:rsidR="003556D3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9842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Tables and chairs (check if location will provide)</w:t>
      </w:r>
    </w:p>
    <w:p w14:paraId="59FA9252" w14:textId="3FCEAE07" w:rsidR="003556D3" w:rsidRPr="0058735B" w:rsidRDefault="00B504B8" w:rsidP="006719A5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2215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 w:rsidRPr="0058735B">
        <w:rPr>
          <w:rFonts w:eastAsia="MS Gothic" w:cstheme="minorHAnsi"/>
          <w:sz w:val="24"/>
          <w:szCs w:val="24"/>
        </w:rPr>
        <w:t>W</w:t>
      </w:r>
      <w:r w:rsidR="003556D3">
        <w:rPr>
          <w:rFonts w:eastAsia="MS Gothic" w:cstheme="minorHAnsi"/>
          <w:sz w:val="24"/>
          <w:szCs w:val="24"/>
        </w:rPr>
        <w:t>astebasket</w:t>
      </w:r>
    </w:p>
    <w:p w14:paraId="44325ACB" w14:textId="757750BD" w:rsidR="003556D3" w:rsidRPr="003C47E6" w:rsidRDefault="003556D3" w:rsidP="00385241">
      <w:pPr>
        <w:pStyle w:val="Heading2"/>
      </w:pPr>
      <w:r w:rsidRPr="003C47E6">
        <w:t>Vaccination Areas (non-clinical)</w:t>
      </w:r>
    </w:p>
    <w:p w14:paraId="5AD1F064" w14:textId="118C8F03" w:rsidR="003556D3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421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Tables and chairs (check if location will provide)</w:t>
      </w:r>
    </w:p>
    <w:p w14:paraId="06535E1E" w14:textId="77777777" w:rsidR="003915A6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206994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Privacy screens (check if vaccinators can provide)</w:t>
      </w:r>
    </w:p>
    <w:p w14:paraId="74FBFA24" w14:textId="4D45D7BF" w:rsidR="003556D3" w:rsidRPr="00571140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8273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0701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07013D">
        <w:rPr>
          <w:rFonts w:eastAsia="MS Gothic" w:cstheme="minorHAnsi"/>
          <w:sz w:val="24"/>
          <w:szCs w:val="24"/>
        </w:rPr>
        <w:t xml:space="preserve">  </w:t>
      </w:r>
      <w:r w:rsidR="003556D3" w:rsidRPr="0007013D">
        <w:rPr>
          <w:sz w:val="24"/>
          <w:szCs w:val="24"/>
        </w:rPr>
        <w:t>More clipboards and pens</w:t>
      </w:r>
    </w:p>
    <w:p w14:paraId="01B82E12" w14:textId="45628A1B" w:rsidR="003556D3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6179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Cleaning supplies</w:t>
      </w:r>
    </w:p>
    <w:p w14:paraId="11CC06BD" w14:textId="21454B77" w:rsidR="003556D3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4343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Waste basket</w:t>
      </w:r>
    </w:p>
    <w:p w14:paraId="5B2B3BDB" w14:textId="3A58BAE0" w:rsidR="003556D3" w:rsidRPr="0058735B" w:rsidRDefault="00B504B8" w:rsidP="00BF7364">
      <w:pPr>
        <w:spacing w:after="0"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9396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Vaccine storyboards</w:t>
      </w:r>
    </w:p>
    <w:p w14:paraId="24A41E12" w14:textId="77777777" w:rsidR="003556D3" w:rsidRPr="003C47E6" w:rsidRDefault="003556D3" w:rsidP="00B67A8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7226664" w14:textId="77777777" w:rsidR="003556D3" w:rsidRPr="005429CA" w:rsidRDefault="003556D3" w:rsidP="005429CA">
      <w:pPr>
        <w:pStyle w:val="Heading1"/>
      </w:pPr>
      <w:r w:rsidRPr="005429CA">
        <w:t>During the Vaccine Clinic</w:t>
      </w:r>
    </w:p>
    <w:p w14:paraId="0DBED99B" w14:textId="77777777" w:rsidR="003556D3" w:rsidRPr="003C47E6" w:rsidRDefault="003556D3" w:rsidP="00385241">
      <w:pPr>
        <w:pStyle w:val="Heading2"/>
      </w:pPr>
      <w:r w:rsidRPr="003C47E6">
        <w:t>Logistics</w:t>
      </w:r>
    </w:p>
    <w:p w14:paraId="6DAEC987" w14:textId="50D42EEB" w:rsidR="003556D3" w:rsidRPr="00314A9A" w:rsidRDefault="00B504B8" w:rsidP="00B6410A">
      <w:pPr>
        <w:spacing w:after="0" w:line="360" w:lineRule="auto"/>
        <w:ind w:left="360" w:hanging="36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0878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314A9A">
        <w:rPr>
          <w:sz w:val="24"/>
          <w:szCs w:val="24"/>
        </w:rPr>
        <w:t xml:space="preserve">Have interpreters available </w:t>
      </w:r>
      <w:r w:rsidR="003556D3">
        <w:rPr>
          <w:sz w:val="24"/>
          <w:szCs w:val="24"/>
        </w:rPr>
        <w:t>at registration</w:t>
      </w:r>
      <w:r w:rsidR="003556D3" w:rsidRPr="00314A9A">
        <w:rPr>
          <w:sz w:val="24"/>
          <w:szCs w:val="24"/>
        </w:rPr>
        <w:t xml:space="preserve"> (i.e., ASL interpreter and other language interpreters)</w:t>
      </w:r>
      <w:r w:rsidR="00875302">
        <w:rPr>
          <w:sz w:val="24"/>
          <w:szCs w:val="24"/>
        </w:rPr>
        <w:t>.</w:t>
      </w:r>
    </w:p>
    <w:p w14:paraId="65761F0D" w14:textId="7718D72B" w:rsidR="003556D3" w:rsidRDefault="00B504B8" w:rsidP="00B6410A">
      <w:pPr>
        <w:spacing w:after="0" w:line="360" w:lineRule="auto"/>
        <w:ind w:left="360" w:hanging="36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3670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sz w:val="24"/>
          <w:szCs w:val="24"/>
        </w:rPr>
        <w:t>Assign</w:t>
      </w:r>
      <w:r w:rsidR="003556D3" w:rsidRPr="00314A9A">
        <w:rPr>
          <w:sz w:val="24"/>
          <w:szCs w:val="24"/>
        </w:rPr>
        <w:t xml:space="preserve"> staff/volunteer</w:t>
      </w:r>
      <w:r w:rsidR="003556D3">
        <w:rPr>
          <w:sz w:val="24"/>
          <w:szCs w:val="24"/>
        </w:rPr>
        <w:t xml:space="preserve"> roles,</w:t>
      </w:r>
      <w:r w:rsidR="003556D3" w:rsidRPr="00314A9A">
        <w:rPr>
          <w:sz w:val="24"/>
          <w:szCs w:val="24"/>
        </w:rPr>
        <w:t xml:space="preserve"> assist with registration if needed</w:t>
      </w:r>
      <w:r w:rsidR="003556D3">
        <w:rPr>
          <w:sz w:val="24"/>
          <w:szCs w:val="24"/>
        </w:rPr>
        <w:t xml:space="preserve"> (depends on vaccinator preferences)</w:t>
      </w:r>
      <w:r w:rsidR="00875302">
        <w:rPr>
          <w:sz w:val="24"/>
          <w:szCs w:val="24"/>
        </w:rPr>
        <w:t>.</w:t>
      </w:r>
    </w:p>
    <w:p w14:paraId="7648F97E" w14:textId="0F0378BF" w:rsidR="003915A6" w:rsidRDefault="00B504B8" w:rsidP="00B6410A">
      <w:pPr>
        <w:spacing w:after="0" w:line="360" w:lineRule="auto"/>
        <w:ind w:left="360" w:hanging="36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86486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D3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56D3" w:rsidRPr="0058735B">
        <w:rPr>
          <w:rFonts w:eastAsia="MS Gothic" w:cstheme="minorHAnsi"/>
          <w:sz w:val="24"/>
          <w:szCs w:val="24"/>
        </w:rPr>
        <w:t xml:space="preserve"> </w:t>
      </w:r>
      <w:r w:rsidR="003C47E6">
        <w:rPr>
          <w:rFonts w:eastAsia="MS Gothic" w:cstheme="minorHAnsi"/>
          <w:sz w:val="24"/>
          <w:szCs w:val="24"/>
        </w:rPr>
        <w:t xml:space="preserve"> </w:t>
      </w:r>
      <w:r w:rsidR="003857C2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Help direct people where to go, minimize crowds in waiting areas</w:t>
      </w:r>
      <w:r w:rsidR="00875302">
        <w:rPr>
          <w:rFonts w:eastAsia="MS Gothic" w:cstheme="minorHAnsi"/>
          <w:sz w:val="24"/>
          <w:szCs w:val="24"/>
        </w:rPr>
        <w:t>.</w:t>
      </w:r>
    </w:p>
    <w:p w14:paraId="234343C7" w14:textId="133BEF10" w:rsidR="003556D3" w:rsidRPr="00571140" w:rsidRDefault="00B504B8" w:rsidP="00B6410A">
      <w:pPr>
        <w:spacing w:after="0" w:line="360" w:lineRule="auto"/>
        <w:ind w:left="360" w:hanging="36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47001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07013D">
        <w:rPr>
          <w:sz w:val="24"/>
          <w:szCs w:val="24"/>
        </w:rPr>
        <w:t xml:space="preserve">Make sure vaccines and </w:t>
      </w:r>
      <w:r w:rsidR="00B6410A">
        <w:rPr>
          <w:sz w:val="24"/>
          <w:szCs w:val="24"/>
        </w:rPr>
        <w:t xml:space="preserve">necessary </w:t>
      </w:r>
      <w:r w:rsidR="003556D3" w:rsidRPr="0007013D">
        <w:rPr>
          <w:sz w:val="24"/>
          <w:szCs w:val="24"/>
        </w:rPr>
        <w:t xml:space="preserve">equipment </w:t>
      </w:r>
      <w:r w:rsidR="00B6410A">
        <w:rPr>
          <w:sz w:val="24"/>
          <w:szCs w:val="24"/>
        </w:rPr>
        <w:t xml:space="preserve">are </w:t>
      </w:r>
      <w:r w:rsidR="003556D3" w:rsidRPr="0007013D">
        <w:rPr>
          <w:sz w:val="24"/>
          <w:szCs w:val="24"/>
        </w:rPr>
        <w:t>in a private, sanitary area</w:t>
      </w:r>
      <w:r w:rsidR="00875302">
        <w:rPr>
          <w:sz w:val="24"/>
          <w:szCs w:val="24"/>
        </w:rPr>
        <w:t>.</w:t>
      </w:r>
    </w:p>
    <w:p w14:paraId="668BEB27" w14:textId="7D4EEAB6" w:rsidR="003556D3" w:rsidRPr="00314A9A" w:rsidRDefault="00B504B8" w:rsidP="00B6410A">
      <w:pPr>
        <w:spacing w:after="0" w:line="360" w:lineRule="auto"/>
        <w:ind w:left="360" w:hanging="36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3602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314A9A">
        <w:rPr>
          <w:sz w:val="24"/>
          <w:szCs w:val="24"/>
        </w:rPr>
        <w:t>Provide social stories/story boards about the process of vaccination (before, during and after)</w:t>
      </w:r>
      <w:r w:rsidR="00875302">
        <w:rPr>
          <w:sz w:val="24"/>
          <w:szCs w:val="24"/>
        </w:rPr>
        <w:t>.</w:t>
      </w:r>
    </w:p>
    <w:p w14:paraId="20C92A69" w14:textId="578F4745" w:rsidR="003556D3" w:rsidRPr="00314A9A" w:rsidRDefault="00B504B8" w:rsidP="00B6410A">
      <w:pPr>
        <w:spacing w:after="0" w:line="360" w:lineRule="auto"/>
        <w:ind w:left="360" w:hanging="360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201378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314A9A">
        <w:rPr>
          <w:sz w:val="24"/>
          <w:szCs w:val="24"/>
        </w:rPr>
        <w:t>Have alternative prints and communication methods available or offered on request</w:t>
      </w:r>
      <w:r w:rsidR="00875302">
        <w:rPr>
          <w:sz w:val="24"/>
          <w:szCs w:val="24"/>
        </w:rPr>
        <w:t>.</w:t>
      </w:r>
    </w:p>
    <w:p w14:paraId="606CBF8E" w14:textId="77777777" w:rsidR="003556D3" w:rsidRPr="00FA7F5A" w:rsidRDefault="003556D3" w:rsidP="00B67A8E">
      <w:pPr>
        <w:spacing w:after="0" w:line="276" w:lineRule="auto"/>
        <w:rPr>
          <w:b/>
          <w:sz w:val="24"/>
          <w:szCs w:val="24"/>
        </w:rPr>
      </w:pPr>
    </w:p>
    <w:p w14:paraId="46FD9A61" w14:textId="77777777" w:rsidR="003556D3" w:rsidRPr="003C47E6" w:rsidRDefault="003556D3" w:rsidP="005429CA">
      <w:pPr>
        <w:pStyle w:val="Heading1"/>
      </w:pPr>
      <w:r w:rsidRPr="003C47E6">
        <w:t>After the Vaccine Clinic</w:t>
      </w:r>
    </w:p>
    <w:p w14:paraId="6EEE9CFE" w14:textId="1AC6F870" w:rsidR="002D15C3" w:rsidRDefault="00B504B8" w:rsidP="00B6410A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7460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 w:rsidRPr="00314A9A">
        <w:rPr>
          <w:sz w:val="24"/>
          <w:szCs w:val="24"/>
        </w:rPr>
        <w:t>Assist with clean up and disinfecting the area</w:t>
      </w:r>
    </w:p>
    <w:p w14:paraId="27CBC5CE" w14:textId="0B73E552" w:rsidR="003556D3" w:rsidRPr="005429CA" w:rsidRDefault="00B504B8" w:rsidP="00B6410A">
      <w:pPr>
        <w:spacing w:after="0" w:line="360" w:lineRule="auto"/>
        <w:rPr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20261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3D" w:rsidRPr="0058735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13D" w:rsidRPr="0058735B">
        <w:rPr>
          <w:rFonts w:eastAsia="MS Gothic" w:cstheme="minorHAnsi"/>
          <w:sz w:val="24"/>
          <w:szCs w:val="24"/>
        </w:rPr>
        <w:t xml:space="preserve"> </w:t>
      </w:r>
      <w:r w:rsidR="0007013D">
        <w:rPr>
          <w:rFonts w:eastAsia="MS Gothic" w:cstheme="minorHAnsi"/>
          <w:sz w:val="24"/>
          <w:szCs w:val="24"/>
        </w:rPr>
        <w:t xml:space="preserve"> </w:t>
      </w:r>
      <w:r w:rsidR="003556D3">
        <w:rPr>
          <w:rFonts w:eastAsia="MS Gothic" w:cstheme="minorHAnsi"/>
          <w:sz w:val="24"/>
          <w:szCs w:val="24"/>
        </w:rPr>
        <w:t>Pack up supplies and bring home</w:t>
      </w:r>
      <w:bookmarkStart w:id="0" w:name="_GoBack"/>
      <w:bookmarkEnd w:id="0"/>
    </w:p>
    <w:sectPr w:rsidR="003556D3" w:rsidRPr="00542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1509" w14:textId="77777777" w:rsidR="00B504B8" w:rsidRDefault="00B504B8" w:rsidP="0007013D">
      <w:pPr>
        <w:spacing w:after="0" w:line="240" w:lineRule="auto"/>
      </w:pPr>
      <w:r>
        <w:separator/>
      </w:r>
    </w:p>
  </w:endnote>
  <w:endnote w:type="continuationSeparator" w:id="0">
    <w:p w14:paraId="7324F00C" w14:textId="77777777" w:rsidR="00B504B8" w:rsidRDefault="00B504B8" w:rsidP="000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8304" w14:textId="77777777" w:rsidR="00B504B8" w:rsidRDefault="00B504B8" w:rsidP="0007013D">
      <w:pPr>
        <w:spacing w:after="0" w:line="240" w:lineRule="auto"/>
      </w:pPr>
      <w:r>
        <w:separator/>
      </w:r>
    </w:p>
  </w:footnote>
  <w:footnote w:type="continuationSeparator" w:id="0">
    <w:p w14:paraId="541E7AF3" w14:textId="77777777" w:rsidR="00B504B8" w:rsidRDefault="00B504B8" w:rsidP="0007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70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7CB1C" w14:textId="4285EF47" w:rsidR="0007013D" w:rsidRDefault="000701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35A4E" w14:textId="77777777" w:rsidR="0007013D" w:rsidRDefault="0007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EC32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4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B40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2A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2697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49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6A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9C8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F9C"/>
    <w:multiLevelType w:val="hybridMultilevel"/>
    <w:tmpl w:val="A9EC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C358E5"/>
    <w:multiLevelType w:val="hybridMultilevel"/>
    <w:tmpl w:val="1CD20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395197"/>
    <w:multiLevelType w:val="hybridMultilevel"/>
    <w:tmpl w:val="8E4A3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D0861"/>
    <w:multiLevelType w:val="hybridMultilevel"/>
    <w:tmpl w:val="592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2292F"/>
    <w:multiLevelType w:val="hybridMultilevel"/>
    <w:tmpl w:val="4F02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B6F35"/>
    <w:multiLevelType w:val="hybridMultilevel"/>
    <w:tmpl w:val="85E08934"/>
    <w:lvl w:ilvl="0" w:tplc="19ECD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8D0"/>
    <w:multiLevelType w:val="hybridMultilevel"/>
    <w:tmpl w:val="3C4ED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55D3E"/>
    <w:multiLevelType w:val="hybridMultilevel"/>
    <w:tmpl w:val="D36C5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D3"/>
    <w:rsid w:val="00040C84"/>
    <w:rsid w:val="0007013D"/>
    <w:rsid w:val="000D2978"/>
    <w:rsid w:val="00102605"/>
    <w:rsid w:val="001B3B8E"/>
    <w:rsid w:val="002018FF"/>
    <w:rsid w:val="00207A95"/>
    <w:rsid w:val="002D15C3"/>
    <w:rsid w:val="003335A8"/>
    <w:rsid w:val="003556D3"/>
    <w:rsid w:val="003816C9"/>
    <w:rsid w:val="00385241"/>
    <w:rsid w:val="003857C2"/>
    <w:rsid w:val="003915A6"/>
    <w:rsid w:val="003C47E6"/>
    <w:rsid w:val="00401693"/>
    <w:rsid w:val="0042071E"/>
    <w:rsid w:val="004422B8"/>
    <w:rsid w:val="00444395"/>
    <w:rsid w:val="005429CA"/>
    <w:rsid w:val="00571140"/>
    <w:rsid w:val="005B0DFC"/>
    <w:rsid w:val="006719A5"/>
    <w:rsid w:val="00721289"/>
    <w:rsid w:val="007473A1"/>
    <w:rsid w:val="00860311"/>
    <w:rsid w:val="00875302"/>
    <w:rsid w:val="00875F14"/>
    <w:rsid w:val="00937A4D"/>
    <w:rsid w:val="00A1053A"/>
    <w:rsid w:val="00A16434"/>
    <w:rsid w:val="00A952F4"/>
    <w:rsid w:val="00AF2AF2"/>
    <w:rsid w:val="00B43003"/>
    <w:rsid w:val="00B504B8"/>
    <w:rsid w:val="00B6410A"/>
    <w:rsid w:val="00B67A8E"/>
    <w:rsid w:val="00BF7364"/>
    <w:rsid w:val="00C448D0"/>
    <w:rsid w:val="00C72A1A"/>
    <w:rsid w:val="00E35182"/>
    <w:rsid w:val="00F35990"/>
    <w:rsid w:val="00F51966"/>
    <w:rsid w:val="00FA7F5A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D1AD"/>
  <w15:chartTrackingRefBased/>
  <w15:docId w15:val="{C90508A7-D922-4827-B31D-60BA271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E6"/>
  </w:style>
  <w:style w:type="paragraph" w:styleId="Heading1">
    <w:name w:val="heading 1"/>
    <w:basedOn w:val="Normal"/>
    <w:next w:val="Normal"/>
    <w:link w:val="Heading1Char"/>
    <w:uiPriority w:val="9"/>
    <w:qFormat/>
    <w:rsid w:val="005429CA"/>
    <w:pPr>
      <w:keepNext/>
      <w:keepLines/>
      <w:spacing w:before="240" w:after="0" w:line="276" w:lineRule="auto"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41"/>
    <w:pPr>
      <w:keepNext/>
      <w:keepLines/>
      <w:spacing w:before="240" w:after="0" w:line="276" w:lineRule="auto"/>
      <w:outlineLvl w:val="1"/>
    </w:pPr>
    <w:rPr>
      <w:rFonts w:eastAsiaTheme="majorEastAsia" w:cstheme="min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43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07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29CA"/>
    <w:rPr>
      <w:rFonts w:eastAsiaTheme="majorEastAsia"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241"/>
    <w:rPr>
      <w:rFonts w:eastAsiaTheme="majorEastAsia" w:cstheme="min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30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7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7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D"/>
  </w:style>
  <w:style w:type="paragraph" w:styleId="Footer">
    <w:name w:val="footer"/>
    <w:basedOn w:val="Normal"/>
    <w:link w:val="FooterChar"/>
    <w:uiPriority w:val="99"/>
    <w:unhideWhenUsed/>
    <w:rsid w:val="0007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4A53-29D4-47CC-BA83-EDE2120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Maine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Simsarian</dc:creator>
  <cp:keywords/>
  <dc:description/>
  <cp:lastModifiedBy>Lane Simsarian</cp:lastModifiedBy>
  <cp:revision>2</cp:revision>
  <dcterms:created xsi:type="dcterms:W3CDTF">2023-05-24T13:57:00Z</dcterms:created>
  <dcterms:modified xsi:type="dcterms:W3CDTF">2023-05-24T13:57:00Z</dcterms:modified>
</cp:coreProperties>
</file>