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B9634" w14:textId="60AE3FF3" w:rsidR="009B3A77" w:rsidRDefault="00BC0C39" w:rsidP="009B3A77">
      <w:pPr>
        <w:pStyle w:val="Title"/>
        <w:bidi/>
        <w:ind w:left="0" w:firstLine="0"/>
        <w:jc w:val="center"/>
        <w:rPr>
          <w:color w:val="022F51"/>
          <w:rtl/>
        </w:rPr>
      </w:pPr>
      <w:r>
        <w:rPr>
          <w:rFonts w:hint="cs"/>
          <w:noProof/>
          <w:rtl/>
        </w:rPr>
        <mc:AlternateContent>
          <mc:Choice Requires="wps">
            <w:drawing>
              <wp:anchor distT="0" distB="0" distL="0" distR="0" simplePos="0" relativeHeight="487551488" behindDoc="1" locked="0" layoutInCell="1" allowOverlap="1" wp14:anchorId="15E2B959" wp14:editId="35ED470D">
                <wp:simplePos x="0" y="0"/>
                <wp:positionH relativeFrom="page">
                  <wp:posOffset>91439</wp:posOffset>
                </wp:positionH>
                <wp:positionV relativeFrom="page">
                  <wp:posOffset>91439</wp:posOffset>
                </wp:positionV>
                <wp:extent cx="3474720" cy="804672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4720" cy="8046720"/>
                        </a:xfrm>
                        <a:custGeom>
                          <a:avLst/>
                          <a:gdLst/>
                          <a:ahLst/>
                          <a:cxnLst/>
                          <a:rect l="l" t="t" r="r" b="b"/>
                          <a:pathLst>
                            <a:path w="3474720" h="8046720">
                              <a:moveTo>
                                <a:pt x="0" y="8046720"/>
                              </a:moveTo>
                              <a:lnTo>
                                <a:pt x="3474720" y="8046720"/>
                              </a:lnTo>
                              <a:lnTo>
                                <a:pt x="3474720" y="0"/>
                              </a:lnTo>
                              <a:lnTo>
                                <a:pt x="0" y="0"/>
                              </a:lnTo>
                              <a:lnTo>
                                <a:pt x="0" y="8046720"/>
                              </a:lnTo>
                              <a:close/>
                            </a:path>
                          </a:pathLst>
                        </a:custGeom>
                        <a:ln w="38100">
                          <a:solidFill>
                            <a:srgbClr val="1F487C"/>
                          </a:solidFill>
                          <a:prstDash val="solid"/>
                        </a:ln>
                      </wps:spPr>
                      <wps:bodyPr wrap="square" lIns="0" tIns="0" rIns="0" bIns="0" rtlCol="0">
                        <a:prstTxWarp prst="textNoShape">
                          <a:avLst/>
                        </a:prstTxWarp>
                        <a:noAutofit/>
                      </wps:bodyPr>
                    </wps:wsp>
                  </a:graphicData>
                </a:graphic>
              </wp:anchor>
            </w:drawing>
          </mc:Choice>
          <mc:Fallback>
            <w:pict>
              <v:shape w14:anchorId="4A806E3F" id="Graphic 1" o:spid="_x0000_s1026" style="position:absolute;left:0;text-align:left;margin-left:7.2pt;margin-top:7.2pt;width:273.6pt;height:633.6pt;z-index:-15764992;visibility:visible;mso-wrap-style:square;mso-wrap-distance-left:0;mso-wrap-distance-top:0;mso-wrap-distance-right:0;mso-wrap-distance-bottom:0;mso-position-horizontal:absolute;mso-position-horizontal-relative:page;mso-position-vertical:absolute;mso-position-vertical-relative:page;v-text-anchor:top" coordsize="3474720,804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pZvRwIAAB0FAAAOAAAAZHJzL2Uyb0RvYy54bWysVMGO2jAQvVfqP1i+lwSKFhQRVhWIVaXV&#10;dqVl1bNxHBLVsV2PIeHvO3ZiCN1b1Ys9zjyPZ96byeqxayQ5Cwu1VjmdTlJKhOK6qNUxp+/73Zcl&#10;JeCYKpjUSuT0IoA+rj9/WrUmEzNdaVkISzCIgqw1Oa2cM1mSAK9Ew2CijVDoLLVtmMOjPSaFZS1G&#10;b2QyS9OHpNW2MFZzAYBft72TrkP8shTc/ShLEI7InGJuLqw2rAe/JusVy46WmarmQxrsH7JoWK3w&#10;0WuoLXOMnGz9IVRTc6tBl27CdZPosqy5CDVgNdP0r2reKmZEqAXJAXOlCf5fWP5yfrWkLlA7ShRr&#10;UKKngY2pJ6c1kCHmzbxaXx6YZ81/ATqSO48/wIDpStt4LBZHusD05cq06Bzh+PHrfDFfzFAQjr5l&#10;On/wBx+VZfE6P4F7EjqEYudncL1URbRYFS3eqWhaFNxLLYPUjhKU2lKCUh96qQ1z/p7Pz5ukHeVS&#10;3VLx/kafxV4HpLsVcp/sDSPVGHut70N5ERd3E2KP8ZGIiIh7j0TOIp1IVvTFfYy5zzQiuNQgeqY9&#10;AYHyKykYcUy7VIGf5TRNQ3ODlnWxq6X0pIA9HjbSkjNDvqe7+XKxGRS8gxkLbsug6nHBNcCkGrqo&#10;bxzfQgddXLAdW+zAnMLvE7OCEvldYcP74Y2GjcYhGtbJjQ4jHvTCN/fdT2YN8c/n1GHfveg4TiyL&#10;/YT1ekCP9TeV/nZyuqx9s4UO7zMaDjiDga/hf+GHfHwOqNtfbf0HAAD//wMAUEsDBBQABgAIAAAA&#10;IQDezwKr2wAAAAoBAAAPAAAAZHJzL2Rvd25yZXYueG1sTE/RTsMwDHxH4h8iI/HG0k2lVKXphJD2&#10;ysQ2wWvWeGm3xilNtha+HiMhwZN9vtPduVxOrhMXHELrScF8loBAqr1pySrYbVd3OYgQNRndeUIF&#10;nxhgWV1flbowfqRXvGyiFWxCodAKmhj7QspQN+h0mPkeibmDH5yODAcrzaBHNnedXCRJJp1uiRMa&#10;3eNzg/Vpc3Yc4ujhaOz4km9t/ZWu3tbvh4+1Urc309MjiIhT/BPDT32uDhV32vszmSA6xmnKyt/J&#10;/H02z0Ds+bDIeZNVKf+/UH0DAAD//wMAUEsBAi0AFAAGAAgAAAAhALaDOJL+AAAA4QEAABMAAAAA&#10;AAAAAAAAAAAAAAAAAFtDb250ZW50X1R5cGVzXS54bWxQSwECLQAUAAYACAAAACEAOP0h/9YAAACU&#10;AQAACwAAAAAAAAAAAAAAAAAvAQAAX3JlbHMvLnJlbHNQSwECLQAUAAYACAAAACEAW26Wb0cCAAAd&#10;BQAADgAAAAAAAAAAAAAAAAAuAgAAZHJzL2Uyb0RvYy54bWxQSwECLQAUAAYACAAAACEA3s8Cq9sA&#10;AAAKAQAADwAAAAAAAAAAAAAAAAChBAAAZHJzL2Rvd25yZXYueG1sUEsFBgAAAAAEAAQA8wAAAKkF&#10;AAAAAA==&#10;" path="m,8046720r3474720,l3474720,,,,,8046720xe" filled="f" strokecolor="#1f487c" strokeweight="3pt">
                <v:path arrowok="t"/>
                <w10:wrap anchorx="page" anchory="page"/>
              </v:shape>
            </w:pict>
          </mc:Fallback>
        </mc:AlternateContent>
      </w:r>
      <w:r>
        <w:rPr>
          <w:rFonts w:hint="cs"/>
          <w:color w:val="022F51"/>
          <w:rtl/>
        </w:rPr>
        <w:t>ما يمكن توقعه</w:t>
      </w:r>
    </w:p>
    <w:p w14:paraId="23BD2C1D" w14:textId="7CDA3EE3" w:rsidR="002A5E3D" w:rsidRDefault="00BC0C39" w:rsidP="009B3A77">
      <w:pPr>
        <w:pStyle w:val="Title"/>
        <w:bidi/>
        <w:ind w:left="0" w:firstLine="0"/>
        <w:jc w:val="center"/>
        <w:rPr>
          <w:rtl/>
        </w:rPr>
      </w:pPr>
      <w:r>
        <w:rPr>
          <w:rFonts w:hint="cs"/>
          <w:color w:val="022F51"/>
          <w:rtl/>
        </w:rPr>
        <w:t>في يوم الانتخابات</w:t>
      </w:r>
    </w:p>
    <w:p w14:paraId="2B522A68" w14:textId="77777777" w:rsidR="002A5E3D" w:rsidRDefault="00BC0C39">
      <w:pPr>
        <w:pStyle w:val="Heading1"/>
        <w:bidi/>
        <w:spacing w:before="267" w:line="341" w:lineRule="exact"/>
        <w:ind w:left="111"/>
        <w:rPr>
          <w:rtl/>
        </w:rPr>
      </w:pPr>
      <w:r>
        <w:rPr>
          <w:rFonts w:hint="cs"/>
          <w:color w:val="022F51"/>
          <w:rtl/>
        </w:rPr>
        <w:t>متى يمكنني التصويت في يوم الانتخابات؟</w:t>
      </w:r>
    </w:p>
    <w:p w14:paraId="0A319168" w14:textId="28152E93" w:rsidR="002A5E3D" w:rsidRDefault="00BC0C39" w:rsidP="009B3A77">
      <w:pPr>
        <w:pStyle w:val="BodyText"/>
        <w:numPr>
          <w:ilvl w:val="0"/>
          <w:numId w:val="1"/>
        </w:numPr>
        <w:bidi/>
        <w:ind w:right="167"/>
        <w:rPr>
          <w:rtl/>
        </w:rPr>
      </w:pPr>
      <w:r>
        <w:rPr>
          <w:rFonts w:hint="cs"/>
          <w:rtl/>
        </w:rPr>
        <w:t>ستقوم بالتصويت في مركز الاقتراع المُخصص في بلدتك أو مدينتك. يتم تحديد هذا الموقع حسب عنوانك.</w:t>
      </w:r>
    </w:p>
    <w:p w14:paraId="2AA3EA0C" w14:textId="59E02F7A" w:rsidR="002A5E3D" w:rsidRDefault="00BC0C39" w:rsidP="009B3A77">
      <w:pPr>
        <w:pStyle w:val="BodyText"/>
        <w:numPr>
          <w:ilvl w:val="0"/>
          <w:numId w:val="1"/>
        </w:numPr>
        <w:bidi/>
        <w:spacing w:before="1"/>
        <w:ind w:right="167"/>
        <w:rPr>
          <w:rtl/>
        </w:rPr>
      </w:pPr>
      <w:r>
        <w:rPr>
          <w:rFonts w:hint="cs"/>
          <w:rtl/>
        </w:rPr>
        <w:t>تُفتح معظم مراكز الاقتراع في ولاية ماين من الساعة 7 صباحًا حتى 8 مساءً. تختلف الأوقات حسب البلدة وتعتمد على عدد الأشخاص الذين يعيشون في بلدتك.</w:t>
      </w:r>
    </w:p>
    <w:p w14:paraId="6D5688BA" w14:textId="5E21FA34" w:rsidR="002A5E3D" w:rsidRDefault="00BC0C39" w:rsidP="009B3A77">
      <w:pPr>
        <w:pStyle w:val="BodyText"/>
        <w:numPr>
          <w:ilvl w:val="0"/>
          <w:numId w:val="1"/>
        </w:numPr>
        <w:bidi/>
        <w:rPr>
          <w:rtl/>
        </w:rPr>
      </w:pPr>
      <w:r>
        <w:rPr>
          <w:rFonts w:hint="cs"/>
          <w:rtl/>
        </w:rPr>
        <w:t>اتصل بمكتب بلدتك للتحقق من ساعات عمل مركز الاقتراع المُخصص لك وموقعه.</w:t>
      </w:r>
    </w:p>
    <w:p w14:paraId="2BC83485" w14:textId="77777777" w:rsidR="002A5E3D" w:rsidRDefault="002A5E3D" w:rsidP="00BC0C39">
      <w:pPr>
        <w:pStyle w:val="BodyText"/>
        <w:bidi/>
        <w:spacing w:before="243"/>
        <w:ind w:left="0"/>
      </w:pPr>
    </w:p>
    <w:p w14:paraId="3A9389FD" w14:textId="77777777" w:rsidR="002A5E3D" w:rsidRDefault="00BC0C39">
      <w:pPr>
        <w:pStyle w:val="Heading1"/>
        <w:bidi/>
        <w:ind w:left="111"/>
        <w:rPr>
          <w:rtl/>
        </w:rPr>
      </w:pPr>
      <w:r>
        <w:rPr>
          <w:rFonts w:hint="cs"/>
          <w:color w:val="022F51"/>
          <w:rtl/>
        </w:rPr>
        <w:t>هل يتعين عليّ إحضار شيء معين معي عندما أذهب للتصويت؟</w:t>
      </w:r>
    </w:p>
    <w:p w14:paraId="4921872D" w14:textId="715F2AB5" w:rsidR="002A5E3D" w:rsidRDefault="00BC0C39" w:rsidP="00BC0C39">
      <w:pPr>
        <w:pStyle w:val="BodyText"/>
        <w:numPr>
          <w:ilvl w:val="0"/>
          <w:numId w:val="1"/>
        </w:numPr>
        <w:bidi/>
        <w:ind w:right="167"/>
        <w:rPr>
          <w:rtl/>
        </w:rPr>
      </w:pPr>
      <w:r>
        <w:rPr>
          <w:rFonts w:hint="cs"/>
          <w:rtl/>
        </w:rPr>
        <w:t>إذا كنت مسجلاً للتصويت في يوم الانتخابات، فلن تحتاج إلى إحضار أي شيء معك إلى مركز الاقتراع.</w:t>
      </w:r>
    </w:p>
    <w:p w14:paraId="3E97FBEC" w14:textId="61791234" w:rsidR="002A5E3D" w:rsidRPr="00BC0C39" w:rsidRDefault="00BC0C39" w:rsidP="00BC0C39">
      <w:pPr>
        <w:pStyle w:val="BodyText"/>
        <w:numPr>
          <w:ilvl w:val="0"/>
          <w:numId w:val="1"/>
        </w:numPr>
        <w:bidi/>
        <w:ind w:right="167"/>
        <w:rPr>
          <w:spacing w:val="-4"/>
          <w:rtl/>
        </w:rPr>
      </w:pPr>
      <w:r w:rsidRPr="00BC0C39">
        <w:rPr>
          <w:rFonts w:hint="cs"/>
          <w:spacing w:val="-4"/>
          <w:rtl/>
        </w:rPr>
        <w:t>إذا لم تكن مسجلاً للتصويت في يوم الانتخابات، يجب عليك إحضار وثيقة إثبات هوية معك ومستند يوضح عنوانك المادي.</w:t>
      </w:r>
    </w:p>
    <w:p w14:paraId="3F8888B3" w14:textId="5E386030" w:rsidR="002A5E3D" w:rsidRDefault="00BC0C39" w:rsidP="00BC0C39">
      <w:pPr>
        <w:pStyle w:val="BodyText"/>
        <w:numPr>
          <w:ilvl w:val="0"/>
          <w:numId w:val="2"/>
        </w:numPr>
        <w:bidi/>
        <w:rPr>
          <w:rtl/>
        </w:rPr>
      </w:pPr>
      <w:r>
        <w:rPr>
          <w:rFonts w:hint="cs"/>
          <w:rtl/>
        </w:rPr>
        <w:t xml:space="preserve">إذا نسيت إحضار مستندات إثبات هويتك، يمكنك الإدلاء بصوتك على هيئة </w:t>
      </w:r>
      <w:r>
        <w:rPr>
          <w:rFonts w:hint="cs"/>
          <w:color w:val="022F51"/>
          <w:rtl/>
        </w:rPr>
        <w:t>اقتراع مؤقت</w:t>
      </w:r>
      <w:r>
        <w:rPr>
          <w:rFonts w:hint="cs"/>
          <w:rtl/>
        </w:rPr>
        <w:t>.</w:t>
      </w:r>
    </w:p>
    <w:p w14:paraId="73F111B7" w14:textId="7FEF5A1D" w:rsidR="002A5E3D" w:rsidRDefault="00BC0C39" w:rsidP="00BC0C39">
      <w:pPr>
        <w:pStyle w:val="BodyText"/>
        <w:numPr>
          <w:ilvl w:val="0"/>
          <w:numId w:val="2"/>
        </w:numPr>
        <w:bidi/>
        <w:rPr>
          <w:rtl/>
        </w:rPr>
      </w:pPr>
      <w:r>
        <w:rPr>
          <w:rFonts w:hint="cs"/>
          <w:rtl/>
        </w:rPr>
        <w:t>قد يُطلب منك إظهار وثيقة هويتك بعد انتهاء عملية الانتخاب للتأكد من احتساب صوتك.</w:t>
      </w:r>
    </w:p>
    <w:p w14:paraId="02419FC2" w14:textId="72F53641" w:rsidR="002A5E3D" w:rsidRDefault="00BC0C39" w:rsidP="00BC0C39">
      <w:pPr>
        <w:pStyle w:val="BodyText"/>
        <w:numPr>
          <w:ilvl w:val="0"/>
          <w:numId w:val="2"/>
        </w:numPr>
        <w:bidi/>
        <w:rPr>
          <w:rtl/>
        </w:rPr>
      </w:pPr>
      <w:r>
        <w:rPr>
          <w:rFonts w:hint="cs"/>
          <w:rtl/>
        </w:rPr>
        <w:t>لمزيد من المعلومات، يُرجى زيارة الموقع الإلكتروني لسكرتير عام الولاية، أو قم بمسح رمز الاستجابة السريعة (</w:t>
      </w:r>
      <w:r>
        <w:t>QR</w:t>
      </w:r>
      <w:r>
        <w:rPr>
          <w:rFonts w:hint="cs"/>
          <w:rtl/>
        </w:rPr>
        <w:t>) أدناه.</w:t>
      </w:r>
    </w:p>
    <w:p w14:paraId="2A9A75C6" w14:textId="77777777" w:rsidR="002A5E3D" w:rsidRDefault="00BC0C39">
      <w:pPr>
        <w:pStyle w:val="BodyText"/>
        <w:bidi/>
        <w:spacing w:before="146"/>
        <w:ind w:left="0"/>
        <w:rPr>
          <w:sz w:val="20"/>
          <w:rtl/>
        </w:rPr>
      </w:pPr>
      <w:r>
        <w:rPr>
          <w:rFonts w:hint="cs"/>
          <w:noProof/>
          <w:rtl/>
        </w:rPr>
        <w:drawing>
          <wp:anchor distT="0" distB="0" distL="0" distR="0" simplePos="0" relativeHeight="487587840" behindDoc="1" locked="0" layoutInCell="1" allowOverlap="1" wp14:anchorId="6ACB8EA5" wp14:editId="1E2C3060">
            <wp:simplePos x="0" y="0"/>
            <wp:positionH relativeFrom="page">
              <wp:posOffset>1137948</wp:posOffset>
            </wp:positionH>
            <wp:positionV relativeFrom="paragraph">
              <wp:posOffset>263044</wp:posOffset>
            </wp:positionV>
            <wp:extent cx="1380743" cy="1380744"/>
            <wp:effectExtent l="0" t="0" r="0" b="0"/>
            <wp:wrapTopAndBottom/>
            <wp:docPr id="2" name="Image 2" descr="QR cod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QR code. "/>
                    <pic:cNvPicPr/>
                  </pic:nvPicPr>
                  <pic:blipFill>
                    <a:blip r:embed="rId5" cstate="print"/>
                    <a:stretch>
                      <a:fillRect/>
                    </a:stretch>
                  </pic:blipFill>
                  <pic:spPr>
                    <a:xfrm>
                      <a:off x="0" y="0"/>
                      <a:ext cx="1380743" cy="1380744"/>
                    </a:xfrm>
                    <a:prstGeom prst="rect">
                      <a:avLst/>
                    </a:prstGeom>
                  </pic:spPr>
                </pic:pic>
              </a:graphicData>
            </a:graphic>
          </wp:anchor>
        </w:drawing>
      </w:r>
    </w:p>
    <w:p w14:paraId="02A4EB6D" w14:textId="77777777" w:rsidR="002A5E3D" w:rsidRDefault="002A5E3D">
      <w:pPr>
        <w:rPr>
          <w:sz w:val="20"/>
        </w:rPr>
        <w:sectPr w:rsidR="002A5E3D">
          <w:type w:val="continuous"/>
          <w:pgSz w:w="5760" w:h="12960"/>
          <w:pgMar w:top="420" w:right="320" w:bottom="280" w:left="300" w:header="720" w:footer="720" w:gutter="0"/>
          <w:pgBorders w:offsetFrom="page">
            <w:top w:val="single" w:sz="8" w:space="14" w:color="C00000"/>
            <w:left w:val="single" w:sz="8" w:space="14" w:color="C00000"/>
            <w:bottom w:val="single" w:sz="8" w:space="14" w:color="C00000"/>
            <w:right w:val="single" w:sz="8" w:space="14" w:color="C00000"/>
          </w:pgBorders>
          <w:cols w:space="720"/>
        </w:sectPr>
      </w:pPr>
    </w:p>
    <w:p w14:paraId="0BE86B73" w14:textId="77777777" w:rsidR="002A5E3D" w:rsidRDefault="00BC0C39">
      <w:pPr>
        <w:pStyle w:val="Heading1"/>
        <w:bidi/>
        <w:spacing w:before="33"/>
        <w:rPr>
          <w:rtl/>
        </w:rPr>
      </w:pPr>
      <w:r>
        <w:rPr>
          <w:rFonts w:hint="cs"/>
          <w:noProof/>
          <w:rtl/>
        </w:rPr>
        <w:lastRenderedPageBreak/>
        <mc:AlternateContent>
          <mc:Choice Requires="wps">
            <w:drawing>
              <wp:anchor distT="0" distB="0" distL="0" distR="0" simplePos="0" relativeHeight="487552512" behindDoc="1" locked="0" layoutInCell="1" allowOverlap="1" wp14:anchorId="2048A406" wp14:editId="1DC94928">
                <wp:simplePos x="0" y="0"/>
                <wp:positionH relativeFrom="page">
                  <wp:posOffset>91439</wp:posOffset>
                </wp:positionH>
                <wp:positionV relativeFrom="page">
                  <wp:posOffset>91439</wp:posOffset>
                </wp:positionV>
                <wp:extent cx="3474720" cy="80467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4720" cy="8046720"/>
                        </a:xfrm>
                        <a:custGeom>
                          <a:avLst/>
                          <a:gdLst/>
                          <a:ahLst/>
                          <a:cxnLst/>
                          <a:rect l="l" t="t" r="r" b="b"/>
                          <a:pathLst>
                            <a:path w="3474720" h="8046720">
                              <a:moveTo>
                                <a:pt x="0" y="8046720"/>
                              </a:moveTo>
                              <a:lnTo>
                                <a:pt x="3474720" y="8046720"/>
                              </a:lnTo>
                              <a:lnTo>
                                <a:pt x="3474720" y="0"/>
                              </a:lnTo>
                              <a:lnTo>
                                <a:pt x="0" y="0"/>
                              </a:lnTo>
                              <a:lnTo>
                                <a:pt x="0" y="8046720"/>
                              </a:lnTo>
                              <a:close/>
                            </a:path>
                          </a:pathLst>
                        </a:custGeom>
                        <a:ln w="38100">
                          <a:solidFill>
                            <a:srgbClr val="1F487C"/>
                          </a:solidFill>
                          <a:prstDash val="solid"/>
                        </a:ln>
                      </wps:spPr>
                      <wps:bodyPr wrap="square" lIns="0" tIns="0" rIns="0" bIns="0" rtlCol="0">
                        <a:prstTxWarp prst="textNoShape">
                          <a:avLst/>
                        </a:prstTxWarp>
                        <a:noAutofit/>
                      </wps:bodyPr>
                    </wps:wsp>
                  </a:graphicData>
                </a:graphic>
              </wp:anchor>
            </w:drawing>
          </mc:Choice>
          <mc:Fallback>
            <w:pict>
              <v:shape w14:anchorId="2B7CA802" id="Graphic 3" o:spid="_x0000_s1026" style="position:absolute;left:0;text-align:left;margin-left:7.2pt;margin-top:7.2pt;width:273.6pt;height:633.6pt;z-index:-15763968;visibility:visible;mso-wrap-style:square;mso-wrap-distance-left:0;mso-wrap-distance-top:0;mso-wrap-distance-right:0;mso-wrap-distance-bottom:0;mso-position-horizontal:absolute;mso-position-horizontal-relative:page;mso-position-vertical:absolute;mso-position-vertical-relative:page;v-text-anchor:top" coordsize="3474720,804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Vi9SAIAAB0FAAAOAAAAZHJzL2Uyb0RvYy54bWysVE2P2yAQvVfqf0DcGzsf2o2sOKsqUVaV&#10;VtuVNlXPBOPYKmYokNj59x2wSZzureoFBs9jmHlvxqunrpHkLIytQeV0OkkpEYpDUatjTn/sd1+W&#10;lFjHVMEkKJHTi7D0af3506rVmZhBBbIQhmAQZbNW57RyTmdJYnklGmYnoIVCZwmmYQ6P5pgUhrUY&#10;vZHJLE0fkhZMoQ1wYS1+3fZOug7xy1Jw970srXBE5hRzc2E1YT34NVmvWHY0TFc1H9Jg/5BFw2qF&#10;j15DbZlj5GTqD6GamhuwULoJhyaBsqy5CDVgNdP0r2reK6ZFqAXJsfpKk/1/Yfnr+c2QusjpnBLF&#10;GpToeWBj7slptc0Q867fjC/P6hfgvyw6kjuPP9gB05Wm8VgsjnSB6cuVadE5wvHjfPG4eJyhIBx9&#10;y3Tx4A8+KsvidX6y7llACMXOL9b1UhXRYlW0eKeiaVBwL7UMUjtKUGpDCUp96KXWzPl7Pj9vknaU&#10;S3VLxfsbOIs9BKS7FXKf7A0j1Rh7re9DeREXdx1ij/GRiIiIe49EziKdSFb0xX2Muc80IrgEK3qm&#10;PQGB8ispGHFMu1SBn+U0TUNzW5B1saul9KRYczxspCFnhnxPd4vl42ZQ8A6mjXVbZqseF1wDTKqh&#10;i/rG8S10gOKC7dhiB+bU/j4xIyiR3xQ2vB/eaJhoHKJhnNxAGPGgF765734yo4l/PqcO++4V4jix&#10;LPYT1usBPdbfVPD15KCsfbOFDu8zGg44g4Gv4X/hh3x8DqjbX239BwAA//8DAFBLAwQUAAYACAAA&#10;ACEA3s8Cq9sAAAAKAQAADwAAAGRycy9kb3ducmV2LnhtbExP0U7DMAx8R+IfIiPxxtJNpVSl6YSQ&#10;9srENsFr1nhpt8YpTbYWvh4jIcGTfb7T3blcTq4TFxxC60nBfJaAQKq9ackq2G1XdzmIEDUZ3XlC&#10;BZ8YYFldX5W6MH6kV7xsohVsQqHQCpoY+0LKUDfodJj5Hom5gx+cjgwHK82gRzZ3nVwkSSadbokT&#10;Gt3jc4P1aXN2HOLo4Wjs+JJvbf2Vrt7W74ePtVK3N9PTI4iIU/wTw099rg4Vd9r7M5kgOsZpysrf&#10;yfx9Ns9A7PmwyHmTVSn/v1B9AwAA//8DAFBLAQItABQABgAIAAAAIQC2gziS/gAAAOEBAAATAAAA&#10;AAAAAAAAAAAAAAAAAABbQ29udGVudF9UeXBlc10ueG1sUEsBAi0AFAAGAAgAAAAhADj9If/WAAAA&#10;lAEAAAsAAAAAAAAAAAAAAAAALwEAAF9yZWxzLy5yZWxzUEsBAi0AFAAGAAgAAAAhALE1WL1IAgAA&#10;HQUAAA4AAAAAAAAAAAAAAAAALgIAAGRycy9lMm9Eb2MueG1sUEsBAi0AFAAGAAgAAAAhAN7PAqvb&#10;AAAACgEAAA8AAAAAAAAAAAAAAAAAogQAAGRycy9kb3ducmV2LnhtbFBLBQYAAAAABAAEAPMAAACq&#10;BQAAAAA=&#10;" path="m,8046720r3474720,l3474720,,,,,8046720xe" filled="f" strokecolor="#1f487c" strokeweight="3pt">
                <v:path arrowok="t"/>
                <w10:wrap anchorx="page" anchory="page"/>
              </v:shape>
            </w:pict>
          </mc:Fallback>
        </mc:AlternateContent>
      </w:r>
      <w:r>
        <w:rPr>
          <w:rFonts w:hint="cs"/>
          <w:color w:val="022F51"/>
          <w:rtl/>
        </w:rPr>
        <w:t>كيف أضع علامة على بطاقة الاقتراع الخاصة بي؟</w:t>
      </w:r>
    </w:p>
    <w:p w14:paraId="6E6ECCC1" w14:textId="3A0E22FD" w:rsidR="002A5E3D" w:rsidRDefault="00BC0C39" w:rsidP="00BC0C39">
      <w:pPr>
        <w:pStyle w:val="BodyText"/>
        <w:numPr>
          <w:ilvl w:val="0"/>
          <w:numId w:val="1"/>
        </w:numPr>
        <w:bidi/>
        <w:rPr>
          <w:rtl/>
        </w:rPr>
      </w:pPr>
      <w:r>
        <w:rPr>
          <w:rFonts w:hint="cs"/>
          <w:rtl/>
        </w:rPr>
        <w:t>سوف توضح كل بطاقة اقتراع كيفية تحديد اختياراتك.</w:t>
      </w:r>
    </w:p>
    <w:p w14:paraId="2BB1FEDE" w14:textId="094A3133" w:rsidR="002A5E3D" w:rsidRDefault="00BC0C39" w:rsidP="00BC0C39">
      <w:pPr>
        <w:pStyle w:val="BodyText"/>
        <w:numPr>
          <w:ilvl w:val="0"/>
          <w:numId w:val="1"/>
        </w:numPr>
        <w:bidi/>
        <w:ind w:right="167"/>
        <w:rPr>
          <w:rtl/>
        </w:rPr>
      </w:pPr>
      <w:r>
        <w:rPr>
          <w:rFonts w:hint="cs"/>
          <w:rtl/>
        </w:rPr>
        <w:t>إذا كانت لديك أسئلة، يمكنك طلب المساعدة من أحد مسؤولي الانتخابات.</w:t>
      </w:r>
    </w:p>
    <w:p w14:paraId="09C0C1EF" w14:textId="5E1C184C" w:rsidR="002A5E3D" w:rsidRDefault="00BC0C39" w:rsidP="00BC0C39">
      <w:pPr>
        <w:pStyle w:val="BodyText"/>
        <w:numPr>
          <w:ilvl w:val="0"/>
          <w:numId w:val="1"/>
        </w:numPr>
        <w:bidi/>
        <w:ind w:right="167"/>
        <w:rPr>
          <w:rtl/>
        </w:rPr>
      </w:pPr>
      <w:r>
        <w:rPr>
          <w:rFonts w:hint="cs"/>
          <w:rtl/>
        </w:rPr>
        <w:t>إذا قمت بخطأ ما، يمكنك طي بطاقة الاقتراع الخاصة بك وإعطائها إلى أحد مسؤولي الانتخابات، ثم طلب الحصول على بطاقة اقتراع جديدة. ولن يتم احتساب بطاقة الاقتراع القديمة. بل ستوضع في صندوق منفصل، وسيتم وضع علامة عليها لتمييزها على أنها "بطاقة اقتراع تالفة".</w:t>
      </w:r>
    </w:p>
    <w:p w14:paraId="42DCABCA" w14:textId="77777777" w:rsidR="002A5E3D" w:rsidRDefault="00BC0C39">
      <w:pPr>
        <w:pStyle w:val="Heading1"/>
        <w:bidi/>
        <w:spacing w:before="269"/>
        <w:ind w:right="311"/>
        <w:rPr>
          <w:rtl/>
        </w:rPr>
      </w:pPr>
      <w:r>
        <w:rPr>
          <w:rFonts w:hint="cs"/>
          <w:color w:val="022F51"/>
          <w:rtl/>
        </w:rPr>
        <w:t>هل يجب أن يحضر ولي أمري معي إلى مركز الاقتراع؟</w:t>
      </w:r>
    </w:p>
    <w:p w14:paraId="26B7468A" w14:textId="40832D80" w:rsidR="002A5E3D" w:rsidRDefault="00BC0C39" w:rsidP="00BC0C39">
      <w:pPr>
        <w:pStyle w:val="BodyText"/>
        <w:numPr>
          <w:ilvl w:val="0"/>
          <w:numId w:val="1"/>
        </w:numPr>
        <w:bidi/>
        <w:ind w:right="167"/>
        <w:rPr>
          <w:rtl/>
        </w:rPr>
      </w:pPr>
      <w:r>
        <w:rPr>
          <w:rFonts w:hint="cs"/>
          <w:rtl/>
        </w:rPr>
        <w:t>بموجب قانون مساعدة أمريكا على التصويت، يحق لك التصويت بمفردك. ولا يلزم</w:t>
      </w:r>
    </w:p>
    <w:p w14:paraId="6019F406" w14:textId="77777777" w:rsidR="002A5E3D" w:rsidRDefault="00BC0C39">
      <w:pPr>
        <w:pStyle w:val="BodyText"/>
        <w:bidi/>
        <w:spacing w:line="293" w:lineRule="exact"/>
        <w:rPr>
          <w:rtl/>
        </w:rPr>
      </w:pPr>
      <w:r>
        <w:rPr>
          <w:rFonts w:hint="cs"/>
          <w:rtl/>
        </w:rPr>
        <w:t>أن يكون ولي أمرك بصحبتك عند قيامك بالتصويت.</w:t>
      </w:r>
    </w:p>
    <w:p w14:paraId="11546C32" w14:textId="1459E398" w:rsidR="002A5E3D" w:rsidRDefault="00BC0C39" w:rsidP="007C22B1">
      <w:pPr>
        <w:pStyle w:val="BodyText"/>
        <w:numPr>
          <w:ilvl w:val="0"/>
          <w:numId w:val="1"/>
        </w:numPr>
        <w:bidi/>
        <w:ind w:right="167"/>
        <w:rPr>
          <w:rtl/>
        </w:rPr>
      </w:pPr>
      <w:r>
        <w:rPr>
          <w:rFonts w:hint="cs"/>
          <w:rtl/>
        </w:rPr>
        <w:t xml:space="preserve">إذا تم إخبارك أنه لا يجوز لك التصويت بمفردك، فاتصل بخدمة </w:t>
      </w:r>
      <w:r>
        <w:t>Disability Right Maine</w:t>
      </w:r>
      <w:r>
        <w:rPr>
          <w:rFonts w:hint="cs"/>
          <w:rtl/>
        </w:rPr>
        <w:t xml:space="preserve"> على الرقم 800.452.1948. ويمكنك أيضًا التواصل مع قسم الانتخابات بمكتب سكرتير عام الولاية على الرقم 207.624.7650.</w:t>
      </w:r>
    </w:p>
    <w:p w14:paraId="6EC76E63" w14:textId="77777777" w:rsidR="002A5E3D" w:rsidRDefault="00BC0C39">
      <w:pPr>
        <w:pStyle w:val="Heading1"/>
        <w:bidi/>
        <w:spacing w:before="268"/>
        <w:ind w:right="330"/>
        <w:jc w:val="both"/>
        <w:rPr>
          <w:rtl/>
        </w:rPr>
      </w:pPr>
      <w:r>
        <w:rPr>
          <w:rFonts w:hint="cs"/>
          <w:color w:val="022F51"/>
          <w:rtl/>
        </w:rPr>
        <w:t>هل يمكنني إحضار حيوان الخدمة الخاص بي معي إلى مركز الاقتراع؟</w:t>
      </w:r>
    </w:p>
    <w:p w14:paraId="73E2BCF4" w14:textId="0C66D342" w:rsidR="002A5E3D" w:rsidRDefault="00BC0C39" w:rsidP="00BC0C39">
      <w:pPr>
        <w:pStyle w:val="BodyText"/>
        <w:numPr>
          <w:ilvl w:val="0"/>
          <w:numId w:val="1"/>
        </w:numPr>
        <w:bidi/>
        <w:spacing w:before="1"/>
        <w:ind w:right="393"/>
        <w:jc w:val="both"/>
        <w:rPr>
          <w:rtl/>
        </w:rPr>
      </w:pPr>
      <w:r>
        <w:rPr>
          <w:rFonts w:hint="cs"/>
          <w:rtl/>
        </w:rPr>
        <w:t>بموجب قانون الأمريكيين ذوي الإعاقة (</w:t>
      </w:r>
      <w:r>
        <w:t>ADA)</w:t>
      </w:r>
      <w:r>
        <w:rPr>
          <w:rFonts w:hint="cs"/>
          <w:rtl/>
        </w:rPr>
        <w:t>، يجوز للأفراد ذوي الإعاقات إحضار حيوانات الخدمة الخاصة بهم معهم إلى مركز الاقتراع.</w:t>
      </w:r>
    </w:p>
    <w:p w14:paraId="7CE1A1E7" w14:textId="0690FF20" w:rsidR="002A5E3D" w:rsidRDefault="00BC0C39" w:rsidP="00BC0C39">
      <w:pPr>
        <w:pStyle w:val="BodyText"/>
        <w:numPr>
          <w:ilvl w:val="0"/>
          <w:numId w:val="3"/>
        </w:numPr>
        <w:bidi/>
        <w:jc w:val="both"/>
        <w:rPr>
          <w:rtl/>
        </w:rPr>
      </w:pPr>
      <w:r>
        <w:rPr>
          <w:rFonts w:hint="cs"/>
          <w:rtl/>
        </w:rPr>
        <w:t>يُعرّف حيوان الخدمة على أنه كلب مدرب بشكل فردي لأداء المهام التي ترتبط بإعاقة الشخص المعني بصورة مباشرة.</w:t>
      </w:r>
    </w:p>
    <w:p w14:paraId="4C3DECF0" w14:textId="03982D0B" w:rsidR="002A5E3D" w:rsidRDefault="00BC0C39" w:rsidP="00BC0C39">
      <w:pPr>
        <w:pStyle w:val="BodyText"/>
        <w:bidi/>
        <w:spacing w:before="101"/>
        <w:ind w:left="113"/>
        <w:rPr>
          <w:rtl/>
        </w:rPr>
      </w:pPr>
      <w:r>
        <w:rPr>
          <w:rFonts w:hint="cs"/>
          <w:noProof/>
          <w:rtl/>
        </w:rPr>
        <w:drawing>
          <wp:anchor distT="0" distB="0" distL="0" distR="0" simplePos="0" relativeHeight="487588864" behindDoc="1" locked="0" layoutInCell="1" allowOverlap="1" wp14:anchorId="4E08483D" wp14:editId="2EC83BA8">
            <wp:simplePos x="0" y="0"/>
            <wp:positionH relativeFrom="page">
              <wp:posOffset>1340611</wp:posOffset>
            </wp:positionH>
            <wp:positionV relativeFrom="paragraph">
              <wp:posOffset>234922</wp:posOffset>
            </wp:positionV>
            <wp:extent cx="976337" cy="640080"/>
            <wp:effectExtent l="0" t="0" r="0" b="0"/>
            <wp:wrapTopAndBottom/>
            <wp:docPr id="4" name="Image 4" descr="Disability Rights Maine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Disability Rights Maine logo. "/>
                    <pic:cNvPicPr/>
                  </pic:nvPicPr>
                  <pic:blipFill>
                    <a:blip r:embed="rId6" cstate="print"/>
                    <a:stretch>
                      <a:fillRect/>
                    </a:stretch>
                  </pic:blipFill>
                  <pic:spPr>
                    <a:xfrm>
                      <a:off x="0" y="0"/>
                      <a:ext cx="976337" cy="640080"/>
                    </a:xfrm>
                    <a:prstGeom prst="rect">
                      <a:avLst/>
                    </a:prstGeom>
                  </pic:spPr>
                </pic:pic>
              </a:graphicData>
            </a:graphic>
          </wp:anchor>
        </w:drawing>
      </w:r>
      <w:r>
        <w:rPr>
          <w:rFonts w:ascii="Arial" w:hAnsi="Arial" w:cs="Arial" w:hint="cs"/>
          <w:b/>
          <w:color w:val="022F51"/>
          <w:rtl/>
        </w:rPr>
        <w:t>لديك</w:t>
      </w:r>
      <w:r>
        <w:rPr>
          <w:rFonts w:hint="cs"/>
          <w:b/>
          <w:color w:val="022F51"/>
          <w:rtl/>
        </w:rPr>
        <w:t xml:space="preserve"> </w:t>
      </w:r>
      <w:r>
        <w:rPr>
          <w:rFonts w:ascii="Arial" w:hAnsi="Arial" w:cs="Arial" w:hint="cs"/>
          <w:b/>
          <w:color w:val="022F51"/>
          <w:rtl/>
        </w:rPr>
        <w:t>أسئلة؟</w:t>
      </w:r>
      <w:r>
        <w:rPr>
          <w:rFonts w:hint="cs"/>
          <w:rtl/>
        </w:rPr>
        <w:t xml:space="preserve"> </w:t>
      </w:r>
      <w:r>
        <w:rPr>
          <w:rFonts w:ascii="Arial" w:hAnsi="Arial" w:cs="Arial" w:hint="cs"/>
          <w:rtl/>
        </w:rPr>
        <w:t>تفضّل</w:t>
      </w:r>
      <w:r>
        <w:rPr>
          <w:rFonts w:hint="cs"/>
          <w:rtl/>
        </w:rPr>
        <w:t xml:space="preserve"> </w:t>
      </w:r>
      <w:r>
        <w:rPr>
          <w:rFonts w:ascii="Arial" w:hAnsi="Arial" w:cs="Arial" w:hint="cs"/>
          <w:rtl/>
        </w:rPr>
        <w:t>بزيارة</w:t>
      </w:r>
      <w:r>
        <w:rPr>
          <w:rFonts w:hint="cs"/>
          <w:rtl/>
        </w:rPr>
        <w:t xml:space="preserve">: </w:t>
      </w:r>
      <w:hyperlink r:id="rId7">
        <w:r>
          <w:t>https://drme.org/voting</w:t>
        </w:r>
      </w:hyperlink>
    </w:p>
    <w:p w14:paraId="7EB78ED2" w14:textId="77777777" w:rsidR="002A5E3D" w:rsidRDefault="00BC0C39">
      <w:pPr>
        <w:bidi/>
        <w:spacing w:before="176"/>
        <w:ind w:left="113"/>
        <w:jc w:val="both"/>
        <w:rPr>
          <w:sz w:val="24"/>
          <w:rtl/>
        </w:rPr>
      </w:pPr>
      <w:r>
        <w:rPr>
          <w:rFonts w:ascii="Arial" w:hAnsi="Arial" w:cs="Arial" w:hint="cs"/>
          <w:b/>
          <w:color w:val="022F51"/>
          <w:sz w:val="24"/>
          <w:rtl/>
        </w:rPr>
        <w:t>ا</w:t>
      </w:r>
      <w:r>
        <w:rPr>
          <w:rFonts w:hint="cs"/>
          <w:b/>
          <w:color w:val="022F51"/>
          <w:sz w:val="24"/>
          <w:rtl/>
        </w:rPr>
        <w:t xml:space="preserve">لبريد الإلكتروني: </w:t>
      </w:r>
      <w:hyperlink r:id="rId8">
        <w:r>
          <w:rPr>
            <w:sz w:val="24"/>
          </w:rPr>
          <w:t>advocate@drme.org</w:t>
        </w:r>
      </w:hyperlink>
    </w:p>
    <w:p w14:paraId="62EF141C" w14:textId="77777777" w:rsidR="002A5E3D" w:rsidRDefault="00BC0C39">
      <w:pPr>
        <w:pStyle w:val="BodyText"/>
        <w:bidi/>
        <w:spacing w:before="175"/>
        <w:ind w:left="113"/>
        <w:rPr>
          <w:rtl/>
        </w:rPr>
      </w:pPr>
      <w:r>
        <w:rPr>
          <w:rFonts w:hint="cs"/>
          <w:b/>
          <w:color w:val="022F51"/>
          <w:rtl/>
        </w:rPr>
        <w:t>الاتصال الهاتفي:</w:t>
      </w:r>
      <w:r>
        <w:rPr>
          <w:rFonts w:hint="cs"/>
          <w:rtl/>
        </w:rPr>
        <w:t xml:space="preserve"> 207.626.2774 (الهاتف النصي)؛ 800.452.1948 (الهاتف النصي)؛</w:t>
      </w:r>
    </w:p>
    <w:p w14:paraId="08E35FE6" w14:textId="77777777" w:rsidR="002A5E3D" w:rsidRDefault="00BC0C39">
      <w:pPr>
        <w:pStyle w:val="BodyText"/>
        <w:bidi/>
        <w:spacing w:before="56"/>
        <w:ind w:left="113"/>
        <w:jc w:val="both"/>
        <w:rPr>
          <w:rtl/>
        </w:rPr>
      </w:pPr>
      <w:r>
        <w:rPr>
          <w:rFonts w:hint="cs"/>
          <w:rtl/>
        </w:rPr>
        <w:t>207.766.7111 (الهاتف المرئي)</w:t>
      </w:r>
    </w:p>
    <w:sectPr w:rsidR="002A5E3D">
      <w:pgSz w:w="5760" w:h="12960"/>
      <w:pgMar w:top="400" w:right="320" w:bottom="280" w:left="300" w:header="720" w:footer="720" w:gutter="0"/>
      <w:pgBorders w:offsetFrom="page">
        <w:top w:val="single" w:sz="8" w:space="14" w:color="C00000"/>
        <w:left w:val="single" w:sz="8" w:space="14" w:color="C00000"/>
        <w:bottom w:val="single" w:sz="8" w:space="14" w:color="C00000"/>
        <w:right w:val="single" w:sz="8" w:space="14" w:color="C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F7E4D"/>
    <w:multiLevelType w:val="hybridMultilevel"/>
    <w:tmpl w:val="D4E6F314"/>
    <w:lvl w:ilvl="0" w:tplc="FA60C234">
      <w:start w:val="1400"/>
      <w:numFmt w:val="bullet"/>
      <w:lvlText w:val=""/>
      <w:lvlJc w:val="left"/>
      <w:pPr>
        <w:ind w:left="747" w:hanging="360"/>
      </w:pPr>
      <w:rPr>
        <w:rFonts w:ascii="Symbol" w:eastAsia="Calibri" w:hAnsi="Symbol" w:cs="Calibri" w:hint="default"/>
        <w:color w:val="C00000"/>
        <w:sz w:val="20"/>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1" w15:restartNumberingAfterBreak="0">
    <w:nsid w:val="28EB6F3B"/>
    <w:multiLevelType w:val="hybridMultilevel"/>
    <w:tmpl w:val="DF38E9F4"/>
    <w:lvl w:ilvl="0" w:tplc="9208ABE4">
      <w:start w:val="1400"/>
      <w:numFmt w:val="bullet"/>
      <w:lvlText w:val=""/>
      <w:lvlJc w:val="left"/>
      <w:pPr>
        <w:ind w:left="734" w:hanging="360"/>
      </w:pPr>
      <w:rPr>
        <w:rFonts w:ascii="Webdings" w:eastAsia="Calibri" w:hAnsi="Webdings" w:cs="Calibri" w:hint="default"/>
        <w:color w:val="C00000"/>
        <w:sz w:val="20"/>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15:restartNumberingAfterBreak="0">
    <w:nsid w:val="5347249F"/>
    <w:multiLevelType w:val="hybridMultilevel"/>
    <w:tmpl w:val="9F9499BC"/>
    <w:lvl w:ilvl="0" w:tplc="30CC75E0">
      <w:start w:val="1400"/>
      <w:numFmt w:val="bullet"/>
      <w:lvlText w:val=""/>
      <w:lvlJc w:val="left"/>
      <w:pPr>
        <w:ind w:left="471" w:hanging="360"/>
      </w:pPr>
      <w:rPr>
        <w:rFonts w:ascii="Webdings" w:eastAsia="Calibri" w:hAnsi="Webdings" w:cs="Calibri" w:hint="default"/>
        <w:color w:val="C00000"/>
        <w:sz w:val="20"/>
      </w:rPr>
    </w:lvl>
    <w:lvl w:ilvl="1" w:tplc="04090003" w:tentative="1">
      <w:start w:val="1"/>
      <w:numFmt w:val="bullet"/>
      <w:lvlText w:val="o"/>
      <w:lvlJc w:val="left"/>
      <w:pPr>
        <w:ind w:left="1191" w:hanging="360"/>
      </w:pPr>
      <w:rPr>
        <w:rFonts w:ascii="Courier New" w:hAnsi="Courier New" w:cs="Courier New" w:hint="default"/>
      </w:rPr>
    </w:lvl>
    <w:lvl w:ilvl="2" w:tplc="04090005" w:tentative="1">
      <w:start w:val="1"/>
      <w:numFmt w:val="bullet"/>
      <w:lvlText w:val=""/>
      <w:lvlJc w:val="left"/>
      <w:pPr>
        <w:ind w:left="1911" w:hanging="360"/>
      </w:pPr>
      <w:rPr>
        <w:rFonts w:ascii="Wingdings" w:hAnsi="Wingdings" w:hint="default"/>
      </w:rPr>
    </w:lvl>
    <w:lvl w:ilvl="3" w:tplc="04090001" w:tentative="1">
      <w:start w:val="1"/>
      <w:numFmt w:val="bullet"/>
      <w:lvlText w:val=""/>
      <w:lvlJc w:val="left"/>
      <w:pPr>
        <w:ind w:left="2631" w:hanging="360"/>
      </w:pPr>
      <w:rPr>
        <w:rFonts w:ascii="Symbol" w:hAnsi="Symbol" w:hint="default"/>
      </w:rPr>
    </w:lvl>
    <w:lvl w:ilvl="4" w:tplc="04090003" w:tentative="1">
      <w:start w:val="1"/>
      <w:numFmt w:val="bullet"/>
      <w:lvlText w:val="o"/>
      <w:lvlJc w:val="left"/>
      <w:pPr>
        <w:ind w:left="3351" w:hanging="360"/>
      </w:pPr>
      <w:rPr>
        <w:rFonts w:ascii="Courier New" w:hAnsi="Courier New" w:cs="Courier New" w:hint="default"/>
      </w:rPr>
    </w:lvl>
    <w:lvl w:ilvl="5" w:tplc="04090005" w:tentative="1">
      <w:start w:val="1"/>
      <w:numFmt w:val="bullet"/>
      <w:lvlText w:val=""/>
      <w:lvlJc w:val="left"/>
      <w:pPr>
        <w:ind w:left="4071" w:hanging="360"/>
      </w:pPr>
      <w:rPr>
        <w:rFonts w:ascii="Wingdings" w:hAnsi="Wingdings" w:hint="default"/>
      </w:rPr>
    </w:lvl>
    <w:lvl w:ilvl="6" w:tplc="04090001" w:tentative="1">
      <w:start w:val="1"/>
      <w:numFmt w:val="bullet"/>
      <w:lvlText w:val=""/>
      <w:lvlJc w:val="left"/>
      <w:pPr>
        <w:ind w:left="4791" w:hanging="360"/>
      </w:pPr>
      <w:rPr>
        <w:rFonts w:ascii="Symbol" w:hAnsi="Symbol" w:hint="default"/>
      </w:rPr>
    </w:lvl>
    <w:lvl w:ilvl="7" w:tplc="04090003" w:tentative="1">
      <w:start w:val="1"/>
      <w:numFmt w:val="bullet"/>
      <w:lvlText w:val="o"/>
      <w:lvlJc w:val="left"/>
      <w:pPr>
        <w:ind w:left="5511" w:hanging="360"/>
      </w:pPr>
      <w:rPr>
        <w:rFonts w:ascii="Courier New" w:hAnsi="Courier New" w:cs="Courier New" w:hint="default"/>
      </w:rPr>
    </w:lvl>
    <w:lvl w:ilvl="8" w:tplc="04090005" w:tentative="1">
      <w:start w:val="1"/>
      <w:numFmt w:val="bullet"/>
      <w:lvlText w:val=""/>
      <w:lvlJc w:val="left"/>
      <w:pPr>
        <w:ind w:left="6231" w:hanging="360"/>
      </w:pPr>
      <w:rPr>
        <w:rFonts w:ascii="Wingdings" w:hAnsi="Wingdings" w:hint="default"/>
      </w:rPr>
    </w:lvl>
  </w:abstractNum>
  <w:abstractNum w:abstractNumId="3" w15:restartNumberingAfterBreak="0">
    <w:nsid w:val="636A1438"/>
    <w:multiLevelType w:val="hybridMultilevel"/>
    <w:tmpl w:val="A22C15C6"/>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num w:numId="1" w16cid:durableId="814832085">
    <w:abstractNumId w:val="2"/>
  </w:num>
  <w:num w:numId="2" w16cid:durableId="2099713385">
    <w:abstractNumId w:val="1"/>
  </w:num>
  <w:num w:numId="3" w16cid:durableId="1084761265">
    <w:abstractNumId w:val="0"/>
  </w:num>
  <w:num w:numId="4" w16cid:durableId="241365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A5E3D"/>
    <w:rsid w:val="002A5E3D"/>
    <w:rsid w:val="007C22B1"/>
    <w:rsid w:val="009B3A77"/>
    <w:rsid w:val="00BC0C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5ED47"/>
  <w15:docId w15:val="{5EBF423C-0DDB-4589-97E7-59A97443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EG"/>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124"/>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4"/>
    </w:pPr>
    <w:rPr>
      <w:sz w:val="24"/>
      <w:szCs w:val="24"/>
    </w:rPr>
  </w:style>
  <w:style w:type="paragraph" w:styleId="Title">
    <w:name w:val="Title"/>
    <w:basedOn w:val="Normal"/>
    <w:uiPriority w:val="10"/>
    <w:qFormat/>
    <w:pPr>
      <w:spacing w:before="4"/>
      <w:ind w:left="1487" w:hanging="533"/>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dvocate@drme.org" TargetMode="External"/><Relationship Id="rId3" Type="http://schemas.openxmlformats.org/officeDocument/2006/relationships/settings" Target="settings.xml"/><Relationship Id="rId7" Type="http://schemas.openxmlformats.org/officeDocument/2006/relationships/hyperlink" Target="https://drme.org/vo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349</Words>
  <Characters>1890</Characters>
  <Application>Microsoft Office Word</Application>
  <DocSecurity>0</DocSecurity>
  <Lines>70</Lines>
  <Paragraphs>43</Paragraphs>
  <ScaleCrop>false</ScaleCrop>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Election Day Rack 4.17.24</dc:title>
  <dc:creator>Sara R. Squires</dc:creator>
  <cp:lastModifiedBy>Sara Abbate</cp:lastModifiedBy>
  <cp:revision>4</cp:revision>
  <dcterms:created xsi:type="dcterms:W3CDTF">2024-04-18T14:15:00Z</dcterms:created>
  <dcterms:modified xsi:type="dcterms:W3CDTF">2024-04-24T12:58:00Z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2024-04-17T00:00:00Z</vt:filetime>
  </property>
  <property fmtid="{D5CDD505-2E9C-101B-9397-08002B2CF9AE}" pid="3" name="Creator">
    <vt:lpwstr>Microsoft® Publisher 2019</vt:lpwstr>
  </property>
  <property fmtid="{D5CDD505-2E9C-101B-9397-08002B2CF9AE}" pid="4" name="LastSaved">
    <vt:filetime>2024-04-18T00:00:00Z</vt:filetime>
  </property>
  <property fmtid="{D5CDD505-2E9C-101B-9397-08002B2CF9AE}" pid="5" name="Producer">
    <vt:lpwstr>Microsoft® Publisher 2019</vt:lpwstr>
  </property>
</Properties>
</file>