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17623" w:rsidRDefault="00F64E32">
      <w:r>
        <w:rPr>
          <w:noProof/>
        </w:rPr>
        <mc:AlternateContent>
          <mc:Choice Requires="wps">
            <w:drawing>
              <wp:anchor distT="45720" distB="45720" distL="114300" distR="114300" simplePos="0" relativeHeight="251661312" behindDoc="0" locked="0" layoutInCell="1" allowOverlap="1" wp14:anchorId="1FF7432F" wp14:editId="6BD92522">
                <wp:simplePos x="0" y="0"/>
                <wp:positionH relativeFrom="margin">
                  <wp:posOffset>-167640</wp:posOffset>
                </wp:positionH>
                <wp:positionV relativeFrom="paragraph">
                  <wp:posOffset>5224145</wp:posOffset>
                </wp:positionV>
                <wp:extent cx="6347460" cy="30022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002280"/>
                        </a:xfrm>
                        <a:prstGeom prst="rect">
                          <a:avLst/>
                        </a:prstGeom>
                        <a:noFill/>
                        <a:ln w="9525">
                          <a:noFill/>
                          <a:miter lim="800000"/>
                          <a:headEnd/>
                          <a:tailEnd/>
                        </a:ln>
                      </wps:spPr>
                      <wps:txbx>
                        <w:txbxContent>
                          <w:p w:rsidR="00F32B29" w:rsidRPr="00F64E32" w:rsidRDefault="00F32B29" w:rsidP="00F32B29">
                            <w:pPr>
                              <w:rPr>
                                <w:b/>
                                <w:color w:val="000000" w:themeColor="text1"/>
                                <w:sz w:val="32"/>
                                <w:szCs w:val="32"/>
                              </w:rPr>
                            </w:pPr>
                            <w:r w:rsidRPr="00F64E32">
                              <w:rPr>
                                <w:b/>
                                <w:color w:val="000000" w:themeColor="text1"/>
                                <w:sz w:val="32"/>
                                <w:szCs w:val="32"/>
                              </w:rPr>
                              <w:t xml:space="preserve">Do you need information regarding </w:t>
                            </w:r>
                            <w:r w:rsidR="00F64E32" w:rsidRPr="00F64E32">
                              <w:rPr>
                                <w:b/>
                                <w:color w:val="000000" w:themeColor="text1"/>
                                <w:sz w:val="32"/>
                                <w:szCs w:val="32"/>
                              </w:rPr>
                              <w:t>G</w:t>
                            </w:r>
                            <w:r w:rsidRPr="00F64E32">
                              <w:rPr>
                                <w:b/>
                                <w:color w:val="000000" w:themeColor="text1"/>
                                <w:sz w:val="32"/>
                                <w:szCs w:val="32"/>
                              </w:rPr>
                              <w:t xml:space="preserve">uardianship and the new Supported Decision Making (SDM) law effective July 2019? </w:t>
                            </w:r>
                          </w:p>
                          <w:p w:rsidR="00F64E32" w:rsidRPr="00F64E32" w:rsidRDefault="00FE5C7B" w:rsidP="00F32B29">
                            <w:pPr>
                              <w:spacing w:after="0"/>
                              <w:rPr>
                                <w:rFonts w:ascii="Calibri" w:hAnsi="Calibri" w:cs="Calibri"/>
                                <w:sz w:val="24"/>
                                <w:szCs w:val="24"/>
                              </w:rPr>
                            </w:pPr>
                            <w:r w:rsidRPr="00FE5C7B">
                              <w:rPr>
                                <w:rFonts w:ascii="Calibri" w:hAnsi="Calibri" w:cs="Calibri"/>
                                <w:sz w:val="24"/>
                                <w:szCs w:val="24"/>
                              </w:rPr>
                              <w:t>Join Disability Rights Maine (DRM) for training on Supported Decision Making and the recent changes to Maine's Probate Code. Supported Decision-Making (SDM) is an alternative to guardianship that allows people with disabilities to retain their decision-making capacity by choosing supports to help them make choices. This training will provide information about SDM and how SDM and other less restrictive alternatives are included in the new probate code, effective July 2019.</w:t>
                            </w:r>
                            <w:r w:rsidR="00AA1F89" w:rsidRPr="00F64E32">
                              <w:rPr>
                                <w:rFonts w:ascii="Calibri" w:hAnsi="Calibri" w:cs="Calibri"/>
                                <w:sz w:val="24"/>
                                <w:szCs w:val="24"/>
                              </w:rPr>
                              <w:t xml:space="preserve">  </w:t>
                            </w:r>
                          </w:p>
                          <w:p w:rsidR="00F64E32" w:rsidRPr="00F64E32" w:rsidRDefault="00F64E32" w:rsidP="00F32B29">
                            <w:pPr>
                              <w:spacing w:after="0"/>
                              <w:rPr>
                                <w:rFonts w:ascii="Calibri" w:hAnsi="Calibri" w:cs="Calibri"/>
                                <w:sz w:val="8"/>
                                <w:szCs w:val="8"/>
                              </w:rPr>
                            </w:pPr>
                          </w:p>
                          <w:p w:rsidR="00F32B29" w:rsidRPr="00F64E32" w:rsidRDefault="00AA1F89" w:rsidP="00F32B29">
                            <w:pPr>
                              <w:spacing w:after="0"/>
                              <w:rPr>
                                <w:rFonts w:eastAsia="Times New Roman" w:cs="Times New Roman"/>
                                <w:color w:val="1F3864" w:themeColor="accent5" w:themeShade="80"/>
                                <w:sz w:val="24"/>
                                <w:szCs w:val="24"/>
                              </w:rPr>
                            </w:pPr>
                            <w:r w:rsidRPr="00F64E32">
                              <w:rPr>
                                <w:rFonts w:eastAsia="Times New Roman" w:cs="Times New Roman"/>
                                <w:color w:val="1F3864" w:themeColor="accent5" w:themeShade="80"/>
                                <w:sz w:val="24"/>
                                <w:szCs w:val="24"/>
                              </w:rPr>
                              <w:t>This meeting is open to MBH clients and their families who are currently in a parenting or caregiving role. (Parents, grandparents, kinship etc...) MBH staff are also welcome to attend.</w:t>
                            </w:r>
                          </w:p>
                          <w:p w:rsidR="00AA1F89" w:rsidRPr="00F64E32" w:rsidRDefault="00AA1F89" w:rsidP="00F32B29">
                            <w:pPr>
                              <w:spacing w:after="0"/>
                              <w:rPr>
                                <w:rFonts w:eastAsia="Times New Roman" w:cs="Times New Roman"/>
                                <w:color w:val="1F3864" w:themeColor="accent5" w:themeShade="80"/>
                                <w:sz w:val="8"/>
                                <w:szCs w:val="8"/>
                              </w:rPr>
                            </w:pPr>
                            <w:r w:rsidRPr="00F64E32">
                              <w:rPr>
                                <w:rFonts w:eastAsia="Times New Roman" w:cs="Times New Roman"/>
                                <w:color w:val="1F3864" w:themeColor="accent5" w:themeShade="80"/>
                                <w:sz w:val="8"/>
                                <w:szCs w:val="8"/>
                              </w:rPr>
                              <w:t xml:space="preserve"> </w:t>
                            </w:r>
                          </w:p>
                          <w:p w:rsidR="00AA1F89" w:rsidRPr="00AA1F89" w:rsidRDefault="00AA1F89" w:rsidP="00F32B29">
                            <w:pPr>
                              <w:spacing w:after="0" w:line="240" w:lineRule="auto"/>
                              <w:rPr>
                                <w:rFonts w:eastAsia="Times New Roman" w:cs="Times New Roman"/>
                                <w:b/>
                                <w:color w:val="1F3864" w:themeColor="accent5" w:themeShade="80"/>
                                <w:sz w:val="26"/>
                                <w:szCs w:val="26"/>
                              </w:rPr>
                            </w:pPr>
                            <w:r w:rsidRPr="00AA1F89">
                              <w:rPr>
                                <w:rFonts w:eastAsia="Times New Roman" w:cs="Times New Roman"/>
                                <w:b/>
                                <w:color w:val="1F3864" w:themeColor="accent5" w:themeShade="80"/>
                                <w:sz w:val="26"/>
                                <w:szCs w:val="26"/>
                              </w:rPr>
                              <w:t xml:space="preserve">To register and FMI contact: Laurie Cavanaugh, CPSP, and Parent </w:t>
                            </w:r>
                          </w:p>
                          <w:p w:rsidR="00FC75AA" w:rsidRPr="00F64E32" w:rsidRDefault="00F64E32" w:rsidP="00F64E32">
                            <w:pPr>
                              <w:spacing w:after="0" w:line="240" w:lineRule="auto"/>
                              <w:rPr>
                                <w:color w:val="1F3864" w:themeColor="accent5" w:themeShade="80"/>
                                <w:sz w:val="26"/>
                                <w:szCs w:val="26"/>
                              </w:rPr>
                            </w:pPr>
                            <w:r w:rsidRPr="00F64E32">
                              <w:rPr>
                                <w:rFonts w:eastAsia="Times New Roman" w:cs="Times New Roman"/>
                                <w:b/>
                                <w:color w:val="1F3864" w:themeColor="accent5" w:themeShade="80"/>
                                <w:sz w:val="26"/>
                                <w:szCs w:val="26"/>
                              </w:rPr>
                              <w:t xml:space="preserve">Email </w:t>
                            </w:r>
                            <w:hyperlink r:id="rId9" w:history="1">
                              <w:r w:rsidRPr="00F64E32">
                                <w:rPr>
                                  <w:rStyle w:val="Hyperlink"/>
                                  <w:rFonts w:eastAsia="Times New Roman" w:cs="Times New Roman"/>
                                  <w:b/>
                                  <w:sz w:val="26"/>
                                  <w:szCs w:val="26"/>
                                </w:rPr>
                                <w:t>lcavanaugh@mainebehavioralhealthcare.org</w:t>
                              </w:r>
                            </w:hyperlink>
                            <w:r w:rsidRPr="00F64E32">
                              <w:rPr>
                                <w:rFonts w:eastAsia="Times New Roman" w:cs="Times New Roman"/>
                                <w:b/>
                                <w:color w:val="1F3864" w:themeColor="accent5" w:themeShade="80"/>
                                <w:sz w:val="26"/>
                                <w:szCs w:val="26"/>
                              </w:rPr>
                              <w:t xml:space="preserve"> or Call/Text </w:t>
                            </w:r>
                            <w:r w:rsidRPr="00AA1F89">
                              <w:rPr>
                                <w:rFonts w:eastAsia="Times New Roman" w:cs="Times New Roman"/>
                                <w:b/>
                                <w:color w:val="1F3864" w:themeColor="accent5" w:themeShade="80"/>
                                <w:sz w:val="26"/>
                                <w:szCs w:val="26"/>
                              </w:rPr>
                              <w:t>(207)</w:t>
                            </w:r>
                            <w:r w:rsidRPr="00F64E32">
                              <w:rPr>
                                <w:rFonts w:eastAsia="Times New Roman" w:cs="Times New Roman"/>
                                <w:b/>
                                <w:color w:val="1F3864" w:themeColor="accent5" w:themeShade="80"/>
                                <w:sz w:val="26"/>
                                <w:szCs w:val="26"/>
                              </w:rPr>
                              <w:t xml:space="preserve"> </w:t>
                            </w:r>
                            <w:r w:rsidRPr="00AA1F89">
                              <w:rPr>
                                <w:rFonts w:eastAsia="Times New Roman" w:cs="Times New Roman"/>
                                <w:b/>
                                <w:color w:val="1F3864" w:themeColor="accent5" w:themeShade="80"/>
                                <w:sz w:val="26"/>
                                <w:szCs w:val="26"/>
                              </w:rPr>
                              <w:t xml:space="preserve">730-6556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7432F" id="_x0000_t202" coordsize="21600,21600" o:spt="202" path="m,l,21600r21600,l21600,xe">
                <v:stroke joinstyle="miter"/>
                <v:path gradientshapeok="t" o:connecttype="rect"/>
              </v:shapetype>
              <v:shape id="Text Box 2" o:spid="_x0000_s1026" type="#_x0000_t202" style="position:absolute;margin-left:-13.2pt;margin-top:411.35pt;width:499.8pt;height:236.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" filled="f" stroked="f">
                <v:textbox>
                  <w:txbxContent>
                    <w:p w:rsidR="00F32B29" w:rsidRPr="00F64E32" w:rsidRDefault="00F32B29" w:rsidP="00F32B29">
                      <w:pPr>
                        <w:rPr>
                          <w:b/>
                          <w:color w:val="000000" w:themeColor="text1"/>
                          <w:sz w:val="32"/>
                          <w:szCs w:val="32"/>
                        </w:rPr>
                      </w:pPr>
                      <w:r w:rsidRPr="00F64E32">
                        <w:rPr>
                          <w:b/>
                          <w:color w:val="000000" w:themeColor="text1"/>
                          <w:sz w:val="32"/>
                          <w:szCs w:val="32"/>
                        </w:rPr>
                        <w:t>D</w:t>
                      </w:r>
                      <w:r w:rsidRPr="00F64E32">
                        <w:rPr>
                          <w:b/>
                          <w:color w:val="000000" w:themeColor="text1"/>
                          <w:sz w:val="32"/>
                          <w:szCs w:val="32"/>
                        </w:rPr>
                        <w:t xml:space="preserve">o you need information regarding </w:t>
                      </w:r>
                      <w:r w:rsidR="00F64E32" w:rsidRPr="00F64E32">
                        <w:rPr>
                          <w:b/>
                          <w:color w:val="000000" w:themeColor="text1"/>
                          <w:sz w:val="32"/>
                          <w:szCs w:val="32"/>
                        </w:rPr>
                        <w:t>G</w:t>
                      </w:r>
                      <w:r w:rsidRPr="00F64E32">
                        <w:rPr>
                          <w:b/>
                          <w:color w:val="000000" w:themeColor="text1"/>
                          <w:sz w:val="32"/>
                          <w:szCs w:val="32"/>
                        </w:rPr>
                        <w:t xml:space="preserve">uardianship and the new Supported Decision Making (SDM) law effective July 2019? </w:t>
                      </w:r>
                    </w:p>
                    <w:p w:rsidR="00F64E32" w:rsidRPr="00F64E32" w:rsidRDefault="00FE5C7B" w:rsidP="00F32B29">
                      <w:pPr>
                        <w:spacing w:after="0"/>
                        <w:rPr>
                          <w:rFonts w:ascii="Calibri" w:hAnsi="Calibri" w:cs="Calibri"/>
                          <w:sz w:val="24"/>
                          <w:szCs w:val="24"/>
                        </w:rPr>
                      </w:pPr>
                      <w:r w:rsidRPr="00FE5C7B">
                        <w:rPr>
                          <w:rFonts w:ascii="Calibri" w:hAnsi="Calibri" w:cs="Calibri"/>
                          <w:sz w:val="24"/>
                          <w:szCs w:val="24"/>
                        </w:rPr>
                        <w:t>Join Disability Rights Maine (DRM) for training on Supported Decision Making and the recent changes to Maine's Probate Code. Supported Decision-Making (SDM) is an alternative to guardianship that allows people with disabilities to retain their decision-making capacity by choosing supports to help them make choices. This training will provide information about SDM and how SDM and other less restrictive alternatives are included in the new probate code, effective July 2019.</w:t>
                      </w:r>
                      <w:r w:rsidR="00AA1F89" w:rsidRPr="00F64E32">
                        <w:rPr>
                          <w:rFonts w:ascii="Calibri" w:hAnsi="Calibri" w:cs="Calibri"/>
                          <w:sz w:val="24"/>
                          <w:szCs w:val="24"/>
                        </w:rPr>
                        <w:t xml:space="preserve">  </w:t>
                      </w:r>
                    </w:p>
                    <w:p w:rsidR="00F64E32" w:rsidRPr="00F64E32" w:rsidRDefault="00F64E32" w:rsidP="00F32B29">
                      <w:pPr>
                        <w:spacing w:after="0"/>
                        <w:rPr>
                          <w:rFonts w:ascii="Calibri" w:hAnsi="Calibri" w:cs="Calibri"/>
                          <w:sz w:val="8"/>
                          <w:szCs w:val="8"/>
                        </w:rPr>
                      </w:pPr>
                    </w:p>
                    <w:p w:rsidR="00F32B29" w:rsidRPr="00F64E32" w:rsidRDefault="00AA1F89" w:rsidP="00F32B29">
                      <w:pPr>
                        <w:spacing w:after="0"/>
                        <w:rPr>
                          <w:rFonts w:eastAsia="Times New Roman" w:cs="Times New Roman"/>
                          <w:color w:val="1F3864" w:themeColor="accent5" w:themeShade="80"/>
                          <w:sz w:val="24"/>
                          <w:szCs w:val="24"/>
                        </w:rPr>
                      </w:pPr>
                      <w:r w:rsidRPr="00F64E32">
                        <w:rPr>
                          <w:rFonts w:eastAsia="Times New Roman" w:cs="Times New Roman"/>
                          <w:color w:val="1F3864" w:themeColor="accent5" w:themeShade="80"/>
                          <w:sz w:val="24"/>
                          <w:szCs w:val="24"/>
                        </w:rPr>
                        <w:t>This meeting is open to MBH clients and their families who are currently in a parenting or caregiving role. (Parents, grandparents, kinship etc...) MBH staff are also welcome to attend.</w:t>
                      </w:r>
                    </w:p>
                    <w:p w:rsidR="00AA1F89" w:rsidRPr="00F64E32" w:rsidRDefault="00AA1F89" w:rsidP="00F32B29">
                      <w:pPr>
                        <w:spacing w:after="0"/>
                        <w:rPr>
                          <w:rFonts w:eastAsia="Times New Roman" w:cs="Times New Roman"/>
                          <w:color w:val="1F3864" w:themeColor="accent5" w:themeShade="80"/>
                          <w:sz w:val="8"/>
                          <w:szCs w:val="8"/>
                        </w:rPr>
                      </w:pPr>
                      <w:r w:rsidRPr="00F64E32">
                        <w:rPr>
                          <w:rFonts w:eastAsia="Times New Roman" w:cs="Times New Roman"/>
                          <w:color w:val="1F3864" w:themeColor="accent5" w:themeShade="80"/>
                          <w:sz w:val="8"/>
                          <w:szCs w:val="8"/>
                        </w:rPr>
                        <w:t xml:space="preserve"> </w:t>
                      </w:r>
                    </w:p>
                    <w:p w:rsidR="00AA1F89" w:rsidRPr="00AA1F89" w:rsidRDefault="00AA1F89" w:rsidP="00F32B29">
                      <w:pPr>
                        <w:spacing w:after="0" w:line="240" w:lineRule="auto"/>
                        <w:rPr>
                          <w:rFonts w:eastAsia="Times New Roman" w:cs="Times New Roman"/>
                          <w:b/>
                          <w:color w:val="1F3864" w:themeColor="accent5" w:themeShade="80"/>
                          <w:sz w:val="26"/>
                          <w:szCs w:val="26"/>
                        </w:rPr>
                      </w:pPr>
                      <w:r w:rsidRPr="00AA1F89">
                        <w:rPr>
                          <w:rFonts w:eastAsia="Times New Roman" w:cs="Times New Roman"/>
                          <w:b/>
                          <w:color w:val="1F3864" w:themeColor="accent5" w:themeShade="80"/>
                          <w:sz w:val="26"/>
                          <w:szCs w:val="26"/>
                        </w:rPr>
                        <w:t xml:space="preserve">To register and FMI contact: Laurie Cavanaugh, CPSP, and Parent </w:t>
                      </w:r>
                    </w:p>
                    <w:p w:rsidR="00FC75AA" w:rsidRPr="00F64E32" w:rsidRDefault="00F64E32" w:rsidP="00F64E32">
                      <w:pPr>
                        <w:spacing w:after="0" w:line="240" w:lineRule="auto"/>
                        <w:rPr>
                          <w:color w:val="1F3864" w:themeColor="accent5" w:themeShade="80"/>
                          <w:sz w:val="26"/>
                          <w:szCs w:val="26"/>
                        </w:rPr>
                      </w:pPr>
                      <w:r w:rsidRPr="00F64E32">
                        <w:rPr>
                          <w:rFonts w:eastAsia="Times New Roman" w:cs="Times New Roman"/>
                          <w:b/>
                          <w:color w:val="1F3864" w:themeColor="accent5" w:themeShade="80"/>
                          <w:sz w:val="26"/>
                          <w:szCs w:val="26"/>
                        </w:rPr>
                        <w:t xml:space="preserve">Email </w:t>
                      </w:r>
                      <w:hyperlink r:id="rId10" w:history="1">
                        <w:r w:rsidRPr="00F64E32">
                          <w:rPr>
                            <w:rStyle w:val="Hyperlink"/>
                            <w:rFonts w:eastAsia="Times New Roman" w:cs="Times New Roman"/>
                            <w:b/>
                            <w:sz w:val="26"/>
                            <w:szCs w:val="26"/>
                          </w:rPr>
                          <w:t>lcavanaugh@mainebehavioralhealthcare.org</w:t>
                        </w:r>
                      </w:hyperlink>
                      <w:r w:rsidRPr="00F64E32">
                        <w:rPr>
                          <w:rFonts w:eastAsia="Times New Roman" w:cs="Times New Roman"/>
                          <w:b/>
                          <w:color w:val="1F3864" w:themeColor="accent5" w:themeShade="80"/>
                          <w:sz w:val="26"/>
                          <w:szCs w:val="26"/>
                        </w:rPr>
                        <w:t xml:space="preserve"> or Call/Text </w:t>
                      </w:r>
                      <w:r w:rsidRPr="00AA1F89">
                        <w:rPr>
                          <w:rFonts w:eastAsia="Times New Roman" w:cs="Times New Roman"/>
                          <w:b/>
                          <w:color w:val="1F3864" w:themeColor="accent5" w:themeShade="80"/>
                          <w:sz w:val="26"/>
                          <w:szCs w:val="26"/>
                        </w:rPr>
                        <w:t>(207)</w:t>
                      </w:r>
                      <w:r w:rsidRPr="00F64E32">
                        <w:rPr>
                          <w:rFonts w:eastAsia="Times New Roman" w:cs="Times New Roman"/>
                          <w:b/>
                          <w:color w:val="1F3864" w:themeColor="accent5" w:themeShade="80"/>
                          <w:sz w:val="26"/>
                          <w:szCs w:val="26"/>
                        </w:rPr>
                        <w:t xml:space="preserve"> </w:t>
                      </w:r>
                      <w:r w:rsidRPr="00AA1F89">
                        <w:rPr>
                          <w:rFonts w:eastAsia="Times New Roman" w:cs="Times New Roman"/>
                          <w:b/>
                          <w:color w:val="1F3864" w:themeColor="accent5" w:themeShade="80"/>
                          <w:sz w:val="26"/>
                          <w:szCs w:val="26"/>
                        </w:rPr>
                        <w:t xml:space="preserve">730-6556 </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posOffset>304800</wp:posOffset>
                </wp:positionH>
                <wp:positionV relativeFrom="paragraph">
                  <wp:posOffset>2735580</wp:posOffset>
                </wp:positionV>
                <wp:extent cx="5642610" cy="204216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2042160"/>
                        </a:xfrm>
                        <a:prstGeom prst="rect">
                          <a:avLst/>
                        </a:prstGeom>
                        <a:solidFill>
                          <a:srgbClr val="FFFFFF"/>
                        </a:solidFill>
                        <a:ln w="9525">
                          <a:noFill/>
                          <a:miter lim="800000"/>
                          <a:headEnd/>
                          <a:tailEnd/>
                        </a:ln>
                      </wps:spPr>
                      <wps:txbx>
                        <w:txbxContent>
                          <w:p w:rsidR="00F32B29" w:rsidRDefault="00FE5C7B" w:rsidP="00F32B29">
                            <w:pPr>
                              <w:spacing w:after="0"/>
                              <w:rPr>
                                <w:rFonts w:ascii="Calibri" w:hAnsi="Calibri" w:cs="Calibri"/>
                                <w:sz w:val="26"/>
                                <w:szCs w:val="26"/>
                              </w:rPr>
                            </w:pPr>
                            <w:r>
                              <w:rPr>
                                <w:b/>
                                <w:color w:val="1F3864" w:themeColor="accent5" w:themeShade="80"/>
                                <w:sz w:val="52"/>
                              </w:rPr>
                              <w:t>Supported Decision Making (SDM)</w:t>
                            </w:r>
                            <w:r w:rsidR="00F32B29" w:rsidRPr="00F32B29">
                              <w:rPr>
                                <w:rFonts w:ascii="Calibri" w:hAnsi="Calibri" w:cs="Calibri"/>
                                <w:sz w:val="26"/>
                                <w:szCs w:val="26"/>
                              </w:rPr>
                              <w:t xml:space="preserve"> </w:t>
                            </w:r>
                          </w:p>
                          <w:p w:rsidR="00F32B29" w:rsidRPr="00F32B29" w:rsidRDefault="00F32B29" w:rsidP="00F32B29">
                            <w:pPr>
                              <w:spacing w:after="0"/>
                              <w:jc w:val="center"/>
                              <w:rPr>
                                <w:rFonts w:ascii="Calibri" w:hAnsi="Calibri" w:cs="Calibri"/>
                                <w:b/>
                                <w:sz w:val="28"/>
                                <w:szCs w:val="28"/>
                              </w:rPr>
                            </w:pPr>
                            <w:r w:rsidRPr="00F32B29">
                              <w:rPr>
                                <w:rFonts w:ascii="Calibri" w:hAnsi="Calibri" w:cs="Calibri"/>
                                <w:b/>
                                <w:sz w:val="28"/>
                                <w:szCs w:val="28"/>
                              </w:rPr>
                              <w:t>Presented by: Foxfire Buck, Esq. Staff Attorney, DD Services</w:t>
                            </w:r>
                          </w:p>
                          <w:p w:rsidR="00F32B29" w:rsidRDefault="00F32B29" w:rsidP="00F32B29">
                            <w:pPr>
                              <w:spacing w:after="0"/>
                              <w:jc w:val="center"/>
                              <w:rPr>
                                <w:rFonts w:ascii="Calibri" w:hAnsi="Calibri" w:cs="Calibri"/>
                                <w:b/>
                                <w:sz w:val="28"/>
                                <w:szCs w:val="28"/>
                              </w:rPr>
                            </w:pPr>
                            <w:r w:rsidRPr="00F32B29">
                              <w:rPr>
                                <w:rFonts w:ascii="Calibri" w:hAnsi="Calibri" w:cs="Calibri"/>
                                <w:b/>
                                <w:sz w:val="28"/>
                                <w:szCs w:val="28"/>
                              </w:rPr>
                              <w:t xml:space="preserve">Ariel </w:t>
                            </w:r>
                            <w:proofErr w:type="spellStart"/>
                            <w:r w:rsidRPr="00F32B29">
                              <w:rPr>
                                <w:rFonts w:ascii="Calibri" w:hAnsi="Calibri" w:cs="Calibri"/>
                                <w:b/>
                                <w:sz w:val="28"/>
                                <w:szCs w:val="28"/>
                              </w:rPr>
                              <w:t>Linet</w:t>
                            </w:r>
                            <w:proofErr w:type="spellEnd"/>
                            <w:r w:rsidRPr="00F32B29">
                              <w:rPr>
                                <w:rFonts w:ascii="Calibri" w:hAnsi="Calibri" w:cs="Calibri"/>
                                <w:b/>
                                <w:sz w:val="28"/>
                                <w:szCs w:val="28"/>
                              </w:rPr>
                              <w:t>, Esq. Staff Attorney, Children’s Services</w:t>
                            </w:r>
                          </w:p>
                          <w:p w:rsidR="00F32B29" w:rsidRPr="00F64E32" w:rsidRDefault="00F32B29" w:rsidP="00F32B29">
                            <w:pPr>
                              <w:spacing w:after="0"/>
                              <w:jc w:val="center"/>
                              <w:rPr>
                                <w:rFonts w:ascii="Calibri" w:hAnsi="Calibri" w:cs="Calibri"/>
                                <w:b/>
                                <w:sz w:val="16"/>
                                <w:szCs w:val="16"/>
                              </w:rPr>
                            </w:pPr>
                          </w:p>
                          <w:p w:rsidR="00FC75AA" w:rsidRPr="00FC75AA" w:rsidRDefault="00FE5C7B" w:rsidP="00F64E32">
                            <w:pPr>
                              <w:spacing w:after="0" w:line="240" w:lineRule="auto"/>
                              <w:jc w:val="center"/>
                              <w:rPr>
                                <w:color w:val="1F3864" w:themeColor="accent5" w:themeShade="80"/>
                                <w:sz w:val="40"/>
                              </w:rPr>
                            </w:pPr>
                            <w:r>
                              <w:rPr>
                                <w:color w:val="1F3864" w:themeColor="accent5" w:themeShade="80"/>
                                <w:sz w:val="40"/>
                              </w:rPr>
                              <w:t>When: Monday June 17. 2019 from 1-3pm</w:t>
                            </w:r>
                          </w:p>
                          <w:p w:rsidR="00FC75AA" w:rsidRPr="00FC75AA" w:rsidRDefault="00FE5C7B" w:rsidP="00F64E32">
                            <w:pPr>
                              <w:spacing w:after="0" w:line="240" w:lineRule="auto"/>
                              <w:jc w:val="center"/>
                              <w:rPr>
                                <w:color w:val="1F3864" w:themeColor="accent5" w:themeShade="80"/>
                                <w:sz w:val="40"/>
                              </w:rPr>
                            </w:pPr>
                            <w:r>
                              <w:rPr>
                                <w:color w:val="1F3864" w:themeColor="accent5" w:themeShade="80"/>
                                <w:sz w:val="40"/>
                              </w:rPr>
                              <w:t xml:space="preserve">Where: Dana Center at MMC, 22 Bramhall St. Portland </w:t>
                            </w:r>
                          </w:p>
                          <w:p w:rsidR="00FC75AA" w:rsidRPr="00FC75AA" w:rsidRDefault="00FC75AA" w:rsidP="00FC75AA">
                            <w:pPr>
                              <w:jc w:val="center"/>
                              <w:rPr>
                                <w:b/>
                                <w:color w:val="1F3864" w:themeColor="accent5" w:themeShade="80"/>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pt;margin-top:215.4pt;width:444.3pt;height:16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" stroked="f">
                <v:textbox>
                  <w:txbxContent>
                    <w:p w:rsidR="00F32B29" w:rsidRDefault="00FE5C7B" w:rsidP="00F32B29">
                      <w:pPr>
                        <w:spacing w:after="0"/>
                        <w:rPr>
                          <w:rFonts w:ascii="Calibri" w:hAnsi="Calibri" w:cs="Calibri"/>
                          <w:sz w:val="26"/>
                          <w:szCs w:val="26"/>
                        </w:rPr>
                      </w:pPr>
                      <w:r>
                        <w:rPr>
                          <w:b/>
                          <w:color w:val="1F3864" w:themeColor="accent5" w:themeShade="80"/>
                          <w:sz w:val="52"/>
                        </w:rPr>
                        <w:t>Supported Decision Making (SDM)</w:t>
                      </w:r>
                      <w:r w:rsidR="00F32B29" w:rsidRPr="00F32B29">
                        <w:rPr>
                          <w:rFonts w:ascii="Calibri" w:hAnsi="Calibri" w:cs="Calibri"/>
                          <w:sz w:val="26"/>
                          <w:szCs w:val="26"/>
                        </w:rPr>
                        <w:t xml:space="preserve"> </w:t>
                      </w:r>
                    </w:p>
                    <w:p w:rsidR="00F32B29" w:rsidRPr="00F32B29" w:rsidRDefault="00F32B29" w:rsidP="00F32B29">
                      <w:pPr>
                        <w:spacing w:after="0"/>
                        <w:jc w:val="center"/>
                        <w:rPr>
                          <w:rFonts w:ascii="Calibri" w:hAnsi="Calibri" w:cs="Calibri"/>
                          <w:b/>
                          <w:sz w:val="28"/>
                          <w:szCs w:val="28"/>
                        </w:rPr>
                      </w:pPr>
                      <w:r w:rsidRPr="00F32B29">
                        <w:rPr>
                          <w:rFonts w:ascii="Calibri" w:hAnsi="Calibri" w:cs="Calibri"/>
                          <w:b/>
                          <w:sz w:val="28"/>
                          <w:szCs w:val="28"/>
                        </w:rPr>
                        <w:t>Presented by: Foxfire Buck, Esq. Staff Attorney, DD Services</w:t>
                      </w:r>
                    </w:p>
                    <w:p w:rsidR="00F32B29" w:rsidRDefault="00F32B29" w:rsidP="00F32B29">
                      <w:pPr>
                        <w:spacing w:after="0"/>
                        <w:jc w:val="center"/>
                        <w:rPr>
                          <w:rFonts w:ascii="Calibri" w:hAnsi="Calibri" w:cs="Calibri"/>
                          <w:b/>
                          <w:sz w:val="28"/>
                          <w:szCs w:val="28"/>
                        </w:rPr>
                      </w:pPr>
                      <w:r w:rsidRPr="00F32B29">
                        <w:rPr>
                          <w:rFonts w:ascii="Calibri" w:hAnsi="Calibri" w:cs="Calibri"/>
                          <w:b/>
                          <w:sz w:val="28"/>
                          <w:szCs w:val="28"/>
                        </w:rPr>
                        <w:t xml:space="preserve">Ariel </w:t>
                      </w:r>
                      <w:proofErr w:type="spellStart"/>
                      <w:r w:rsidRPr="00F32B29">
                        <w:rPr>
                          <w:rFonts w:ascii="Calibri" w:hAnsi="Calibri" w:cs="Calibri"/>
                          <w:b/>
                          <w:sz w:val="28"/>
                          <w:szCs w:val="28"/>
                        </w:rPr>
                        <w:t>Linet</w:t>
                      </w:r>
                      <w:proofErr w:type="spellEnd"/>
                      <w:r w:rsidRPr="00F32B29">
                        <w:rPr>
                          <w:rFonts w:ascii="Calibri" w:hAnsi="Calibri" w:cs="Calibri"/>
                          <w:b/>
                          <w:sz w:val="28"/>
                          <w:szCs w:val="28"/>
                        </w:rPr>
                        <w:t>, Esq. Staff Attorney, Children’s Services</w:t>
                      </w:r>
                    </w:p>
                    <w:p w:rsidR="00F32B29" w:rsidRPr="00F64E32" w:rsidRDefault="00F32B29" w:rsidP="00F32B29">
                      <w:pPr>
                        <w:spacing w:after="0"/>
                        <w:jc w:val="center"/>
                        <w:rPr>
                          <w:rFonts w:ascii="Calibri" w:hAnsi="Calibri" w:cs="Calibri"/>
                          <w:b/>
                          <w:sz w:val="16"/>
                          <w:szCs w:val="16"/>
                        </w:rPr>
                      </w:pPr>
                    </w:p>
                    <w:p w:rsidR="00FC75AA" w:rsidRPr="00FC75AA" w:rsidRDefault="00FE5C7B" w:rsidP="00F64E32">
                      <w:pPr>
                        <w:spacing w:after="0" w:line="240" w:lineRule="auto"/>
                        <w:jc w:val="center"/>
                        <w:rPr>
                          <w:color w:val="1F3864" w:themeColor="accent5" w:themeShade="80"/>
                          <w:sz w:val="40"/>
                        </w:rPr>
                      </w:pPr>
                      <w:r>
                        <w:rPr>
                          <w:color w:val="1F3864" w:themeColor="accent5" w:themeShade="80"/>
                          <w:sz w:val="40"/>
                        </w:rPr>
                        <w:t>When: Monday June 17. 2019 from 1-3pm</w:t>
                      </w:r>
                    </w:p>
                    <w:p w:rsidR="00FC75AA" w:rsidRPr="00FC75AA" w:rsidRDefault="00FE5C7B" w:rsidP="00F64E32">
                      <w:pPr>
                        <w:spacing w:after="0" w:line="240" w:lineRule="auto"/>
                        <w:jc w:val="center"/>
                        <w:rPr>
                          <w:color w:val="1F3864" w:themeColor="accent5" w:themeShade="80"/>
                          <w:sz w:val="40"/>
                        </w:rPr>
                      </w:pPr>
                      <w:r>
                        <w:rPr>
                          <w:color w:val="1F3864" w:themeColor="accent5" w:themeShade="80"/>
                          <w:sz w:val="40"/>
                        </w:rPr>
                        <w:t xml:space="preserve">Where: Dana Center at MMC, 22 Bramhall St. Portland </w:t>
                      </w:r>
                    </w:p>
                    <w:p w:rsidR="00FC75AA" w:rsidRPr="00FC75AA" w:rsidRDefault="00FC75AA" w:rsidP="00FC75AA">
                      <w:pPr>
                        <w:jc w:val="center"/>
                        <w:rPr>
                          <w:b/>
                          <w:color w:val="1F3864" w:themeColor="accent5" w:themeShade="80"/>
                          <w:sz w:val="52"/>
                        </w:rPr>
                      </w:pPr>
                    </w:p>
                  </w:txbxContent>
                </v:textbox>
                <w10:wrap type="square" anchorx="margin"/>
              </v:shape>
            </w:pict>
          </mc:Fallback>
        </mc:AlternateContent>
      </w:r>
      <w:r w:rsidR="00FE5C7B">
        <w:t xml:space="preserve">                    </w:t>
      </w:r>
    </w:p>
    <w:sectPr w:rsidR="00617623" w:rsidSect="00FC75A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F5" w:rsidRDefault="00025FF5" w:rsidP="00025FF5">
      <w:pPr>
        <w:spacing w:after="0" w:line="240" w:lineRule="auto"/>
      </w:pPr>
      <w:r>
        <w:separator/>
      </w:r>
    </w:p>
  </w:endnote>
  <w:endnote w:type="continuationSeparator" w:id="0">
    <w:p w:rsidR="00025FF5" w:rsidRDefault="00025FF5" w:rsidP="0002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F5" w:rsidRDefault="00025FF5" w:rsidP="00025FF5">
      <w:pPr>
        <w:spacing w:after="0" w:line="240" w:lineRule="auto"/>
      </w:pPr>
      <w:r>
        <w:separator/>
      </w:r>
    </w:p>
  </w:footnote>
  <w:footnote w:type="continuationSeparator" w:id="0">
    <w:p w:rsidR="00025FF5" w:rsidRDefault="00025FF5" w:rsidP="00025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F5" w:rsidRDefault="00025FF5">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-457200</wp:posOffset>
          </wp:positionV>
          <wp:extent cx="7772400" cy="10058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P group counse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024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88"/>
    <w:rsid w:val="00000FEF"/>
    <w:rsid w:val="0000793A"/>
    <w:rsid w:val="00025FF5"/>
    <w:rsid w:val="000A4D9D"/>
    <w:rsid w:val="000E0A39"/>
    <w:rsid w:val="00181CC6"/>
    <w:rsid w:val="00184944"/>
    <w:rsid w:val="001A3A8F"/>
    <w:rsid w:val="00253756"/>
    <w:rsid w:val="00295F25"/>
    <w:rsid w:val="003F3A98"/>
    <w:rsid w:val="00487AF9"/>
    <w:rsid w:val="004E2C3D"/>
    <w:rsid w:val="00563FC1"/>
    <w:rsid w:val="005D70BA"/>
    <w:rsid w:val="00617623"/>
    <w:rsid w:val="006F48DC"/>
    <w:rsid w:val="00775806"/>
    <w:rsid w:val="00783949"/>
    <w:rsid w:val="007F4ACC"/>
    <w:rsid w:val="00811F46"/>
    <w:rsid w:val="00833988"/>
    <w:rsid w:val="00835973"/>
    <w:rsid w:val="008E5F9D"/>
    <w:rsid w:val="009460F4"/>
    <w:rsid w:val="009B0F31"/>
    <w:rsid w:val="00A44158"/>
    <w:rsid w:val="00AA1F89"/>
    <w:rsid w:val="00AA2AB9"/>
    <w:rsid w:val="00B15254"/>
    <w:rsid w:val="00BE453D"/>
    <w:rsid w:val="00C12746"/>
    <w:rsid w:val="00C217A0"/>
    <w:rsid w:val="00C8521C"/>
    <w:rsid w:val="00CD11BA"/>
    <w:rsid w:val="00D408CA"/>
    <w:rsid w:val="00D906CF"/>
    <w:rsid w:val="00E65962"/>
    <w:rsid w:val="00EB1D43"/>
    <w:rsid w:val="00EF2438"/>
    <w:rsid w:val="00F32B29"/>
    <w:rsid w:val="00F64E32"/>
    <w:rsid w:val="00FC75AA"/>
    <w:rsid w:val="00FE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o:shapedefaults>
    <o:shapelayout v:ext="edit">
      <o:idmap v:ext="edit" data="1"/>
    </o:shapelayout>
  </w:shapeDefaults>
  <w:decimalSymbol w:val="."/>
  <w:listSeparator w:val=","/>
  <w15:chartTrackingRefBased/>
  <w15:docId w15:val="{00EC6CCC-5AEE-4571-87B8-7B6B9554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FF5"/>
  </w:style>
  <w:style w:type="paragraph" w:styleId="Footer">
    <w:name w:val="footer"/>
    <w:basedOn w:val="Normal"/>
    <w:link w:val="FooterChar"/>
    <w:uiPriority w:val="99"/>
    <w:unhideWhenUsed/>
    <w:rsid w:val="00025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FF5"/>
  </w:style>
  <w:style w:type="character" w:styleId="Hyperlink">
    <w:name w:val="Hyperlink"/>
    <w:basedOn w:val="DefaultParagraphFont"/>
    <w:uiPriority w:val="99"/>
    <w:unhideWhenUsed/>
    <w:rsid w:val="00F64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cavanaugh@mainebehavioralhealthcare.org" TargetMode="External"/><Relationship Id="rId4" Type="http://schemas.openxmlformats.org/officeDocument/2006/relationships/styles" Target="styles.xml"/><Relationship Id="rId9" Type="http://schemas.openxmlformats.org/officeDocument/2006/relationships/hyperlink" Target="mailto:lcavanaugh@mainebehavioralhealthca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7fc3086cbbf47319cae4862d8670a6b xmlns="c634e939-2eae-408b-af1b-6f45c573b4d3">
      <Terms xmlns="http://schemas.microsoft.com/office/infopath/2007/PartnerControls">
        <TermInfo xmlns="http://schemas.microsoft.com/office/infopath/2007/PartnerControls">
          <TermName xmlns="http://schemas.microsoft.com/office/infopath/2007/PartnerControls">Flyers_Posters</TermName>
          <TermId xmlns="http://schemas.microsoft.com/office/infopath/2007/PartnerControls">2203873a-b978-4485-aef7-803ca8be1e54</TermId>
        </TermInfo>
      </Terms>
    </l7fc3086cbbf47319cae4862d8670a6b>
    <Thumb xmlns="b8de3adb-57ba-4c5f-952a-72b8d6b8bac1">
      <Url xsi:nil="true"/>
      <Description xsi:nil="true"/>
    </Thumb>
    <TaxCatchAll xmlns="c634e939-2eae-408b-af1b-6f45c573b4d3">
      <Value>28</Value>
      <Value>191</Value>
      <Value>45</Value>
    </TaxCatchAll>
    <ga4ded9ebf514ded8dd06b1bdf4d0033 xmlns="c634e939-2eae-408b-af1b-6f45c573b4d3">
      <Terms xmlns="http://schemas.microsoft.com/office/infopath/2007/PartnerControls">
        <TermInfo xmlns="http://schemas.microsoft.com/office/infopath/2007/PartnerControls">
          <TermName xmlns="http://schemas.microsoft.com/office/infopath/2007/PartnerControls">Communications/Marketing</TermName>
          <TermId xmlns="http://schemas.microsoft.com/office/infopath/2007/PartnerControls">4fa268f2-2d3d-422c-9522-1deb08d028c4</TermId>
        </TermInfo>
      </Terms>
    </ga4ded9ebf514ded8dd06b1bdf4d0033>
    <Show_x0020_on_x0020_MBH_x0020_Homepage xmlns="c634e939-2eae-408b-af1b-6f45c573b4d3">false</Show_x0020_on_x0020_MBH_x0020_Homepage>
    <cef35d24a48f46bfa7badb25ecfb3ae0 xmlns="c634e939-2eae-408b-af1b-6f45c573b4d3">
      <Terms xmlns="http://schemas.microsoft.com/office/infopath/2007/PartnerControls"/>
    </cef35d24a48f46bfa7badb25ecfb3ae0>
    <gd95322b740149d2a8a26b4dd07d639a xmlns="c634e939-2eae-408b-af1b-6f45c573b4d3">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95004b5d-f78f-48aa-ab19-feeac200da76</TermId>
        </TermInfo>
      </Terms>
    </gd95322b740149d2a8a26b4dd07d639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BH Document" ma:contentTypeID="0x010100BA998872985D814F9CDA9A6CB1BD87D800B9A3E8B8EF6BD740A81E2C3FCFF406FA" ma:contentTypeVersion="11" ma:contentTypeDescription="" ma:contentTypeScope="" ma:versionID="765b60fb0ef06cc1a37a68faca08d212">
  <xsd:schema xmlns:xsd="http://www.w3.org/2001/XMLSchema" xmlns:xs="http://www.w3.org/2001/XMLSchema" xmlns:p="http://schemas.microsoft.com/office/2006/metadata/properties" xmlns:ns2="c634e939-2eae-408b-af1b-6f45c573b4d3" xmlns:ns3="b8de3adb-57ba-4c5f-952a-72b8d6b8bac1" targetNamespace="http://schemas.microsoft.com/office/2006/metadata/properties" ma:root="true" ma:fieldsID="6e27dade1d8b9c98c68992f572ed055d" ns2:_="" ns3:_="">
    <xsd:import namespace="c634e939-2eae-408b-af1b-6f45c573b4d3"/>
    <xsd:import namespace="b8de3adb-57ba-4c5f-952a-72b8d6b8bac1"/>
    <xsd:element name="properties">
      <xsd:complexType>
        <xsd:sequence>
          <xsd:element name="documentManagement">
            <xsd:complexType>
              <xsd:all>
                <xsd:element ref="ns2:Show_x0020_on_x0020_MBH_x0020_Homepage" minOccurs="0"/>
                <xsd:element ref="ns2:cef35d24a48f46bfa7badb25ecfb3ae0" minOccurs="0"/>
                <xsd:element ref="ns2:TaxCatchAll" minOccurs="0"/>
                <xsd:element ref="ns2:TaxCatchAllLabel" minOccurs="0"/>
                <xsd:element ref="ns2:l7fc3086cbbf47319cae4862d8670a6b" minOccurs="0"/>
                <xsd:element ref="ns2:gd95322b740149d2a8a26b4dd07d639a" minOccurs="0"/>
                <xsd:element ref="ns2:ga4ded9ebf514ded8dd06b1bdf4d0033" minOccurs="0"/>
                <xsd:element ref="ns3:Thum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4e939-2eae-408b-af1b-6f45c573b4d3" elementFormDefault="qualified">
    <xsd:import namespace="http://schemas.microsoft.com/office/2006/documentManagement/types"/>
    <xsd:import namespace="http://schemas.microsoft.com/office/infopath/2007/PartnerControls"/>
    <xsd:element name="Show_x0020_on_x0020_MBH_x0020_Homepage" ma:index="6" nillable="true" ma:displayName="Show on MBH Homepage" ma:default="0" ma:internalName="Show_x0020_on_x0020_MBH_x0020_Homepage">
      <xsd:simpleType>
        <xsd:restriction base="dms:Boolean"/>
      </xsd:simpleType>
    </xsd:element>
    <xsd:element name="cef35d24a48f46bfa7badb25ecfb3ae0" ma:index="9" nillable="true" ma:taxonomy="true" ma:internalName="cef35d24a48f46bfa7badb25ecfb3ae0" ma:taxonomyFieldName="Subject_MBH" ma:displayName="Subject_MBH" ma:default="" ma:fieldId="{cef35d24-a48f-46bf-a7ba-db25ecfb3ae0}" ma:sspId="fa37d35b-525b-4aa7-bfa6-03b453e2bb0b" ma:termSetId="d090815c-c908-47f1-afe5-1d61f688347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18a7321-f164-4a51-8440-86d0f79cbb77}" ma:internalName="TaxCatchAll" ma:showField="CatchAllData" ma:web="c634e939-2eae-408b-af1b-6f45c573b4d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18a7321-f164-4a51-8440-86d0f79cbb77}" ma:internalName="TaxCatchAllLabel" ma:readOnly="true" ma:showField="CatchAllDataLabel" ma:web="c634e939-2eae-408b-af1b-6f45c573b4d3">
      <xsd:complexType>
        <xsd:complexContent>
          <xsd:extension base="dms:MultiChoiceLookup">
            <xsd:sequence>
              <xsd:element name="Value" type="dms:Lookup" maxOccurs="unbounded" minOccurs="0" nillable="true"/>
            </xsd:sequence>
          </xsd:extension>
        </xsd:complexContent>
      </xsd:complexType>
    </xsd:element>
    <xsd:element name="l7fc3086cbbf47319cae4862d8670a6b" ma:index="13" ma:taxonomy="true" ma:internalName="l7fc3086cbbf47319cae4862d8670a6b" ma:taxonomyFieldName="InformationType" ma:displayName="Information Type" ma:readOnly="false" ma:default="" ma:fieldId="{57fc3086-cbbf-4731-9cae-4862d8670a6b}" ma:sspId="fa37d35b-525b-4aa7-bfa6-03b453e2bb0b" ma:termSetId="dbd4f65a-5459-438d-a398-1d9a0b511414" ma:anchorId="00000000-0000-0000-0000-000000000000" ma:open="false" ma:isKeyword="false">
      <xsd:complexType>
        <xsd:sequence>
          <xsd:element ref="pc:Terms" minOccurs="0" maxOccurs="1"/>
        </xsd:sequence>
      </xsd:complexType>
    </xsd:element>
    <xsd:element name="gd95322b740149d2a8a26b4dd07d639a" ma:index="15" ma:taxonomy="true" ma:internalName="gd95322b740149d2a8a26b4dd07d639a" ma:taxonomyFieldName="Status_MBH" ma:displayName="Status_MBH" ma:readOnly="false" ma:default="28;#Final|95004b5d-f78f-48aa-ab19-feeac200da76" ma:fieldId="{0d95322b-7401-49d2-a8a2-6b4dd07d639a}" ma:sspId="fa37d35b-525b-4aa7-bfa6-03b453e2bb0b" ma:termSetId="6c45150f-1ffb-4394-b43d-6474dc92d82d" ma:anchorId="00000000-0000-0000-0000-000000000000" ma:open="false" ma:isKeyword="false">
      <xsd:complexType>
        <xsd:sequence>
          <xsd:element ref="pc:Terms" minOccurs="0" maxOccurs="1"/>
        </xsd:sequence>
      </xsd:complexType>
    </xsd:element>
    <xsd:element name="ga4ded9ebf514ded8dd06b1bdf4d0033" ma:index="17" ma:taxonomy="true" ma:internalName="ga4ded9ebf514ded8dd06b1bdf4d0033" ma:taxonomyFieldName="FunctionalArea" ma:displayName="Functional Area" ma:readOnly="false" ma:default="" ma:fieldId="{0a4ded9e-bf51-4ded-8dd0-6b1bdf4d0033}" ma:sspId="fa37d35b-525b-4aa7-bfa6-03b453e2bb0b" ma:termSetId="d7ad8a21-4d50-4d38-afa5-496c56b2a27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de3adb-57ba-4c5f-952a-72b8d6b8bac1" elementFormDefault="qualified">
    <xsd:import namespace="http://schemas.microsoft.com/office/2006/documentManagement/types"/>
    <xsd:import namespace="http://schemas.microsoft.com/office/infopath/2007/PartnerControls"/>
    <xsd:element name="Thumb" ma:index="19" nillable="true" ma:displayName="Thumb" ma:format="Image" ma:internalName="Thum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C9A36-9E00-4AE1-ADEF-D60EB2FAA8F4}">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b8de3adb-57ba-4c5f-952a-72b8d6b8bac1"/>
    <ds:schemaRef ds:uri="c634e939-2eae-408b-af1b-6f45c573b4d3"/>
    <ds:schemaRef ds:uri="http://www.w3.org/XML/1998/namespace"/>
  </ds:schemaRefs>
</ds:datastoreItem>
</file>

<file path=customXml/itemProps2.xml><?xml version="1.0" encoding="utf-8"?>
<ds:datastoreItem xmlns:ds="http://schemas.openxmlformats.org/officeDocument/2006/customXml" ds:itemID="{1AE9E74E-7516-45D1-995B-B128357ADC4A}">
  <ds:schemaRefs>
    <ds:schemaRef ds:uri="http://schemas.microsoft.com/sharepoint/v3/contenttype/forms"/>
  </ds:schemaRefs>
</ds:datastoreItem>
</file>

<file path=customXml/itemProps3.xml><?xml version="1.0" encoding="utf-8"?>
<ds:datastoreItem xmlns:ds="http://schemas.openxmlformats.org/officeDocument/2006/customXml" ds:itemID="{786E34C2-9D14-4EC5-A878-274A8BA7B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4e939-2eae-408b-af1b-6f45c573b4d3"/>
    <ds:schemaRef ds:uri="b8de3adb-57ba-4c5f-952a-72b8d6b8b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Goudreau</dc:creator>
  <cp:keywords/>
  <dc:description/>
  <cp:lastModifiedBy>Laurie Cavanaugh</cp:lastModifiedBy>
  <cp:revision>2</cp:revision>
  <dcterms:created xsi:type="dcterms:W3CDTF">2019-04-30T22:41:00Z</dcterms:created>
  <dcterms:modified xsi:type="dcterms:W3CDTF">2019-04-30T22:41:00Z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0x010100BA998872985D814F9CDA9A6CB1BD87D800B9A3E8B8EF6BD740A81E2C3FCFF406FA</vt:lpwstr>
  </property>
  <property fmtid="{D5CDD505-2E9C-101B-9397-08002B2CF9AE}" pid="3" name="InformationType">
    <vt:lpwstr>191;#Flyers_Posters|2203873a-b978-4485-aef7-803ca8be1e54</vt:lpwstr>
  </property>
  <property fmtid="{D5CDD505-2E9C-101B-9397-08002B2CF9AE}" pid="4" name="FunctionalArea">
    <vt:lpwstr>45;#Communications/Marketing|4fa268f2-2d3d-422c-9522-1deb08d028c4</vt:lpwstr>
  </property>
  <property fmtid="{D5CDD505-2E9C-101B-9397-08002B2CF9AE}" pid="5" name="Subject_MBH">
    <vt:lpwstr/>
  </property>
  <property fmtid="{D5CDD505-2E9C-101B-9397-08002B2CF9AE}" pid="6" name="Status_MBH">
    <vt:lpwstr>28;#Final|95004b5d-f78f-48aa-ab19-feeac200da76</vt:lpwstr>
  </property>
</Properties>
</file>