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83" w:rsidRPr="00DC79E7" w:rsidRDefault="004D5505" w:rsidP="007A681E">
      <w:pPr>
        <w:pStyle w:val="Footer"/>
      </w:pPr>
      <w:r>
        <w:rPr>
          <w:noProof/>
        </w:rPr>
        <w:drawing>
          <wp:anchor distT="0" distB="0" distL="114300" distR="114300" simplePos="0" relativeHeight="251684352" behindDoc="0" locked="0" layoutInCell="1" allowOverlap="1" wp14:anchorId="2F48AF4B" wp14:editId="12799196">
            <wp:simplePos x="0" y="0"/>
            <wp:positionH relativeFrom="margin">
              <wp:align>center</wp:align>
            </wp:positionH>
            <wp:positionV relativeFrom="paragraph">
              <wp:posOffset>0</wp:posOffset>
            </wp:positionV>
            <wp:extent cx="2710180" cy="1828800"/>
            <wp:effectExtent l="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10452" cy="1828800"/>
                    </a:xfrm>
                    <a:prstGeom prst="rect">
                      <a:avLst/>
                    </a:prstGeom>
                    <a:noFill/>
                    <a:ln>
                      <a:noFill/>
                    </a:ln>
                  </pic:spPr>
                </pic:pic>
              </a:graphicData>
            </a:graphic>
            <wp14:sizeRelH relativeFrom="margin">
              <wp14:pctWidth>0</wp14:pctWidth>
            </wp14:sizeRelH>
            <wp14:sizeRelV relativeFrom="page">
              <wp14:pctHeight>0</wp14:pctHeight>
            </wp14:sizeRelV>
          </wp:anchor>
        </w:drawing>
      </w:r>
      <w:r w:rsidR="00856483" w:rsidRPr="00DC79E7">
        <w:t xml:space="preserve">    </w:t>
      </w:r>
    </w:p>
    <w:p w:rsidR="00856483" w:rsidRPr="00DC79E7" w:rsidRDefault="00856483" w:rsidP="007A681E"/>
    <w:p w:rsidR="00856483" w:rsidRPr="00DC79E7" w:rsidRDefault="00856483" w:rsidP="007A681E"/>
    <w:p w:rsidR="00856483" w:rsidRPr="00DC79E7" w:rsidRDefault="00856483" w:rsidP="007A681E"/>
    <w:p w:rsidR="00856483" w:rsidRPr="00DC79E7" w:rsidRDefault="00856483" w:rsidP="007A681E"/>
    <w:p w:rsidR="00856483" w:rsidRPr="00DC79E7" w:rsidRDefault="00856483" w:rsidP="007A681E"/>
    <w:p w:rsidR="00856483" w:rsidRPr="00DC79E7" w:rsidRDefault="00856483" w:rsidP="007A681E"/>
    <w:p w:rsidR="00856483" w:rsidRPr="00DC79E7" w:rsidRDefault="00856483" w:rsidP="007A681E"/>
    <w:p w:rsidR="00856483" w:rsidRPr="00DC79E7" w:rsidRDefault="00856483" w:rsidP="007A681E"/>
    <w:p w:rsidR="00856483" w:rsidRPr="00DC79E7" w:rsidRDefault="00856483" w:rsidP="007A681E"/>
    <w:p w:rsidR="00856483" w:rsidRPr="00DC79E7" w:rsidRDefault="00856483" w:rsidP="007A681E"/>
    <w:p w:rsidR="00856483" w:rsidRPr="00DC79E7" w:rsidRDefault="00856483" w:rsidP="007A681E"/>
    <w:p w:rsidR="00856483" w:rsidRPr="00270489" w:rsidRDefault="001C36C0" w:rsidP="00270489">
      <w:pPr>
        <w:jc w:val="center"/>
        <w:rPr>
          <w:b/>
          <w:sz w:val="40"/>
          <w:szCs w:val="40"/>
        </w:rPr>
      </w:pPr>
      <w:r w:rsidRPr="00270489">
        <w:rPr>
          <w:b/>
          <w:sz w:val="40"/>
          <w:szCs w:val="40"/>
        </w:rPr>
        <w:t>EMPLOYMENT RIGHTS FOR PEOPLE WITH DISABILITIES</w:t>
      </w:r>
    </w:p>
    <w:p w:rsidR="00856483" w:rsidRPr="00270489" w:rsidRDefault="00856483" w:rsidP="00270489">
      <w:pPr>
        <w:jc w:val="center"/>
        <w:rPr>
          <w:b/>
        </w:rPr>
      </w:pPr>
    </w:p>
    <w:p w:rsidR="00856483" w:rsidRPr="00270489" w:rsidRDefault="00856483" w:rsidP="00270489">
      <w:pPr>
        <w:jc w:val="center"/>
        <w:rPr>
          <w:b/>
          <w:smallCaps/>
          <w:sz w:val="36"/>
        </w:rPr>
      </w:pPr>
      <w:r w:rsidRPr="00270489">
        <w:rPr>
          <w:b/>
          <w:smallCaps/>
          <w:sz w:val="36"/>
        </w:rPr>
        <w:t xml:space="preserve">A Basic Guide to Laws Protecting People </w:t>
      </w:r>
      <w:r w:rsidR="00270489" w:rsidRPr="00270489">
        <w:rPr>
          <w:b/>
          <w:smallCaps/>
          <w:sz w:val="36"/>
        </w:rPr>
        <w:t>w</w:t>
      </w:r>
      <w:r w:rsidRPr="00270489">
        <w:rPr>
          <w:b/>
          <w:smallCaps/>
          <w:sz w:val="36"/>
        </w:rPr>
        <w:t xml:space="preserve">ith Disabilities </w:t>
      </w:r>
      <w:r w:rsidR="00270489" w:rsidRPr="00270489">
        <w:rPr>
          <w:b/>
          <w:smallCaps/>
          <w:sz w:val="36"/>
        </w:rPr>
        <w:t>f</w:t>
      </w:r>
      <w:r w:rsidRPr="00270489">
        <w:rPr>
          <w:b/>
          <w:smallCaps/>
          <w:sz w:val="36"/>
        </w:rPr>
        <w:t>rom Discrimination in the Workplace</w:t>
      </w:r>
    </w:p>
    <w:p w:rsidR="00856483" w:rsidRPr="00DC79E7" w:rsidRDefault="00856483" w:rsidP="00270489">
      <w:pPr>
        <w:jc w:val="center"/>
      </w:pPr>
    </w:p>
    <w:p w:rsidR="00856483" w:rsidRPr="00DC79E7" w:rsidRDefault="00856483" w:rsidP="00270489">
      <w:pPr>
        <w:jc w:val="center"/>
      </w:pPr>
    </w:p>
    <w:p w:rsidR="00856483" w:rsidRPr="00DC79E7" w:rsidRDefault="00856483" w:rsidP="00270489">
      <w:pPr>
        <w:jc w:val="center"/>
      </w:pPr>
      <w:r w:rsidRPr="00DC79E7">
        <w:t>Disability Rights Maine</w:t>
      </w:r>
    </w:p>
    <w:p w:rsidR="00856483" w:rsidRPr="00DC79E7" w:rsidRDefault="004D5505" w:rsidP="00270489">
      <w:pPr>
        <w:jc w:val="center"/>
      </w:pPr>
      <w:r>
        <w:t>160 Capitol St</w:t>
      </w:r>
      <w:r w:rsidR="00856483" w:rsidRPr="00DC79E7">
        <w:t xml:space="preserve">, </w:t>
      </w:r>
      <w:r>
        <w:t>Suite 4</w:t>
      </w:r>
    </w:p>
    <w:p w:rsidR="00856483" w:rsidRPr="00DC79E7" w:rsidRDefault="00856483" w:rsidP="00270489">
      <w:pPr>
        <w:jc w:val="center"/>
      </w:pPr>
      <w:r w:rsidRPr="00DC79E7">
        <w:t>Augusta, ME 04330</w:t>
      </w:r>
    </w:p>
    <w:p w:rsidR="00856483" w:rsidRPr="00DC79E7" w:rsidRDefault="00856483" w:rsidP="00270489">
      <w:pPr>
        <w:jc w:val="center"/>
      </w:pPr>
    </w:p>
    <w:p w:rsidR="00856483" w:rsidRPr="00DC79E7" w:rsidRDefault="00856483" w:rsidP="00270489">
      <w:pPr>
        <w:jc w:val="center"/>
      </w:pPr>
      <w:r w:rsidRPr="00DC79E7">
        <w:t>207.626.2774 (V/TTY)</w:t>
      </w:r>
    </w:p>
    <w:p w:rsidR="00856483" w:rsidRPr="00DC79E7" w:rsidRDefault="00856483" w:rsidP="00270489">
      <w:pPr>
        <w:jc w:val="center"/>
      </w:pPr>
      <w:r w:rsidRPr="00DC79E7">
        <w:t>800.452.1948 (V/TTY)</w:t>
      </w:r>
    </w:p>
    <w:p w:rsidR="00856483" w:rsidRPr="00DC79E7" w:rsidRDefault="00856483" w:rsidP="00270489">
      <w:pPr>
        <w:jc w:val="center"/>
      </w:pPr>
    </w:p>
    <w:p w:rsidR="00856483" w:rsidRPr="00DC79E7" w:rsidRDefault="00856483" w:rsidP="00270489">
      <w:pPr>
        <w:jc w:val="center"/>
      </w:pPr>
      <w:r w:rsidRPr="00DC79E7">
        <w:t>FAX 207.621.1419</w:t>
      </w:r>
    </w:p>
    <w:p w:rsidR="00856483" w:rsidRPr="00DC79E7" w:rsidRDefault="00856483" w:rsidP="00270489">
      <w:pPr>
        <w:jc w:val="center"/>
      </w:pPr>
    </w:p>
    <w:p w:rsidR="00856483" w:rsidRPr="00DC79E7" w:rsidRDefault="00856483" w:rsidP="00270489">
      <w:pPr>
        <w:jc w:val="center"/>
      </w:pPr>
      <w:r w:rsidRPr="00DC79E7">
        <w:t>www.drme.org</w:t>
      </w:r>
    </w:p>
    <w:p w:rsidR="00856483" w:rsidRPr="00DC79E7" w:rsidRDefault="00856483" w:rsidP="00270489">
      <w:pPr>
        <w:jc w:val="center"/>
      </w:pPr>
    </w:p>
    <w:p w:rsidR="00856483" w:rsidRPr="00DC79E7" w:rsidRDefault="00701376" w:rsidP="00270489">
      <w:pPr>
        <w:jc w:val="center"/>
      </w:pPr>
      <w:hyperlink r:id="rId10" w:history="1">
        <w:r w:rsidR="00856483" w:rsidRPr="00DC79E7">
          <w:rPr>
            <w:rStyle w:val="Hyperlink"/>
          </w:rPr>
          <w:t>advocate@drme.org</w:t>
        </w:r>
      </w:hyperlink>
    </w:p>
    <w:p w:rsidR="004D5505" w:rsidRDefault="004D5505" w:rsidP="007A681E"/>
    <w:p w:rsidR="00CA6C46" w:rsidRPr="0087230C" w:rsidRDefault="004D5505" w:rsidP="00F843F2">
      <w:pPr>
        <w:ind w:left="1080" w:right="1080"/>
        <w:jc w:val="both"/>
        <w:rPr>
          <w:szCs w:val="24"/>
        </w:rPr>
      </w:pPr>
      <w:r>
        <w:br w:type="page"/>
      </w:r>
      <w:r w:rsidR="00CA6C46">
        <w:lastRenderedPageBreak/>
        <w:br w:type="page"/>
      </w:r>
      <w:r w:rsidR="00CA6C46" w:rsidRPr="0087230C">
        <w:rPr>
          <w:szCs w:val="24"/>
        </w:rPr>
        <w:lastRenderedPageBreak/>
        <w:t xml:space="preserve">Disability Rights Maine </w:t>
      </w:r>
      <w:proofErr w:type="gramStart"/>
      <w:r w:rsidR="00CA6C46" w:rsidRPr="0087230C">
        <w:rPr>
          <w:szCs w:val="24"/>
        </w:rPr>
        <w:t>is supported</w:t>
      </w:r>
      <w:proofErr w:type="gramEnd"/>
      <w:r w:rsidR="00CA6C46" w:rsidRPr="0087230C">
        <w:rPr>
          <w:szCs w:val="24"/>
        </w:rPr>
        <w:t xml:space="preserve"> by grants from the Administration on Intellectual and Developmental Disabilities, the Center for Mental Health Services, the Rehabilitation Services Administration, the Social Security Administration, the Federal Communications Commission, the State of Maine, Acadia Hospital, </w:t>
      </w:r>
      <w:bookmarkStart w:id="0" w:name="_GoBack"/>
      <w:bookmarkEnd w:id="0"/>
      <w:r w:rsidR="00CA6C46" w:rsidRPr="0087230C">
        <w:rPr>
          <w:szCs w:val="24"/>
        </w:rPr>
        <w:t xml:space="preserve">the Maine Civil Legal Services </w:t>
      </w:r>
      <w:r w:rsidR="00BB3F7A">
        <w:rPr>
          <w:szCs w:val="24"/>
        </w:rPr>
        <w:t xml:space="preserve">Fund </w:t>
      </w:r>
      <w:r w:rsidR="00CA6C46" w:rsidRPr="0087230C">
        <w:rPr>
          <w:szCs w:val="24"/>
        </w:rPr>
        <w:t>Commission, and private donations.  The contents of this publication are the sole responsibility of the author and do not represent the official views of these agencies.</w:t>
      </w:r>
    </w:p>
    <w:p w:rsidR="00CA6C46" w:rsidRPr="00CA6C46" w:rsidRDefault="00CA6C46" w:rsidP="00CA6C46">
      <w:pPr>
        <w:ind w:left="1080" w:right="1080"/>
        <w:jc w:val="both"/>
        <w:rPr>
          <w:szCs w:val="24"/>
        </w:rPr>
      </w:pPr>
    </w:p>
    <w:p w:rsidR="00CA6C46" w:rsidRPr="00CA6C46" w:rsidRDefault="00CA6C46" w:rsidP="00CA6C46">
      <w:pPr>
        <w:ind w:left="1080" w:right="1080"/>
        <w:jc w:val="both"/>
        <w:rPr>
          <w:szCs w:val="24"/>
        </w:rPr>
      </w:pPr>
    </w:p>
    <w:p w:rsidR="00CA6C46" w:rsidRPr="00CA6C46" w:rsidRDefault="00CA6C46" w:rsidP="00CA6C46">
      <w:pPr>
        <w:ind w:left="1080" w:right="1080"/>
        <w:jc w:val="both"/>
        <w:rPr>
          <w:szCs w:val="24"/>
        </w:rPr>
      </w:pPr>
    </w:p>
    <w:p w:rsidR="00CA6C46" w:rsidRPr="00CA6C46" w:rsidRDefault="00CA6C46" w:rsidP="00CA6C46">
      <w:pPr>
        <w:ind w:left="1080" w:right="1080"/>
        <w:jc w:val="both"/>
        <w:rPr>
          <w:szCs w:val="24"/>
        </w:rPr>
      </w:pPr>
      <w:r w:rsidRPr="00CA6C46">
        <w:rPr>
          <w:szCs w:val="24"/>
        </w:rPr>
        <w:t>Disability Rights Maine is a 501(c</w:t>
      </w:r>
      <w:proofErr w:type="gramStart"/>
      <w:r w:rsidRPr="00CA6C46">
        <w:rPr>
          <w:szCs w:val="24"/>
        </w:rPr>
        <w:t>)(</w:t>
      </w:r>
      <w:proofErr w:type="gramEnd"/>
      <w:r w:rsidRPr="00CA6C46">
        <w:rPr>
          <w:szCs w:val="24"/>
        </w:rPr>
        <w:t>3) corporation.</w:t>
      </w:r>
    </w:p>
    <w:p w:rsidR="00CA6C46" w:rsidRPr="00CA6C46" w:rsidRDefault="00CA6C46" w:rsidP="00CA6C46">
      <w:pPr>
        <w:ind w:left="1080" w:right="1080"/>
        <w:jc w:val="both"/>
        <w:rPr>
          <w:szCs w:val="24"/>
        </w:rPr>
      </w:pPr>
    </w:p>
    <w:p w:rsidR="00CA6C46" w:rsidRPr="00CA6C46" w:rsidRDefault="00CA6C46" w:rsidP="00CA6C46">
      <w:pPr>
        <w:ind w:left="1080" w:right="1080"/>
        <w:jc w:val="both"/>
        <w:rPr>
          <w:szCs w:val="24"/>
        </w:rPr>
      </w:pPr>
    </w:p>
    <w:p w:rsidR="00CA6C46" w:rsidRPr="00CA6C46" w:rsidRDefault="00CA6C46" w:rsidP="00CA6C46">
      <w:pPr>
        <w:ind w:left="1080" w:right="1080"/>
        <w:jc w:val="both"/>
        <w:rPr>
          <w:szCs w:val="24"/>
        </w:rPr>
      </w:pPr>
    </w:p>
    <w:p w:rsidR="00CA6C46" w:rsidRPr="00CA6C46" w:rsidRDefault="00CA6C46" w:rsidP="00CA6C46">
      <w:pPr>
        <w:ind w:left="1080" w:right="1080"/>
        <w:jc w:val="both"/>
        <w:rPr>
          <w:szCs w:val="24"/>
        </w:rPr>
      </w:pPr>
      <w:r w:rsidRPr="00CA6C46">
        <w:rPr>
          <w:szCs w:val="24"/>
        </w:rPr>
        <w:t>Donations are tax deductible and gratefully accepted.</w:t>
      </w:r>
    </w:p>
    <w:p w:rsidR="00CA6C46" w:rsidRPr="00CA6C46" w:rsidRDefault="00CA6C46" w:rsidP="00CA6C46">
      <w:pPr>
        <w:ind w:left="1080" w:right="1080"/>
        <w:jc w:val="both"/>
        <w:rPr>
          <w:szCs w:val="24"/>
        </w:rPr>
      </w:pPr>
    </w:p>
    <w:p w:rsidR="00CA6C46" w:rsidRDefault="00CA6C46" w:rsidP="00CA6C46">
      <w:pPr>
        <w:ind w:left="1080" w:right="1080"/>
        <w:jc w:val="both"/>
        <w:rPr>
          <w:szCs w:val="24"/>
        </w:rPr>
      </w:pPr>
    </w:p>
    <w:p w:rsidR="00CA6C46" w:rsidRPr="00CA6C46" w:rsidRDefault="00CA6C46" w:rsidP="00CA6C46">
      <w:pPr>
        <w:ind w:left="1080" w:right="1080"/>
        <w:jc w:val="both"/>
        <w:rPr>
          <w:szCs w:val="24"/>
        </w:rPr>
      </w:pPr>
    </w:p>
    <w:p w:rsidR="00CA6C46" w:rsidRPr="00CA6C46" w:rsidRDefault="00CA6C46" w:rsidP="00CA6C46">
      <w:pPr>
        <w:ind w:left="1080" w:right="1080"/>
        <w:jc w:val="both"/>
        <w:rPr>
          <w:szCs w:val="24"/>
        </w:rPr>
      </w:pPr>
      <w:r w:rsidRPr="00CA6C46">
        <w:rPr>
          <w:szCs w:val="24"/>
        </w:rPr>
        <w:t>This manual is available in other formats as requested, such as large print or digital recording.</w:t>
      </w:r>
    </w:p>
    <w:p w:rsidR="00CA6C46" w:rsidRPr="00CA6C46" w:rsidRDefault="00CA6C46" w:rsidP="00CA6C46">
      <w:pPr>
        <w:ind w:left="1080" w:right="1080"/>
        <w:jc w:val="both"/>
        <w:rPr>
          <w:szCs w:val="24"/>
        </w:rPr>
      </w:pPr>
    </w:p>
    <w:p w:rsidR="00CA6C46" w:rsidRPr="00CA6C46" w:rsidRDefault="00CA6C46" w:rsidP="00CA6C46">
      <w:pPr>
        <w:ind w:left="1080" w:right="1080"/>
        <w:jc w:val="both"/>
        <w:rPr>
          <w:szCs w:val="24"/>
        </w:rPr>
      </w:pPr>
    </w:p>
    <w:p w:rsidR="00CA6C46" w:rsidRPr="00CA6C46" w:rsidRDefault="00CA6C46" w:rsidP="00CA6C46">
      <w:pPr>
        <w:ind w:left="1080" w:right="1080"/>
        <w:jc w:val="both"/>
        <w:rPr>
          <w:szCs w:val="24"/>
        </w:rPr>
      </w:pPr>
    </w:p>
    <w:p w:rsidR="00CA6C46" w:rsidRDefault="00CA6C46" w:rsidP="00CA6C46">
      <w:pPr>
        <w:ind w:left="1080" w:right="1080"/>
        <w:jc w:val="both"/>
        <w:rPr>
          <w:szCs w:val="24"/>
        </w:rPr>
      </w:pPr>
      <w:r w:rsidRPr="00CA6C46">
        <w:rPr>
          <w:szCs w:val="24"/>
        </w:rPr>
        <w:t>Disability Rights Maine does not discriminate on the basis of sex, race, color, national origin, disability, or age in its programs or activities.</w:t>
      </w:r>
    </w:p>
    <w:p w:rsidR="00CA6C46" w:rsidRDefault="00CA6C46">
      <w:pPr>
        <w:spacing w:line="240" w:lineRule="auto"/>
        <w:rPr>
          <w:szCs w:val="24"/>
        </w:rPr>
      </w:pPr>
      <w:r>
        <w:rPr>
          <w:szCs w:val="24"/>
        </w:rPr>
        <w:br w:type="page"/>
      </w:r>
    </w:p>
    <w:p w:rsidR="00CA6C46" w:rsidRDefault="00CA6C46" w:rsidP="00CA6C46">
      <w:pPr>
        <w:ind w:left="1080" w:right="1080"/>
        <w:jc w:val="both"/>
        <w:rPr>
          <w:szCs w:val="24"/>
        </w:rPr>
      </w:pPr>
    </w:p>
    <w:p w:rsidR="00CA6C46" w:rsidRDefault="00CA6C46">
      <w:pPr>
        <w:spacing w:line="240" w:lineRule="auto"/>
        <w:rPr>
          <w:szCs w:val="24"/>
        </w:rPr>
      </w:pPr>
      <w:r>
        <w:rPr>
          <w:szCs w:val="24"/>
        </w:rPr>
        <w:br w:type="page"/>
      </w:r>
    </w:p>
    <w:p w:rsidR="00CA6C46" w:rsidRDefault="00CA6C46" w:rsidP="00CA6C46">
      <w:pPr>
        <w:ind w:left="1080" w:right="1080"/>
        <w:jc w:val="both"/>
        <w:rPr>
          <w:szCs w:val="24"/>
        </w:rPr>
        <w:sectPr w:rsidR="00CA6C46">
          <w:footerReference w:type="even" r:id="rId11"/>
          <w:footerReference w:type="default" r:id="rId12"/>
          <w:footerReference w:type="first" r:id="rId13"/>
          <w:pgSz w:w="12240" w:h="15840"/>
          <w:pgMar w:top="1440" w:right="1440" w:bottom="1440" w:left="1440" w:header="720" w:footer="720" w:gutter="0"/>
          <w:cols w:space="720"/>
          <w:titlePg/>
          <w:docGrid w:linePitch="360"/>
        </w:sectPr>
      </w:pPr>
    </w:p>
    <w:p w:rsidR="00CA6C46" w:rsidRPr="00CA6C46" w:rsidRDefault="00CA6C46" w:rsidP="00CA6C46">
      <w:pPr>
        <w:ind w:left="1080" w:right="1080"/>
        <w:jc w:val="both"/>
        <w:rPr>
          <w:szCs w:val="24"/>
        </w:rPr>
      </w:pPr>
    </w:p>
    <w:sdt>
      <w:sdtPr>
        <w:rPr>
          <w:rFonts w:ascii="Georgia" w:eastAsia="MS Mincho" w:hAnsi="Georgia"/>
          <w:b w:val="0"/>
          <w:bCs w:val="0"/>
          <w:smallCaps w:val="0"/>
          <w:color w:val="auto"/>
          <w:szCs w:val="32"/>
          <w:lang w:eastAsia="en-US"/>
        </w:rPr>
        <w:id w:val="756481573"/>
        <w:docPartObj>
          <w:docPartGallery w:val="Table of Contents"/>
          <w:docPartUnique/>
        </w:docPartObj>
      </w:sdtPr>
      <w:sdtEndPr>
        <w:rPr>
          <w:b/>
          <w:noProof/>
        </w:rPr>
      </w:sdtEndPr>
      <w:sdtContent>
        <w:p w:rsidR="00ED456F" w:rsidRPr="00CA6C46" w:rsidRDefault="00ED456F" w:rsidP="00CA6C46">
          <w:pPr>
            <w:pStyle w:val="TOCHeading"/>
            <w:spacing w:line="360" w:lineRule="auto"/>
            <w:jc w:val="center"/>
            <w:rPr>
              <w:b w:val="0"/>
            </w:rPr>
          </w:pPr>
          <w:r w:rsidRPr="0074673D">
            <w:rPr>
              <w:rFonts w:ascii="Georgia" w:hAnsi="Georgia"/>
              <w:color w:val="000000" w:themeColor="text1"/>
            </w:rPr>
            <w:t>Table of Contents</w:t>
          </w:r>
        </w:p>
        <w:p w:rsidR="0074673D" w:rsidRPr="0074673D" w:rsidRDefault="00ED456F" w:rsidP="005F4DF3">
          <w:pPr>
            <w:pStyle w:val="TOC1"/>
            <w:rPr>
              <w:rFonts w:asciiTheme="minorHAnsi" w:eastAsiaTheme="minorEastAsia" w:hAnsiTheme="minorHAnsi" w:cstheme="minorBidi"/>
              <w:noProof/>
            </w:rPr>
          </w:pPr>
          <w:r w:rsidRPr="0074673D">
            <w:fldChar w:fldCharType="begin"/>
          </w:r>
          <w:r w:rsidRPr="0074673D">
            <w:instrText xml:space="preserve"> TOC \o "1-3" \h \z \u </w:instrText>
          </w:r>
          <w:r w:rsidRPr="0074673D">
            <w:fldChar w:fldCharType="separate"/>
          </w:r>
          <w:hyperlink w:anchor="_Toc419214245" w:history="1">
            <w:r w:rsidR="0074673D" w:rsidRPr="0074673D">
              <w:rPr>
                <w:rStyle w:val="Hyperlink"/>
                <w:noProof/>
                <w:sz w:val="24"/>
                <w:szCs w:val="24"/>
              </w:rPr>
              <w:t>Introduction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_Toc419214245 \h </w:instrText>
            </w:r>
            <w:r w:rsidR="0074673D" w:rsidRPr="0074673D">
              <w:rPr>
                <w:noProof/>
                <w:webHidden/>
              </w:rPr>
            </w:r>
            <w:r w:rsidR="0074673D" w:rsidRPr="0074673D">
              <w:rPr>
                <w:noProof/>
                <w:webHidden/>
              </w:rPr>
              <w:fldChar w:fldCharType="separate"/>
            </w:r>
            <w:r w:rsidR="00701376">
              <w:rPr>
                <w:noProof/>
                <w:webHidden/>
              </w:rPr>
              <w:t>1</w:t>
            </w:r>
            <w:r w:rsidR="0074673D" w:rsidRPr="0074673D">
              <w:rPr>
                <w:noProof/>
                <w:webHidden/>
              </w:rPr>
              <w:fldChar w:fldCharType="end"/>
            </w:r>
          </w:hyperlink>
        </w:p>
        <w:p w:rsidR="0074673D" w:rsidRPr="0074673D" w:rsidRDefault="00701376" w:rsidP="005F4DF3">
          <w:pPr>
            <w:pStyle w:val="TOC1"/>
            <w:rPr>
              <w:rFonts w:asciiTheme="minorHAnsi" w:eastAsiaTheme="minorEastAsia" w:hAnsiTheme="minorHAnsi" w:cstheme="minorBidi"/>
              <w:noProof/>
            </w:rPr>
          </w:pPr>
          <w:hyperlink w:anchor="_Toc419214246" w:history="1">
            <w:r w:rsidR="0074673D" w:rsidRPr="0074673D">
              <w:rPr>
                <w:rStyle w:val="Hyperlink"/>
                <w:noProof/>
                <w:sz w:val="24"/>
                <w:szCs w:val="24"/>
              </w:rPr>
              <w:t>Overview of the ADA and MHRA</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_Toc419214246 \h </w:instrText>
            </w:r>
            <w:r w:rsidR="0074673D" w:rsidRPr="0074673D">
              <w:rPr>
                <w:noProof/>
                <w:webHidden/>
              </w:rPr>
            </w:r>
            <w:r w:rsidR="0074673D" w:rsidRPr="0074673D">
              <w:rPr>
                <w:noProof/>
                <w:webHidden/>
              </w:rPr>
              <w:fldChar w:fldCharType="separate"/>
            </w:r>
            <w:r>
              <w:rPr>
                <w:noProof/>
                <w:webHidden/>
              </w:rPr>
              <w:t>2</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47" w:history="1">
            <w:r w:rsidR="0074673D" w:rsidRPr="0074673D">
              <w:rPr>
                <w:rStyle w:val="Hyperlink"/>
                <w:noProof/>
                <w:sz w:val="24"/>
                <w:szCs w:val="24"/>
              </w:rPr>
              <w:t>Who qualifies for employment protections under the ADA and MHRA?</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_Toc419214247 \h </w:instrText>
            </w:r>
            <w:r w:rsidR="0074673D" w:rsidRPr="0074673D">
              <w:rPr>
                <w:noProof/>
                <w:webHidden/>
              </w:rPr>
            </w:r>
            <w:r w:rsidR="0074673D" w:rsidRPr="0074673D">
              <w:rPr>
                <w:noProof/>
                <w:webHidden/>
              </w:rPr>
              <w:fldChar w:fldCharType="separate"/>
            </w:r>
            <w:r>
              <w:rPr>
                <w:noProof/>
                <w:webHidden/>
              </w:rPr>
              <w:t>2</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48" w:history="1">
            <w:r w:rsidR="0074673D" w:rsidRPr="0074673D">
              <w:rPr>
                <w:rStyle w:val="Hyperlink"/>
                <w:noProof/>
                <w:sz w:val="24"/>
                <w:szCs w:val="24"/>
              </w:rPr>
              <w:t>What is a disability under the laws?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_Toc419214248 \h </w:instrText>
            </w:r>
            <w:r w:rsidR="0074673D" w:rsidRPr="0074673D">
              <w:rPr>
                <w:noProof/>
                <w:webHidden/>
              </w:rPr>
            </w:r>
            <w:r w:rsidR="0074673D" w:rsidRPr="0074673D">
              <w:rPr>
                <w:noProof/>
                <w:webHidden/>
              </w:rPr>
              <w:fldChar w:fldCharType="separate"/>
            </w:r>
            <w:r>
              <w:rPr>
                <w:noProof/>
                <w:webHidden/>
              </w:rPr>
              <w:t>2</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49" w:history="1">
            <w:r w:rsidR="0074673D" w:rsidRPr="0074673D">
              <w:rPr>
                <w:rStyle w:val="Hyperlink"/>
                <w:noProof/>
                <w:sz w:val="24"/>
                <w:szCs w:val="24"/>
              </w:rPr>
              <w:t>What is a “major life activity”?</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_Toc419214249 \h </w:instrText>
            </w:r>
            <w:r w:rsidR="0074673D" w:rsidRPr="0074673D">
              <w:rPr>
                <w:noProof/>
                <w:webHidden/>
              </w:rPr>
            </w:r>
            <w:r w:rsidR="0074673D" w:rsidRPr="0074673D">
              <w:rPr>
                <w:noProof/>
                <w:webHidden/>
              </w:rPr>
              <w:fldChar w:fldCharType="separate"/>
            </w:r>
            <w:r>
              <w:rPr>
                <w:noProof/>
                <w:webHidden/>
              </w:rPr>
              <w:t>3</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50" w:history="1">
            <w:r w:rsidR="0074673D" w:rsidRPr="0074673D">
              <w:rPr>
                <w:rStyle w:val="Hyperlink"/>
                <w:noProof/>
                <w:sz w:val="24"/>
                <w:szCs w:val="24"/>
              </w:rPr>
              <w:t>What does it mean to “substantially limit” a major life activity?</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_Toc419214250 \h </w:instrText>
            </w:r>
            <w:r w:rsidR="0074673D" w:rsidRPr="0074673D">
              <w:rPr>
                <w:noProof/>
                <w:webHidden/>
              </w:rPr>
            </w:r>
            <w:r w:rsidR="0074673D" w:rsidRPr="0074673D">
              <w:rPr>
                <w:noProof/>
                <w:webHidden/>
              </w:rPr>
              <w:fldChar w:fldCharType="separate"/>
            </w:r>
            <w:r>
              <w:rPr>
                <w:noProof/>
                <w:webHidden/>
              </w:rPr>
              <w:t>3</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51" w:history="1">
            <w:r w:rsidR="0074673D" w:rsidRPr="0074673D">
              <w:rPr>
                <w:rStyle w:val="Hyperlink"/>
                <w:noProof/>
                <w:sz w:val="24"/>
                <w:szCs w:val="24"/>
              </w:rPr>
              <w:t>What does it mean to be “regarded as” having a disability?</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_Toc419214251 \h </w:instrText>
            </w:r>
            <w:r w:rsidR="0074673D" w:rsidRPr="0074673D">
              <w:rPr>
                <w:noProof/>
                <w:webHidden/>
              </w:rPr>
            </w:r>
            <w:r w:rsidR="0074673D" w:rsidRPr="0074673D">
              <w:rPr>
                <w:noProof/>
                <w:webHidden/>
              </w:rPr>
              <w:fldChar w:fldCharType="separate"/>
            </w:r>
            <w:r>
              <w:rPr>
                <w:noProof/>
                <w:webHidden/>
              </w:rPr>
              <w:t>4</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52" w:history="1">
            <w:r w:rsidR="0074673D" w:rsidRPr="0074673D">
              <w:rPr>
                <w:rStyle w:val="Hyperlink"/>
                <w:noProof/>
                <w:sz w:val="24"/>
                <w:szCs w:val="24"/>
              </w:rPr>
              <w:t>Who is a “qualified individual”?</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_Toc419214252 \h </w:instrText>
            </w:r>
            <w:r w:rsidR="0074673D" w:rsidRPr="0074673D">
              <w:rPr>
                <w:noProof/>
                <w:webHidden/>
              </w:rPr>
            </w:r>
            <w:r w:rsidR="0074673D" w:rsidRPr="0074673D">
              <w:rPr>
                <w:noProof/>
                <w:webHidden/>
              </w:rPr>
              <w:fldChar w:fldCharType="separate"/>
            </w:r>
            <w:r>
              <w:rPr>
                <w:noProof/>
                <w:webHidden/>
              </w:rPr>
              <w:t>4</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53" w:history="1">
            <w:r w:rsidR="0074673D" w:rsidRPr="0074673D">
              <w:rPr>
                <w:rStyle w:val="Hyperlink"/>
                <w:noProof/>
                <w:sz w:val="24"/>
                <w:szCs w:val="24"/>
              </w:rPr>
              <w:t>How does an employee know what the essential functions of a job are?</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_Toc419214253 \h </w:instrText>
            </w:r>
            <w:r w:rsidR="0074673D" w:rsidRPr="0074673D">
              <w:rPr>
                <w:noProof/>
                <w:webHidden/>
              </w:rPr>
            </w:r>
            <w:r w:rsidR="0074673D" w:rsidRPr="0074673D">
              <w:rPr>
                <w:noProof/>
                <w:webHidden/>
              </w:rPr>
              <w:fldChar w:fldCharType="separate"/>
            </w:r>
            <w:r>
              <w:rPr>
                <w:noProof/>
                <w:webHidden/>
              </w:rPr>
              <w:t>5</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54" w:history="1">
            <w:r w:rsidR="0074673D" w:rsidRPr="0074673D">
              <w:rPr>
                <w:rStyle w:val="Hyperlink"/>
                <w:noProof/>
                <w:sz w:val="24"/>
                <w:szCs w:val="24"/>
              </w:rPr>
              <w:t>Which employers are covered under the laws?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_Toc419214254 \h </w:instrText>
            </w:r>
            <w:r w:rsidR="0074673D" w:rsidRPr="0074673D">
              <w:rPr>
                <w:noProof/>
                <w:webHidden/>
              </w:rPr>
            </w:r>
            <w:r w:rsidR="0074673D" w:rsidRPr="0074673D">
              <w:rPr>
                <w:noProof/>
                <w:webHidden/>
              </w:rPr>
              <w:fldChar w:fldCharType="separate"/>
            </w:r>
            <w:r>
              <w:rPr>
                <w:noProof/>
                <w:webHidden/>
              </w:rPr>
              <w:t>5</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55" w:history="1">
            <w:r w:rsidR="0074673D" w:rsidRPr="0074673D">
              <w:rPr>
                <w:rStyle w:val="Hyperlink"/>
                <w:noProof/>
                <w:sz w:val="24"/>
                <w:szCs w:val="24"/>
              </w:rPr>
              <w:t>What kinds of actions by an employer are prohibited under the laws?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_Toc419214255 \h </w:instrText>
            </w:r>
            <w:r w:rsidR="0074673D" w:rsidRPr="0074673D">
              <w:rPr>
                <w:noProof/>
                <w:webHidden/>
              </w:rPr>
            </w:r>
            <w:r w:rsidR="0074673D" w:rsidRPr="0074673D">
              <w:rPr>
                <w:noProof/>
                <w:webHidden/>
              </w:rPr>
              <w:fldChar w:fldCharType="separate"/>
            </w:r>
            <w:r>
              <w:rPr>
                <w:noProof/>
                <w:webHidden/>
              </w:rPr>
              <w:t>5</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56" w:history="1">
            <w:r w:rsidR="0074673D" w:rsidRPr="0074673D">
              <w:rPr>
                <w:rStyle w:val="Hyperlink"/>
                <w:noProof/>
                <w:sz w:val="24"/>
                <w:szCs w:val="24"/>
              </w:rPr>
              <w:t>Does an employee have to tell an employer about a disability in order to be protected?</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_Toc419214256 \h </w:instrText>
            </w:r>
            <w:r w:rsidR="0074673D" w:rsidRPr="0074673D">
              <w:rPr>
                <w:noProof/>
                <w:webHidden/>
              </w:rPr>
            </w:r>
            <w:r w:rsidR="0074673D" w:rsidRPr="0074673D">
              <w:rPr>
                <w:noProof/>
                <w:webHidden/>
              </w:rPr>
              <w:fldChar w:fldCharType="separate"/>
            </w:r>
            <w:r>
              <w:rPr>
                <w:noProof/>
                <w:webHidden/>
              </w:rPr>
              <w:t>6</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57" w:history="1">
            <w:r w:rsidR="0074673D" w:rsidRPr="0074673D">
              <w:rPr>
                <w:rStyle w:val="Hyperlink"/>
                <w:noProof/>
                <w:sz w:val="24"/>
                <w:szCs w:val="24"/>
              </w:rPr>
              <w:t>How does an employee prove a disability to an employer?</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_Toc419214257 \h </w:instrText>
            </w:r>
            <w:r w:rsidR="0074673D" w:rsidRPr="0074673D">
              <w:rPr>
                <w:noProof/>
                <w:webHidden/>
              </w:rPr>
            </w:r>
            <w:r w:rsidR="0074673D" w:rsidRPr="0074673D">
              <w:rPr>
                <w:noProof/>
                <w:webHidden/>
              </w:rPr>
              <w:fldChar w:fldCharType="separate"/>
            </w:r>
            <w:r>
              <w:rPr>
                <w:noProof/>
                <w:webHidden/>
              </w:rPr>
              <w:t>6</w:t>
            </w:r>
            <w:r w:rsidR="0074673D" w:rsidRPr="0074673D">
              <w:rPr>
                <w:noProof/>
                <w:webHidden/>
              </w:rPr>
              <w:fldChar w:fldCharType="end"/>
            </w:r>
          </w:hyperlink>
        </w:p>
        <w:p w:rsidR="0074673D" w:rsidRPr="0074673D" w:rsidRDefault="00701376" w:rsidP="005F4DF3">
          <w:pPr>
            <w:pStyle w:val="TOC1"/>
            <w:rPr>
              <w:rFonts w:asciiTheme="minorHAnsi" w:eastAsiaTheme="minorEastAsia" w:hAnsiTheme="minorHAnsi" w:cstheme="minorBidi"/>
              <w:noProof/>
            </w:rPr>
          </w:pPr>
          <w:hyperlink w:anchor="_Toc419214258" w:history="1">
            <w:r w:rsidR="0074673D" w:rsidRPr="0074673D">
              <w:rPr>
                <w:rStyle w:val="Hyperlink"/>
                <w:noProof/>
                <w:sz w:val="24"/>
                <w:szCs w:val="24"/>
              </w:rPr>
              <w:t>Pre-Employment Issues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_Toc419214258 \h </w:instrText>
            </w:r>
            <w:r w:rsidR="0074673D" w:rsidRPr="0074673D">
              <w:rPr>
                <w:noProof/>
                <w:webHidden/>
              </w:rPr>
            </w:r>
            <w:r w:rsidR="0074673D" w:rsidRPr="0074673D">
              <w:rPr>
                <w:noProof/>
                <w:webHidden/>
              </w:rPr>
              <w:fldChar w:fldCharType="separate"/>
            </w:r>
            <w:r>
              <w:rPr>
                <w:noProof/>
                <w:webHidden/>
              </w:rPr>
              <w:t>7</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59" w:history="1">
            <w:r w:rsidR="0074673D" w:rsidRPr="0074673D">
              <w:rPr>
                <w:rStyle w:val="Hyperlink"/>
                <w:noProof/>
                <w:sz w:val="24"/>
                <w:szCs w:val="24"/>
              </w:rPr>
              <w:t>Can an employer ask about a disability on a job application?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_Toc419214259 \h </w:instrText>
            </w:r>
            <w:r w:rsidR="0074673D" w:rsidRPr="0074673D">
              <w:rPr>
                <w:noProof/>
                <w:webHidden/>
              </w:rPr>
            </w:r>
            <w:r w:rsidR="0074673D" w:rsidRPr="0074673D">
              <w:rPr>
                <w:noProof/>
                <w:webHidden/>
              </w:rPr>
              <w:fldChar w:fldCharType="separate"/>
            </w:r>
            <w:r>
              <w:rPr>
                <w:noProof/>
                <w:webHidden/>
              </w:rPr>
              <w:t>7</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60" w:history="1">
            <w:r w:rsidR="0074673D" w:rsidRPr="0074673D">
              <w:rPr>
                <w:rStyle w:val="Hyperlink"/>
                <w:noProof/>
                <w:sz w:val="24"/>
                <w:szCs w:val="24"/>
              </w:rPr>
              <w:t>What types of questions can an employer ask at an interview?</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_Toc419214260 \h </w:instrText>
            </w:r>
            <w:r w:rsidR="0074673D" w:rsidRPr="0074673D">
              <w:rPr>
                <w:noProof/>
                <w:webHidden/>
              </w:rPr>
            </w:r>
            <w:r w:rsidR="0074673D" w:rsidRPr="0074673D">
              <w:rPr>
                <w:noProof/>
                <w:webHidden/>
              </w:rPr>
              <w:fldChar w:fldCharType="separate"/>
            </w:r>
            <w:r>
              <w:rPr>
                <w:noProof/>
                <w:webHidden/>
              </w:rPr>
              <w:t>7</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61" w:history="1">
            <w:r w:rsidR="0074673D" w:rsidRPr="0074673D">
              <w:rPr>
                <w:rStyle w:val="Hyperlink"/>
                <w:noProof/>
                <w:sz w:val="24"/>
                <w:szCs w:val="24"/>
              </w:rPr>
              <w:t>If a disability is obvious, can an employer ask about reasonable accommodations?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_Toc419214261 \h </w:instrText>
            </w:r>
            <w:r w:rsidR="0074673D" w:rsidRPr="0074673D">
              <w:rPr>
                <w:noProof/>
                <w:webHidden/>
              </w:rPr>
            </w:r>
            <w:r w:rsidR="0074673D" w:rsidRPr="0074673D">
              <w:rPr>
                <w:noProof/>
                <w:webHidden/>
              </w:rPr>
              <w:fldChar w:fldCharType="separate"/>
            </w:r>
            <w:r>
              <w:rPr>
                <w:noProof/>
                <w:webHidden/>
              </w:rPr>
              <w:t>7</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62" w:history="1">
            <w:r w:rsidR="0074673D" w:rsidRPr="0074673D">
              <w:rPr>
                <w:rStyle w:val="Hyperlink"/>
                <w:noProof/>
                <w:sz w:val="24"/>
                <w:szCs w:val="24"/>
              </w:rPr>
              <w:t>What if a job applicant needs an accommodation when applying for a job?</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_Toc419214262 \h </w:instrText>
            </w:r>
            <w:r w:rsidR="0074673D" w:rsidRPr="0074673D">
              <w:rPr>
                <w:noProof/>
                <w:webHidden/>
              </w:rPr>
            </w:r>
            <w:r w:rsidR="0074673D" w:rsidRPr="0074673D">
              <w:rPr>
                <w:noProof/>
                <w:webHidden/>
              </w:rPr>
              <w:fldChar w:fldCharType="separate"/>
            </w:r>
            <w:r>
              <w:rPr>
                <w:noProof/>
                <w:webHidden/>
              </w:rPr>
              <w:t>8</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63" w:history="1">
            <w:r w:rsidR="0074673D" w:rsidRPr="0074673D">
              <w:rPr>
                <w:rStyle w:val="Hyperlink"/>
                <w:noProof/>
                <w:sz w:val="24"/>
                <w:szCs w:val="24"/>
              </w:rPr>
              <w:t>Can an employer require job applicants to have a medical examination?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_Toc419214263 \h </w:instrText>
            </w:r>
            <w:r w:rsidR="0074673D" w:rsidRPr="0074673D">
              <w:rPr>
                <w:noProof/>
                <w:webHidden/>
              </w:rPr>
            </w:r>
            <w:r w:rsidR="0074673D" w:rsidRPr="0074673D">
              <w:rPr>
                <w:noProof/>
                <w:webHidden/>
              </w:rPr>
              <w:fldChar w:fldCharType="separate"/>
            </w:r>
            <w:r>
              <w:rPr>
                <w:noProof/>
                <w:webHidden/>
              </w:rPr>
              <w:t>8</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64" w:history="1">
            <w:r w:rsidR="0074673D" w:rsidRPr="0074673D">
              <w:rPr>
                <w:rStyle w:val="Hyperlink"/>
                <w:noProof/>
                <w:sz w:val="24"/>
                <w:szCs w:val="24"/>
              </w:rPr>
              <w:t>After an employee is hired, can the employer require a medical examination?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_Toc419214264 \h </w:instrText>
            </w:r>
            <w:r w:rsidR="0074673D" w:rsidRPr="0074673D">
              <w:rPr>
                <w:noProof/>
                <w:webHidden/>
              </w:rPr>
            </w:r>
            <w:r w:rsidR="0074673D" w:rsidRPr="0074673D">
              <w:rPr>
                <w:noProof/>
                <w:webHidden/>
              </w:rPr>
              <w:fldChar w:fldCharType="separate"/>
            </w:r>
            <w:r>
              <w:rPr>
                <w:noProof/>
                <w:webHidden/>
              </w:rPr>
              <w:t>8</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65" w:history="1">
            <w:r w:rsidR="0074673D" w:rsidRPr="0074673D">
              <w:rPr>
                <w:rStyle w:val="Hyperlink"/>
                <w:noProof/>
                <w:sz w:val="24"/>
                <w:szCs w:val="24"/>
              </w:rPr>
              <w:t>Do the laws prohibit drug testing?</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_Toc419214265 \h </w:instrText>
            </w:r>
            <w:r w:rsidR="0074673D" w:rsidRPr="0074673D">
              <w:rPr>
                <w:noProof/>
                <w:webHidden/>
              </w:rPr>
            </w:r>
            <w:r w:rsidR="0074673D" w:rsidRPr="0074673D">
              <w:rPr>
                <w:noProof/>
                <w:webHidden/>
              </w:rPr>
              <w:fldChar w:fldCharType="separate"/>
            </w:r>
            <w:r>
              <w:rPr>
                <w:noProof/>
                <w:webHidden/>
              </w:rPr>
              <w:t>9</w:t>
            </w:r>
            <w:r w:rsidR="0074673D" w:rsidRPr="0074673D">
              <w:rPr>
                <w:noProof/>
                <w:webHidden/>
              </w:rPr>
              <w:fldChar w:fldCharType="end"/>
            </w:r>
          </w:hyperlink>
        </w:p>
        <w:p w:rsidR="0074673D" w:rsidRPr="0074673D" w:rsidRDefault="00701376" w:rsidP="005F4DF3">
          <w:pPr>
            <w:pStyle w:val="TOC1"/>
            <w:rPr>
              <w:rFonts w:asciiTheme="minorHAnsi" w:eastAsiaTheme="minorEastAsia" w:hAnsiTheme="minorHAnsi" w:cstheme="minorBidi"/>
              <w:noProof/>
            </w:rPr>
          </w:pPr>
          <w:hyperlink w:anchor="_Toc419214266" w:history="1">
            <w:r w:rsidR="0074673D" w:rsidRPr="0074673D">
              <w:rPr>
                <w:rStyle w:val="Hyperlink"/>
                <w:noProof/>
                <w:sz w:val="24"/>
                <w:szCs w:val="24"/>
              </w:rPr>
              <w:t>Reasonable Accommodations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_Toc419214266 \h </w:instrText>
            </w:r>
            <w:r w:rsidR="0074673D" w:rsidRPr="0074673D">
              <w:rPr>
                <w:noProof/>
                <w:webHidden/>
              </w:rPr>
            </w:r>
            <w:r w:rsidR="0074673D" w:rsidRPr="0074673D">
              <w:rPr>
                <w:noProof/>
                <w:webHidden/>
              </w:rPr>
              <w:fldChar w:fldCharType="separate"/>
            </w:r>
            <w:r>
              <w:rPr>
                <w:noProof/>
                <w:webHidden/>
              </w:rPr>
              <w:t>10</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67" w:history="1">
            <w:r w:rsidR="0074673D" w:rsidRPr="0074673D">
              <w:rPr>
                <w:rStyle w:val="Hyperlink"/>
                <w:noProof/>
                <w:sz w:val="24"/>
                <w:szCs w:val="24"/>
              </w:rPr>
              <w:t>What is a reasonable accommodation?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_Toc419214267 \h </w:instrText>
            </w:r>
            <w:r w:rsidR="0074673D" w:rsidRPr="0074673D">
              <w:rPr>
                <w:noProof/>
                <w:webHidden/>
              </w:rPr>
            </w:r>
            <w:r w:rsidR="0074673D" w:rsidRPr="0074673D">
              <w:rPr>
                <w:noProof/>
                <w:webHidden/>
              </w:rPr>
              <w:fldChar w:fldCharType="separate"/>
            </w:r>
            <w:r>
              <w:rPr>
                <w:noProof/>
                <w:webHidden/>
              </w:rPr>
              <w:t>10</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68" w:history="1">
            <w:r w:rsidR="0074673D" w:rsidRPr="0074673D">
              <w:rPr>
                <w:rStyle w:val="Hyperlink"/>
                <w:noProof/>
                <w:sz w:val="24"/>
                <w:szCs w:val="24"/>
              </w:rPr>
              <w:t>Can reassignment to a different job be a reasonable accommodation?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_Toc419214268 \h </w:instrText>
            </w:r>
            <w:r w:rsidR="0074673D" w:rsidRPr="0074673D">
              <w:rPr>
                <w:noProof/>
                <w:webHidden/>
              </w:rPr>
            </w:r>
            <w:r w:rsidR="0074673D" w:rsidRPr="0074673D">
              <w:rPr>
                <w:noProof/>
                <w:webHidden/>
              </w:rPr>
              <w:fldChar w:fldCharType="separate"/>
            </w:r>
            <w:r>
              <w:rPr>
                <w:noProof/>
                <w:webHidden/>
              </w:rPr>
              <w:t>10</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69" w:history="1">
            <w:r w:rsidR="0074673D" w:rsidRPr="0074673D">
              <w:rPr>
                <w:rStyle w:val="Hyperlink"/>
                <w:noProof/>
                <w:sz w:val="24"/>
                <w:szCs w:val="24"/>
              </w:rPr>
              <w:t>How does an employee ask for a reasonable accommodation?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_Toc419214269 \h </w:instrText>
            </w:r>
            <w:r w:rsidR="0074673D" w:rsidRPr="0074673D">
              <w:rPr>
                <w:noProof/>
                <w:webHidden/>
              </w:rPr>
            </w:r>
            <w:r w:rsidR="0074673D" w:rsidRPr="0074673D">
              <w:rPr>
                <w:noProof/>
                <w:webHidden/>
              </w:rPr>
              <w:fldChar w:fldCharType="separate"/>
            </w:r>
            <w:r>
              <w:rPr>
                <w:noProof/>
                <w:webHidden/>
              </w:rPr>
              <w:t>10</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70" w:history="1">
            <w:r w:rsidR="0074673D" w:rsidRPr="0074673D">
              <w:rPr>
                <w:rStyle w:val="Hyperlink"/>
                <w:noProof/>
                <w:sz w:val="24"/>
                <w:szCs w:val="24"/>
              </w:rPr>
              <w:t>May someone other than the individual with a disability request a reasonable accommodation on behalf of the individual?</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_Toc419214270 \h </w:instrText>
            </w:r>
            <w:r w:rsidR="0074673D" w:rsidRPr="0074673D">
              <w:rPr>
                <w:noProof/>
                <w:webHidden/>
              </w:rPr>
            </w:r>
            <w:r w:rsidR="0074673D" w:rsidRPr="0074673D">
              <w:rPr>
                <w:noProof/>
                <w:webHidden/>
              </w:rPr>
              <w:fldChar w:fldCharType="separate"/>
            </w:r>
            <w:r>
              <w:rPr>
                <w:noProof/>
                <w:webHidden/>
              </w:rPr>
              <w:t>11</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71" w:history="1">
            <w:r w:rsidR="0074673D" w:rsidRPr="0074673D">
              <w:rPr>
                <w:rStyle w:val="Hyperlink"/>
                <w:noProof/>
                <w:sz w:val="24"/>
                <w:szCs w:val="24"/>
              </w:rPr>
              <w:t>Do requests for reasonable accommodation need to be in writing?</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_Toc419214271 \h </w:instrText>
            </w:r>
            <w:r w:rsidR="0074673D" w:rsidRPr="0074673D">
              <w:rPr>
                <w:noProof/>
                <w:webHidden/>
              </w:rPr>
            </w:r>
            <w:r w:rsidR="0074673D" w:rsidRPr="0074673D">
              <w:rPr>
                <w:noProof/>
                <w:webHidden/>
              </w:rPr>
              <w:fldChar w:fldCharType="separate"/>
            </w:r>
            <w:r>
              <w:rPr>
                <w:noProof/>
                <w:webHidden/>
              </w:rPr>
              <w:t>11</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72" w:history="1">
            <w:r w:rsidR="0074673D" w:rsidRPr="0074673D">
              <w:rPr>
                <w:rStyle w:val="Hyperlink"/>
                <w:noProof/>
                <w:sz w:val="24"/>
                <w:szCs w:val="24"/>
              </w:rPr>
              <w:t>May an employer ask an individual for documentation when the individual requests reasonable accommodation?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_Toc419214272 \h </w:instrText>
            </w:r>
            <w:r w:rsidR="0074673D" w:rsidRPr="0074673D">
              <w:rPr>
                <w:noProof/>
                <w:webHidden/>
              </w:rPr>
            </w:r>
            <w:r w:rsidR="0074673D" w:rsidRPr="0074673D">
              <w:rPr>
                <w:noProof/>
                <w:webHidden/>
              </w:rPr>
              <w:fldChar w:fldCharType="separate"/>
            </w:r>
            <w:r>
              <w:rPr>
                <w:noProof/>
                <w:webHidden/>
              </w:rPr>
              <w:t>11</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73" w:history="1">
            <w:r w:rsidR="0074673D" w:rsidRPr="0074673D">
              <w:rPr>
                <w:rStyle w:val="Hyperlink"/>
                <w:noProof/>
                <w:sz w:val="24"/>
                <w:szCs w:val="24"/>
              </w:rPr>
              <w:t>May an employer require an employee to get a medical examination from a doctor of the employer’s choosing to determine the need for an accommodation?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_Toc419214273 \h </w:instrText>
            </w:r>
            <w:r w:rsidR="0074673D" w:rsidRPr="0074673D">
              <w:rPr>
                <w:noProof/>
                <w:webHidden/>
              </w:rPr>
            </w:r>
            <w:r w:rsidR="0074673D" w:rsidRPr="0074673D">
              <w:rPr>
                <w:noProof/>
                <w:webHidden/>
              </w:rPr>
              <w:fldChar w:fldCharType="separate"/>
            </w:r>
            <w:r>
              <w:rPr>
                <w:noProof/>
                <w:webHidden/>
              </w:rPr>
              <w:t>12</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74" w:history="1">
            <w:r w:rsidR="0074673D" w:rsidRPr="0074673D">
              <w:rPr>
                <w:rStyle w:val="Hyperlink"/>
                <w:noProof/>
                <w:sz w:val="24"/>
                <w:szCs w:val="24"/>
              </w:rPr>
              <w:t>Does an employer have to provide the exact accommodation requested by the employee?</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_Toc419214274 \h </w:instrText>
            </w:r>
            <w:r w:rsidR="0074673D" w:rsidRPr="0074673D">
              <w:rPr>
                <w:noProof/>
                <w:webHidden/>
              </w:rPr>
            </w:r>
            <w:r w:rsidR="0074673D" w:rsidRPr="0074673D">
              <w:rPr>
                <w:noProof/>
                <w:webHidden/>
              </w:rPr>
              <w:fldChar w:fldCharType="separate"/>
            </w:r>
            <w:r>
              <w:rPr>
                <w:noProof/>
                <w:webHidden/>
              </w:rPr>
              <w:t>12</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75" w:history="1">
            <w:r w:rsidR="0074673D" w:rsidRPr="0074673D">
              <w:rPr>
                <w:rStyle w:val="Hyperlink"/>
                <w:noProof/>
                <w:sz w:val="24"/>
                <w:szCs w:val="24"/>
              </w:rPr>
              <w:t>What is an undue hardship?</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_Toc419214275 \h </w:instrText>
            </w:r>
            <w:r w:rsidR="0074673D" w:rsidRPr="0074673D">
              <w:rPr>
                <w:noProof/>
                <w:webHidden/>
              </w:rPr>
            </w:r>
            <w:r w:rsidR="0074673D" w:rsidRPr="0074673D">
              <w:rPr>
                <w:noProof/>
                <w:webHidden/>
              </w:rPr>
              <w:fldChar w:fldCharType="separate"/>
            </w:r>
            <w:r>
              <w:rPr>
                <w:noProof/>
                <w:webHidden/>
              </w:rPr>
              <w:t>12</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76" w:history="1">
            <w:r w:rsidR="0074673D" w:rsidRPr="0074673D">
              <w:rPr>
                <w:rStyle w:val="Hyperlink"/>
                <w:noProof/>
                <w:sz w:val="24"/>
                <w:szCs w:val="24"/>
              </w:rPr>
              <w:t>Must an employer modify the work hours of an employee with a disability if doing so would prevent other employees from performing their jobs?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_Toc419214276 \h </w:instrText>
            </w:r>
            <w:r w:rsidR="0074673D" w:rsidRPr="0074673D">
              <w:rPr>
                <w:noProof/>
                <w:webHidden/>
              </w:rPr>
            </w:r>
            <w:r w:rsidR="0074673D" w:rsidRPr="0074673D">
              <w:rPr>
                <w:noProof/>
                <w:webHidden/>
              </w:rPr>
              <w:fldChar w:fldCharType="separate"/>
            </w:r>
            <w:r>
              <w:rPr>
                <w:noProof/>
                <w:webHidden/>
              </w:rPr>
              <w:t>13</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77" w:history="1">
            <w:r w:rsidR="0074673D" w:rsidRPr="0074673D">
              <w:rPr>
                <w:rStyle w:val="Hyperlink"/>
                <w:noProof/>
                <w:sz w:val="24"/>
                <w:szCs w:val="24"/>
              </w:rPr>
              <w:t>Can an employer deny a request for leave when an employee cannot provide a fixed date of return?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_Toc419214277 \h </w:instrText>
            </w:r>
            <w:r w:rsidR="0074673D" w:rsidRPr="0074673D">
              <w:rPr>
                <w:noProof/>
                <w:webHidden/>
              </w:rPr>
            </w:r>
            <w:r w:rsidR="0074673D" w:rsidRPr="0074673D">
              <w:rPr>
                <w:noProof/>
                <w:webHidden/>
              </w:rPr>
              <w:fldChar w:fldCharType="separate"/>
            </w:r>
            <w:r>
              <w:rPr>
                <w:noProof/>
                <w:webHidden/>
              </w:rPr>
              <w:t>13</w:t>
            </w:r>
            <w:r w:rsidR="0074673D" w:rsidRPr="0074673D">
              <w:rPr>
                <w:noProof/>
                <w:webHidden/>
              </w:rPr>
              <w:fldChar w:fldCharType="end"/>
            </w:r>
          </w:hyperlink>
        </w:p>
        <w:p w:rsidR="0074673D" w:rsidRPr="0074673D" w:rsidRDefault="00701376" w:rsidP="005F4DF3">
          <w:pPr>
            <w:pStyle w:val="TOC1"/>
            <w:rPr>
              <w:rFonts w:asciiTheme="minorHAnsi" w:eastAsiaTheme="minorEastAsia" w:hAnsiTheme="minorHAnsi" w:cstheme="minorBidi"/>
              <w:noProof/>
            </w:rPr>
          </w:pPr>
          <w:hyperlink w:anchor="_Toc419214278" w:history="1">
            <w:r w:rsidR="0074673D" w:rsidRPr="0074673D">
              <w:rPr>
                <w:rStyle w:val="Hyperlink"/>
                <w:noProof/>
                <w:sz w:val="24"/>
                <w:szCs w:val="24"/>
              </w:rPr>
              <w:t>Other Employment Discrimination Issues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_Toc419214278 \h </w:instrText>
            </w:r>
            <w:r w:rsidR="0074673D" w:rsidRPr="0074673D">
              <w:rPr>
                <w:noProof/>
                <w:webHidden/>
              </w:rPr>
            </w:r>
            <w:r w:rsidR="0074673D" w:rsidRPr="0074673D">
              <w:rPr>
                <w:noProof/>
                <w:webHidden/>
              </w:rPr>
              <w:fldChar w:fldCharType="separate"/>
            </w:r>
            <w:r>
              <w:rPr>
                <w:noProof/>
                <w:webHidden/>
              </w:rPr>
              <w:t>15</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79" w:history="1">
            <w:r w:rsidR="0074673D" w:rsidRPr="0074673D">
              <w:rPr>
                <w:rStyle w:val="Hyperlink"/>
                <w:noProof/>
                <w:sz w:val="24"/>
                <w:szCs w:val="24"/>
              </w:rPr>
              <w:t>Can an employer fire an employee because of disability-related safety concerns?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_Toc419214279 \h </w:instrText>
            </w:r>
            <w:r w:rsidR="0074673D" w:rsidRPr="0074673D">
              <w:rPr>
                <w:noProof/>
                <w:webHidden/>
              </w:rPr>
            </w:r>
            <w:r w:rsidR="0074673D" w:rsidRPr="0074673D">
              <w:rPr>
                <w:noProof/>
                <w:webHidden/>
              </w:rPr>
              <w:fldChar w:fldCharType="separate"/>
            </w:r>
            <w:r>
              <w:rPr>
                <w:noProof/>
                <w:webHidden/>
              </w:rPr>
              <w:t>15</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80" w:history="1">
            <w:r w:rsidR="0074673D" w:rsidRPr="0074673D">
              <w:rPr>
                <w:rStyle w:val="Hyperlink"/>
                <w:noProof/>
                <w:sz w:val="24"/>
                <w:szCs w:val="24"/>
              </w:rPr>
              <w:t>Can an employer refuse to promote an employee because of a disability?</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_Toc419214280 \h </w:instrText>
            </w:r>
            <w:r w:rsidR="0074673D" w:rsidRPr="0074673D">
              <w:rPr>
                <w:noProof/>
                <w:webHidden/>
              </w:rPr>
            </w:r>
            <w:r w:rsidR="0074673D" w:rsidRPr="0074673D">
              <w:rPr>
                <w:noProof/>
                <w:webHidden/>
              </w:rPr>
              <w:fldChar w:fldCharType="separate"/>
            </w:r>
            <w:r>
              <w:rPr>
                <w:noProof/>
                <w:webHidden/>
              </w:rPr>
              <w:t>15</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81" w:history="1">
            <w:r w:rsidR="0074673D" w:rsidRPr="0074673D">
              <w:rPr>
                <w:rStyle w:val="Hyperlink"/>
                <w:noProof/>
                <w:sz w:val="24"/>
                <w:szCs w:val="24"/>
              </w:rPr>
              <w:t>Can an employee with a disability be paid less than other employees?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_Toc419214281 \h </w:instrText>
            </w:r>
            <w:r w:rsidR="0074673D" w:rsidRPr="0074673D">
              <w:rPr>
                <w:noProof/>
                <w:webHidden/>
              </w:rPr>
            </w:r>
            <w:r w:rsidR="0074673D" w:rsidRPr="0074673D">
              <w:rPr>
                <w:noProof/>
                <w:webHidden/>
              </w:rPr>
              <w:fldChar w:fldCharType="separate"/>
            </w:r>
            <w:r>
              <w:rPr>
                <w:noProof/>
                <w:webHidden/>
              </w:rPr>
              <w:t>15</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82" w:history="1">
            <w:r w:rsidR="0074673D" w:rsidRPr="0074673D">
              <w:rPr>
                <w:rStyle w:val="Hyperlink"/>
                <w:noProof/>
                <w:sz w:val="24"/>
                <w:szCs w:val="24"/>
              </w:rPr>
              <w:t>Can an employee be discriminated against because a family member has a disability?</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_Toc419214282 \h </w:instrText>
            </w:r>
            <w:r w:rsidR="0074673D" w:rsidRPr="0074673D">
              <w:rPr>
                <w:noProof/>
                <w:webHidden/>
              </w:rPr>
            </w:r>
            <w:r w:rsidR="0074673D" w:rsidRPr="0074673D">
              <w:rPr>
                <w:noProof/>
                <w:webHidden/>
              </w:rPr>
              <w:fldChar w:fldCharType="separate"/>
            </w:r>
            <w:r>
              <w:rPr>
                <w:noProof/>
                <w:webHidden/>
              </w:rPr>
              <w:t>16</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83" w:history="1">
            <w:r w:rsidR="0074673D" w:rsidRPr="0074673D">
              <w:rPr>
                <w:rStyle w:val="Hyperlink"/>
                <w:noProof/>
                <w:sz w:val="24"/>
                <w:szCs w:val="24"/>
              </w:rPr>
              <w:t>What protections do employees have for exercising their rights?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_Toc419214283 \h </w:instrText>
            </w:r>
            <w:r w:rsidR="0074673D" w:rsidRPr="0074673D">
              <w:rPr>
                <w:noProof/>
                <w:webHidden/>
              </w:rPr>
            </w:r>
            <w:r w:rsidR="0074673D" w:rsidRPr="0074673D">
              <w:rPr>
                <w:noProof/>
                <w:webHidden/>
              </w:rPr>
              <w:fldChar w:fldCharType="separate"/>
            </w:r>
            <w:r>
              <w:rPr>
                <w:noProof/>
                <w:webHidden/>
              </w:rPr>
              <w:t>16</w:t>
            </w:r>
            <w:r w:rsidR="0074673D" w:rsidRPr="0074673D">
              <w:rPr>
                <w:noProof/>
                <w:webHidden/>
              </w:rPr>
              <w:fldChar w:fldCharType="end"/>
            </w:r>
          </w:hyperlink>
        </w:p>
        <w:p w:rsidR="0074673D" w:rsidRPr="0074673D" w:rsidRDefault="00701376" w:rsidP="005F4DF3">
          <w:pPr>
            <w:pStyle w:val="TOC1"/>
            <w:rPr>
              <w:rFonts w:asciiTheme="minorHAnsi" w:eastAsiaTheme="minorEastAsia" w:hAnsiTheme="minorHAnsi" w:cstheme="minorBidi"/>
              <w:noProof/>
            </w:rPr>
          </w:pPr>
          <w:hyperlink w:anchor="_Toc419214284" w:history="1">
            <w:r w:rsidR="0074673D" w:rsidRPr="0074673D">
              <w:rPr>
                <w:rStyle w:val="Hyperlink"/>
                <w:noProof/>
                <w:sz w:val="24"/>
                <w:szCs w:val="24"/>
              </w:rPr>
              <w:t>Other Employment Rights</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_Toc419214284 \h </w:instrText>
            </w:r>
            <w:r w:rsidR="0074673D" w:rsidRPr="0074673D">
              <w:rPr>
                <w:noProof/>
                <w:webHidden/>
              </w:rPr>
            </w:r>
            <w:r w:rsidR="0074673D" w:rsidRPr="0074673D">
              <w:rPr>
                <w:noProof/>
                <w:webHidden/>
              </w:rPr>
              <w:fldChar w:fldCharType="separate"/>
            </w:r>
            <w:r>
              <w:rPr>
                <w:noProof/>
                <w:webHidden/>
              </w:rPr>
              <w:t>17</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85" w:history="1">
            <w:r w:rsidR="0074673D" w:rsidRPr="0074673D">
              <w:rPr>
                <w:rStyle w:val="Hyperlink"/>
                <w:noProof/>
                <w:sz w:val="24"/>
                <w:szCs w:val="24"/>
              </w:rPr>
              <w:t>What if an employee needs extended time off of work because of a disability?</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_Toc419214285 \h </w:instrText>
            </w:r>
            <w:r w:rsidR="0074673D" w:rsidRPr="0074673D">
              <w:rPr>
                <w:noProof/>
                <w:webHidden/>
              </w:rPr>
            </w:r>
            <w:r w:rsidR="0074673D" w:rsidRPr="0074673D">
              <w:rPr>
                <w:noProof/>
                <w:webHidden/>
              </w:rPr>
              <w:fldChar w:fldCharType="separate"/>
            </w:r>
            <w:r>
              <w:rPr>
                <w:noProof/>
                <w:webHidden/>
              </w:rPr>
              <w:t>17</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86" w:history="1">
            <w:r w:rsidR="0074673D" w:rsidRPr="0074673D">
              <w:rPr>
                <w:rStyle w:val="Hyperlink"/>
                <w:noProof/>
                <w:sz w:val="24"/>
                <w:szCs w:val="24"/>
              </w:rPr>
              <w:t>What should an employee do if injured on the job?</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_Toc419214286 \h </w:instrText>
            </w:r>
            <w:r w:rsidR="0074673D" w:rsidRPr="0074673D">
              <w:rPr>
                <w:noProof/>
                <w:webHidden/>
              </w:rPr>
            </w:r>
            <w:r w:rsidR="0074673D" w:rsidRPr="0074673D">
              <w:rPr>
                <w:noProof/>
                <w:webHidden/>
              </w:rPr>
              <w:fldChar w:fldCharType="separate"/>
            </w:r>
            <w:r>
              <w:rPr>
                <w:noProof/>
                <w:webHidden/>
              </w:rPr>
              <w:t>17</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87" w:history="1">
            <w:r w:rsidR="0074673D" w:rsidRPr="0074673D">
              <w:rPr>
                <w:rStyle w:val="Hyperlink"/>
                <w:noProof/>
                <w:sz w:val="24"/>
                <w:szCs w:val="24"/>
              </w:rPr>
              <w:t>Are federal employees protected from disability discrimination?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_Toc419214287 \h </w:instrText>
            </w:r>
            <w:r w:rsidR="0074673D" w:rsidRPr="0074673D">
              <w:rPr>
                <w:noProof/>
                <w:webHidden/>
              </w:rPr>
            </w:r>
            <w:r w:rsidR="0074673D" w:rsidRPr="0074673D">
              <w:rPr>
                <w:noProof/>
                <w:webHidden/>
              </w:rPr>
              <w:fldChar w:fldCharType="separate"/>
            </w:r>
            <w:r>
              <w:rPr>
                <w:noProof/>
                <w:webHidden/>
              </w:rPr>
              <w:t>18</w:t>
            </w:r>
            <w:r w:rsidR="0074673D" w:rsidRPr="0074673D">
              <w:rPr>
                <w:noProof/>
                <w:webHidden/>
              </w:rPr>
              <w:fldChar w:fldCharType="end"/>
            </w:r>
          </w:hyperlink>
        </w:p>
        <w:p w:rsidR="0074673D" w:rsidRPr="0074673D" w:rsidRDefault="00701376" w:rsidP="005F4DF3">
          <w:pPr>
            <w:pStyle w:val="TOC2"/>
            <w:tabs>
              <w:tab w:val="clear" w:pos="9540"/>
              <w:tab w:val="right" w:leader="dot" w:pos="9720"/>
            </w:tabs>
            <w:ind w:right="-450"/>
            <w:rPr>
              <w:rFonts w:asciiTheme="minorHAnsi" w:eastAsiaTheme="minorEastAsia" w:hAnsiTheme="minorHAnsi" w:cstheme="minorBidi"/>
              <w:noProof/>
            </w:rPr>
          </w:pPr>
          <w:hyperlink w:anchor="_Toc419214288" w:history="1">
            <w:r w:rsidR="0074673D" w:rsidRPr="0074673D">
              <w:rPr>
                <w:rStyle w:val="Hyperlink"/>
                <w:noProof/>
                <w:sz w:val="24"/>
                <w:szCs w:val="24"/>
              </w:rPr>
              <w:t>Should an employee who has been fired due to potential disability discrimination apply for Social Security Disability Insurance?</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_Toc419214288 \h </w:instrText>
            </w:r>
            <w:r w:rsidR="0074673D" w:rsidRPr="0074673D">
              <w:rPr>
                <w:noProof/>
                <w:webHidden/>
              </w:rPr>
            </w:r>
            <w:r w:rsidR="0074673D" w:rsidRPr="0074673D">
              <w:rPr>
                <w:noProof/>
                <w:webHidden/>
              </w:rPr>
              <w:fldChar w:fldCharType="separate"/>
            </w:r>
            <w:r>
              <w:rPr>
                <w:noProof/>
                <w:webHidden/>
              </w:rPr>
              <w:t>18</w:t>
            </w:r>
            <w:r w:rsidR="0074673D" w:rsidRPr="0074673D">
              <w:rPr>
                <w:noProof/>
                <w:webHidden/>
              </w:rPr>
              <w:fldChar w:fldCharType="end"/>
            </w:r>
          </w:hyperlink>
        </w:p>
        <w:p w:rsidR="0074673D" w:rsidRPr="0074673D" w:rsidRDefault="00701376" w:rsidP="005F4DF3">
          <w:pPr>
            <w:pStyle w:val="TOC1"/>
            <w:rPr>
              <w:rFonts w:asciiTheme="minorHAnsi" w:eastAsiaTheme="minorEastAsia" w:hAnsiTheme="minorHAnsi" w:cstheme="minorBidi"/>
              <w:noProof/>
            </w:rPr>
          </w:pPr>
          <w:hyperlink w:anchor="_Toc419214289" w:history="1">
            <w:r w:rsidR="0074673D" w:rsidRPr="0074673D">
              <w:rPr>
                <w:rStyle w:val="Hyperlink"/>
                <w:noProof/>
                <w:sz w:val="24"/>
                <w:szCs w:val="24"/>
              </w:rPr>
              <w:t>Remedies for Discrimination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_Toc419214289 \h </w:instrText>
            </w:r>
            <w:r w:rsidR="0074673D" w:rsidRPr="0074673D">
              <w:rPr>
                <w:noProof/>
                <w:webHidden/>
              </w:rPr>
            </w:r>
            <w:r w:rsidR="0074673D" w:rsidRPr="0074673D">
              <w:rPr>
                <w:noProof/>
                <w:webHidden/>
              </w:rPr>
              <w:fldChar w:fldCharType="separate"/>
            </w:r>
            <w:r>
              <w:rPr>
                <w:noProof/>
                <w:webHidden/>
              </w:rPr>
              <w:t>19</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90" w:history="1">
            <w:r w:rsidR="0074673D" w:rsidRPr="0074673D">
              <w:rPr>
                <w:rStyle w:val="Hyperlink"/>
                <w:noProof/>
                <w:sz w:val="24"/>
                <w:szCs w:val="24"/>
              </w:rPr>
              <w:t>How does an employee file a complaint of discrimination?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_Toc419214290 \h </w:instrText>
            </w:r>
            <w:r w:rsidR="0074673D" w:rsidRPr="0074673D">
              <w:rPr>
                <w:noProof/>
                <w:webHidden/>
              </w:rPr>
            </w:r>
            <w:r w:rsidR="0074673D" w:rsidRPr="0074673D">
              <w:rPr>
                <w:noProof/>
                <w:webHidden/>
              </w:rPr>
              <w:fldChar w:fldCharType="separate"/>
            </w:r>
            <w:r>
              <w:rPr>
                <w:noProof/>
                <w:webHidden/>
              </w:rPr>
              <w:t>19</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91" w:history="1">
            <w:r w:rsidR="0074673D" w:rsidRPr="0074673D">
              <w:rPr>
                <w:rStyle w:val="Hyperlink"/>
                <w:noProof/>
                <w:sz w:val="24"/>
                <w:szCs w:val="24"/>
              </w:rPr>
              <w:t>What happens after an employee files a charge of discrimination?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_Toc419214291 \h </w:instrText>
            </w:r>
            <w:r w:rsidR="0074673D" w:rsidRPr="0074673D">
              <w:rPr>
                <w:noProof/>
                <w:webHidden/>
              </w:rPr>
            </w:r>
            <w:r w:rsidR="0074673D" w:rsidRPr="0074673D">
              <w:rPr>
                <w:noProof/>
                <w:webHidden/>
              </w:rPr>
              <w:fldChar w:fldCharType="separate"/>
            </w:r>
            <w:r>
              <w:rPr>
                <w:noProof/>
                <w:webHidden/>
              </w:rPr>
              <w:t>19</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92" w:history="1">
            <w:r w:rsidR="0074673D" w:rsidRPr="0074673D">
              <w:rPr>
                <w:rStyle w:val="Hyperlink"/>
                <w:noProof/>
                <w:sz w:val="24"/>
                <w:szCs w:val="24"/>
              </w:rPr>
              <w:t>What happens after an investigator completes a report?</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_Toc419214292 \h </w:instrText>
            </w:r>
            <w:r w:rsidR="0074673D" w:rsidRPr="0074673D">
              <w:rPr>
                <w:noProof/>
                <w:webHidden/>
              </w:rPr>
            </w:r>
            <w:r w:rsidR="0074673D" w:rsidRPr="0074673D">
              <w:rPr>
                <w:noProof/>
                <w:webHidden/>
              </w:rPr>
              <w:fldChar w:fldCharType="separate"/>
            </w:r>
            <w:r>
              <w:rPr>
                <w:noProof/>
                <w:webHidden/>
              </w:rPr>
              <w:t>20</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93" w:history="1">
            <w:r w:rsidR="0074673D" w:rsidRPr="0074673D">
              <w:rPr>
                <w:rStyle w:val="Hyperlink"/>
                <w:noProof/>
                <w:sz w:val="24"/>
                <w:szCs w:val="24"/>
              </w:rPr>
              <w:t>What happens after a finding by the MHRC?</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_Toc419214293 \h </w:instrText>
            </w:r>
            <w:r w:rsidR="0074673D" w:rsidRPr="0074673D">
              <w:rPr>
                <w:noProof/>
                <w:webHidden/>
              </w:rPr>
            </w:r>
            <w:r w:rsidR="0074673D" w:rsidRPr="0074673D">
              <w:rPr>
                <w:noProof/>
                <w:webHidden/>
              </w:rPr>
              <w:fldChar w:fldCharType="separate"/>
            </w:r>
            <w:r>
              <w:rPr>
                <w:noProof/>
                <w:webHidden/>
              </w:rPr>
              <w:t>20</w:t>
            </w:r>
            <w:r w:rsidR="0074673D" w:rsidRPr="0074673D">
              <w:rPr>
                <w:noProof/>
                <w:webHidden/>
              </w:rPr>
              <w:fldChar w:fldCharType="end"/>
            </w:r>
          </w:hyperlink>
        </w:p>
        <w:p w:rsidR="0074673D" w:rsidRPr="0074673D" w:rsidRDefault="00701376" w:rsidP="00906936">
          <w:pPr>
            <w:pStyle w:val="TOC2"/>
            <w:rPr>
              <w:rFonts w:asciiTheme="minorHAnsi" w:eastAsiaTheme="minorEastAsia" w:hAnsiTheme="minorHAnsi" w:cstheme="minorBidi"/>
              <w:noProof/>
            </w:rPr>
          </w:pPr>
          <w:hyperlink w:anchor="_Toc419214294" w:history="1">
            <w:r w:rsidR="0074673D" w:rsidRPr="0074673D">
              <w:rPr>
                <w:rStyle w:val="Hyperlink"/>
                <w:noProof/>
                <w:sz w:val="24"/>
                <w:szCs w:val="24"/>
              </w:rPr>
              <w:t>What remedies are available in a case of employment discrimination?</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_Toc419214294 \h </w:instrText>
            </w:r>
            <w:r w:rsidR="0074673D" w:rsidRPr="0074673D">
              <w:rPr>
                <w:noProof/>
                <w:webHidden/>
              </w:rPr>
            </w:r>
            <w:r w:rsidR="0074673D" w:rsidRPr="0074673D">
              <w:rPr>
                <w:noProof/>
                <w:webHidden/>
              </w:rPr>
              <w:fldChar w:fldCharType="separate"/>
            </w:r>
            <w:r>
              <w:rPr>
                <w:noProof/>
                <w:webHidden/>
              </w:rPr>
              <w:t>20</w:t>
            </w:r>
            <w:r w:rsidR="0074673D" w:rsidRPr="0074673D">
              <w:rPr>
                <w:noProof/>
                <w:webHidden/>
              </w:rPr>
              <w:fldChar w:fldCharType="end"/>
            </w:r>
          </w:hyperlink>
        </w:p>
        <w:p w:rsidR="00D428FA" w:rsidRDefault="00701376" w:rsidP="005F4DF3">
          <w:pPr>
            <w:pStyle w:val="TOC1"/>
            <w:rPr>
              <w:noProof/>
            </w:rPr>
          </w:pPr>
          <w:hyperlink w:anchor="_Toc419214295" w:history="1">
            <w:r w:rsidR="0074673D" w:rsidRPr="0074673D">
              <w:rPr>
                <w:rStyle w:val="Hyperlink"/>
                <w:noProof/>
                <w:sz w:val="24"/>
                <w:szCs w:val="24"/>
              </w:rPr>
              <w:t>Appendix I: Form Reasonable Accommodation Request</w:t>
            </w:r>
            <w:r w:rsidR="0074673D" w:rsidRPr="0074673D">
              <w:rPr>
                <w:noProof/>
                <w:webHidden/>
              </w:rPr>
              <w:tab/>
            </w:r>
            <w:r w:rsidR="0074673D" w:rsidRPr="0074673D">
              <w:rPr>
                <w:noProof/>
                <w:webHidden/>
              </w:rPr>
              <w:fldChar w:fldCharType="begin"/>
            </w:r>
            <w:r w:rsidR="0074673D" w:rsidRPr="0074673D">
              <w:rPr>
                <w:noProof/>
                <w:webHidden/>
              </w:rPr>
              <w:instrText xml:space="preserve"> PAGEREF _Toc419214295 \h </w:instrText>
            </w:r>
            <w:r w:rsidR="0074673D" w:rsidRPr="0074673D">
              <w:rPr>
                <w:noProof/>
                <w:webHidden/>
              </w:rPr>
            </w:r>
            <w:r w:rsidR="0074673D" w:rsidRPr="0074673D">
              <w:rPr>
                <w:noProof/>
                <w:webHidden/>
              </w:rPr>
              <w:fldChar w:fldCharType="separate"/>
            </w:r>
            <w:r>
              <w:rPr>
                <w:noProof/>
                <w:webHidden/>
              </w:rPr>
              <w:t>21</w:t>
            </w:r>
            <w:r w:rsidR="0074673D" w:rsidRPr="0074673D">
              <w:rPr>
                <w:noProof/>
                <w:webHidden/>
              </w:rPr>
              <w:fldChar w:fldCharType="end"/>
            </w:r>
          </w:hyperlink>
          <w:r w:rsidR="00ED456F" w:rsidRPr="0074673D">
            <w:rPr>
              <w:b w:val="0"/>
              <w:bCs/>
              <w:noProof/>
              <w:sz w:val="24"/>
              <w:szCs w:val="24"/>
            </w:rPr>
            <w:fldChar w:fldCharType="end"/>
          </w:r>
        </w:p>
      </w:sdtContent>
    </w:sdt>
    <w:bookmarkStart w:id="1" w:name="_Toc199304129" w:displacedByCustomXml="prev"/>
    <w:bookmarkStart w:id="2" w:name="_Toc419210850" w:displacedByCustomXml="prev"/>
    <w:bookmarkStart w:id="3" w:name="_Toc419214245" w:displacedByCustomXml="prev"/>
    <w:p w:rsidR="00D428FA" w:rsidRDefault="00D428FA" w:rsidP="00D428FA">
      <w:pPr>
        <w:spacing w:line="360" w:lineRule="auto"/>
      </w:pPr>
    </w:p>
    <w:p w:rsidR="00D428FA" w:rsidRDefault="00D428FA" w:rsidP="00D428FA">
      <w:pPr>
        <w:spacing w:line="360" w:lineRule="auto"/>
      </w:pPr>
    </w:p>
    <w:p w:rsidR="00D428FA" w:rsidRDefault="00D428FA" w:rsidP="00D428FA">
      <w:pPr>
        <w:spacing w:line="360" w:lineRule="auto"/>
      </w:pPr>
    </w:p>
    <w:p w:rsidR="00D428FA" w:rsidRDefault="00D428FA">
      <w:pPr>
        <w:spacing w:line="240" w:lineRule="auto"/>
        <w:rPr>
          <w:rFonts w:eastAsia="MS Gothic"/>
          <w:b/>
          <w:bCs/>
          <w:smallCaps/>
          <w:sz w:val="36"/>
          <w:szCs w:val="36"/>
        </w:rPr>
      </w:pPr>
      <w:r>
        <w:br w:type="page"/>
      </w:r>
    </w:p>
    <w:p w:rsidR="00CA6C46" w:rsidRDefault="00CA6C46" w:rsidP="007A681E">
      <w:pPr>
        <w:pStyle w:val="Heading1"/>
        <w:sectPr w:rsidR="00CA6C46" w:rsidSect="00CA6C46">
          <w:footerReference w:type="first" r:id="rId14"/>
          <w:type w:val="continuous"/>
          <w:pgSz w:w="12240" w:h="15840"/>
          <w:pgMar w:top="1440" w:right="1440" w:bottom="1440" w:left="1440" w:header="720" w:footer="720" w:gutter="0"/>
          <w:cols w:space="720"/>
          <w:titlePg/>
          <w:docGrid w:linePitch="360"/>
        </w:sectPr>
      </w:pPr>
    </w:p>
    <w:p w:rsidR="00CD1FF3" w:rsidRPr="00DC79E7" w:rsidRDefault="00C066E6" w:rsidP="007A681E">
      <w:pPr>
        <w:pStyle w:val="Heading1"/>
      </w:pPr>
      <w:r w:rsidRPr="00DC79E7">
        <w:lastRenderedPageBreak/>
        <w:t>Introduction</w:t>
      </w:r>
      <w:bookmarkEnd w:id="3"/>
      <w:bookmarkEnd w:id="2"/>
      <w:bookmarkEnd w:id="1"/>
    </w:p>
    <w:p w:rsidR="00CD1FF3" w:rsidRPr="00DC79E7" w:rsidRDefault="00270489" w:rsidP="007A681E">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p>
    <w:p w:rsidR="00270489" w:rsidRDefault="00270489" w:rsidP="007A681E"/>
    <w:p w:rsidR="00CD1FF3" w:rsidRPr="00DC79E7" w:rsidRDefault="00C066E6" w:rsidP="007A681E">
      <w:r w:rsidRPr="00DC79E7">
        <w:t>This manual is intended to provide a simple yet informative overview of the legal rights of individuals with disabilities in employment</w:t>
      </w:r>
      <w:r w:rsidR="00BD5971" w:rsidRPr="00DC79E7">
        <w:t xml:space="preserve">.  </w:t>
      </w:r>
      <w:r w:rsidRPr="00DC79E7">
        <w:t>The manual focuses on the two primary laws that provide civil rights protections for people with disabilities in Maine: the Americans with Disabilities Act (ADA) and the Maine Human Rights Act (MHRA)</w:t>
      </w:r>
      <w:r w:rsidR="00BD5971" w:rsidRPr="00DC79E7">
        <w:t xml:space="preserve">.  </w:t>
      </w:r>
      <w:r w:rsidRPr="00DC79E7">
        <w:t>Many of the protections afforded by each of these laws are overlapping, but this manual highlights important differences.</w:t>
      </w:r>
    </w:p>
    <w:p w:rsidR="00DC79E7" w:rsidRDefault="00DC79E7" w:rsidP="007A681E"/>
    <w:p w:rsidR="00CD1FF3" w:rsidRPr="00DC79E7" w:rsidRDefault="00C066E6" w:rsidP="007A681E">
      <w:r w:rsidRPr="00DC79E7">
        <w:t>This manual is not a substitute for legal advice</w:t>
      </w:r>
      <w:r w:rsidR="00BD5971" w:rsidRPr="00DC79E7">
        <w:t xml:space="preserve">.  </w:t>
      </w:r>
      <w:r w:rsidRPr="00DC79E7">
        <w:t xml:space="preserve">For specific questions or assistance with particular issues, please contact Disability Rights </w:t>
      </w:r>
      <w:r w:rsidR="00DC79E7">
        <w:t>Maine</w:t>
      </w:r>
      <w:r w:rsidRPr="00DC79E7">
        <w:t>.</w:t>
      </w:r>
    </w:p>
    <w:p w:rsidR="00A57E07" w:rsidRDefault="00C066E6" w:rsidP="00A57E07">
      <w:pPr>
        <w:pStyle w:val="Heading1"/>
      </w:pPr>
      <w:r w:rsidRPr="00DC79E7">
        <w:br w:type="page"/>
      </w:r>
      <w:bookmarkStart w:id="4" w:name="_Toc199304130"/>
      <w:bookmarkStart w:id="5" w:name="_Toc419210851"/>
      <w:bookmarkStart w:id="6" w:name="_Toc419214246"/>
      <w:r w:rsidRPr="00DC79E7">
        <w:lastRenderedPageBreak/>
        <w:t>Overview of the ADA and MHRA</w:t>
      </w:r>
      <w:bookmarkStart w:id="7" w:name="_Toc199304131"/>
      <w:bookmarkEnd w:id="4"/>
      <w:bookmarkEnd w:id="5"/>
      <w:bookmarkEnd w:id="6"/>
    </w:p>
    <w:p w:rsidR="00A57E07" w:rsidRPr="00A57E07" w:rsidRDefault="00A57E07" w:rsidP="00A57E07">
      <w:pPr>
        <w:pStyle w:val="Heading2"/>
        <w:spacing w:before="0"/>
        <w:rPr>
          <w:u w:val="double"/>
        </w:rPr>
      </w:pP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p>
    <w:p w:rsidR="00CD1FF3" w:rsidRPr="00DC79E7" w:rsidRDefault="004D6790" w:rsidP="007A681E">
      <w:pPr>
        <w:pStyle w:val="Heading2"/>
      </w:pPr>
      <w:bookmarkStart w:id="8" w:name="_Toc419210852"/>
      <w:bookmarkStart w:id="9" w:name="_Toc419214247"/>
      <w:r w:rsidRPr="00DC79E7">
        <w:t xml:space="preserve">Who qualifies </w:t>
      </w:r>
      <w:r>
        <w:t>f</w:t>
      </w:r>
      <w:r w:rsidRPr="00DC79E7">
        <w:t xml:space="preserve">or employment protections under </w:t>
      </w:r>
      <w:r>
        <w:t>t</w:t>
      </w:r>
      <w:r w:rsidRPr="00DC79E7">
        <w:t xml:space="preserve">he </w:t>
      </w:r>
      <w:r>
        <w:t>ADA a</w:t>
      </w:r>
      <w:r w:rsidRPr="00DC79E7">
        <w:t xml:space="preserve">nd </w:t>
      </w:r>
      <w:r>
        <w:t>MHRA</w:t>
      </w:r>
      <w:r w:rsidRPr="00DC79E7">
        <w:t>?</w:t>
      </w:r>
      <w:bookmarkEnd w:id="7"/>
      <w:bookmarkEnd w:id="8"/>
      <w:bookmarkEnd w:id="9"/>
    </w:p>
    <w:p w:rsidR="00CD1FF3" w:rsidRPr="00DC79E7" w:rsidRDefault="00C066E6" w:rsidP="007A681E">
      <w:r w:rsidRPr="00DC79E7">
        <w:t>In order to be protected under the ADA and the MHRA, a person must be a “qualified individual with a disability.</w:t>
      </w:r>
      <w:r w:rsidR="00604B3E" w:rsidRPr="00DC79E7">
        <w:t xml:space="preserve">”  </w:t>
      </w:r>
      <w:r w:rsidRPr="00DC79E7">
        <w:t xml:space="preserve">This leads to two questions: 1) What is a disability, and 2) Who is a qualified individual? </w:t>
      </w:r>
    </w:p>
    <w:p w:rsidR="00CD1FF3" w:rsidRPr="00DC79E7" w:rsidRDefault="00CD1FF3" w:rsidP="007A681E"/>
    <w:p w:rsidR="00CD1FF3" w:rsidRPr="00DC79E7" w:rsidRDefault="004D6790" w:rsidP="007A681E">
      <w:pPr>
        <w:pStyle w:val="Heading2"/>
      </w:pPr>
      <w:bookmarkStart w:id="10" w:name="_Toc199304132"/>
      <w:bookmarkStart w:id="11" w:name="_Toc419210853"/>
      <w:bookmarkStart w:id="12" w:name="_Toc419214248"/>
      <w:r w:rsidRPr="00DC79E7">
        <w:t xml:space="preserve">What </w:t>
      </w:r>
      <w:r>
        <w:t>i</w:t>
      </w:r>
      <w:r w:rsidRPr="00DC79E7">
        <w:t xml:space="preserve">s </w:t>
      </w:r>
      <w:r>
        <w:t>a</w:t>
      </w:r>
      <w:r w:rsidRPr="00DC79E7">
        <w:t xml:space="preserve"> disability under </w:t>
      </w:r>
      <w:r>
        <w:t>t</w:t>
      </w:r>
      <w:r w:rsidRPr="00DC79E7">
        <w:t>he laws?</w:t>
      </w:r>
      <w:bookmarkEnd w:id="10"/>
      <w:bookmarkEnd w:id="11"/>
      <w:bookmarkEnd w:id="12"/>
    </w:p>
    <w:p w:rsidR="00CD1FF3" w:rsidRPr="00DC79E7" w:rsidRDefault="00C066E6" w:rsidP="007A681E">
      <w:r w:rsidRPr="00DC79E7">
        <w:t>A person must have a “physical or mental disability” in order to be protected under the ADA and the MHRA</w:t>
      </w:r>
      <w:r w:rsidR="00604B3E" w:rsidRPr="00DC79E7">
        <w:t xml:space="preserve">.  </w:t>
      </w:r>
      <w:r w:rsidRPr="00DC79E7">
        <w:t>The two laws have similar definitions of what qualifies as a disability, but there are some differences.</w:t>
      </w:r>
    </w:p>
    <w:p w:rsidR="00CD1FF3" w:rsidRPr="00DC79E7" w:rsidRDefault="00CD1FF3" w:rsidP="007A681E"/>
    <w:p w:rsidR="00CD1FF3" w:rsidRPr="00DC79E7" w:rsidRDefault="00C066E6" w:rsidP="00A57E07">
      <w:pPr>
        <w:spacing w:after="240"/>
      </w:pPr>
      <w:r w:rsidRPr="00DC79E7">
        <w:t>The MHRA has a list of disabilities that automatically qualify a person for protection under the law:</w:t>
      </w:r>
    </w:p>
    <w:p w:rsidR="00CD1FF3" w:rsidRPr="00DC79E7" w:rsidRDefault="00C066E6" w:rsidP="00A57E07">
      <w:pPr>
        <w:ind w:left="720"/>
      </w:pPr>
      <w:r w:rsidRPr="00DC79E7">
        <w:t>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mental retardation; multiple sclerosis; muscular dystrophy; paralysis; Parkinson’s disease; pervasive developmental disorders; rheumatoid arthritis; schizophrenia; and acquired brain injury</w:t>
      </w:r>
    </w:p>
    <w:p w:rsidR="00CD1FF3" w:rsidRPr="001B2682" w:rsidRDefault="00C066E6" w:rsidP="00A57E07">
      <w:pPr>
        <w:spacing w:before="240"/>
        <w:ind w:left="720"/>
        <w:rPr>
          <w:i/>
          <w:sz w:val="24"/>
          <w:szCs w:val="24"/>
        </w:rPr>
      </w:pPr>
      <w:r w:rsidRPr="001B2682">
        <w:rPr>
          <w:i/>
          <w:sz w:val="24"/>
          <w:szCs w:val="24"/>
        </w:rPr>
        <w:t>5 M.R.S.A. § 4553-</w:t>
      </w:r>
      <w:proofErr w:type="gramStart"/>
      <w:r w:rsidRPr="001B2682">
        <w:rPr>
          <w:i/>
          <w:sz w:val="24"/>
          <w:szCs w:val="24"/>
        </w:rPr>
        <w:t>A(</w:t>
      </w:r>
      <w:proofErr w:type="gramEnd"/>
      <w:r w:rsidRPr="001B2682">
        <w:rPr>
          <w:i/>
          <w:sz w:val="24"/>
          <w:szCs w:val="24"/>
        </w:rPr>
        <w:t>1)(B)</w:t>
      </w:r>
    </w:p>
    <w:p w:rsidR="00CD1FF3" w:rsidRPr="001B2682" w:rsidRDefault="00CD1FF3" w:rsidP="007A681E">
      <w:pPr>
        <w:rPr>
          <w:sz w:val="24"/>
          <w:szCs w:val="24"/>
        </w:rPr>
      </w:pPr>
    </w:p>
    <w:p w:rsidR="00CD1FF3" w:rsidRDefault="00C066E6" w:rsidP="007A681E">
      <w:r w:rsidRPr="00DC79E7">
        <w:t xml:space="preserve">If an individual does not have one of the listed disabilities, a person will still be covered under the MHRA if that person has a physical or mental impairment that 1) substantially limits one or more of a person’s major life </w:t>
      </w:r>
      <w:r w:rsidRPr="00DC79E7">
        <w:lastRenderedPageBreak/>
        <w:t xml:space="preserve">activities, 2) significantly impairs physical or mental health, or 3) requires special education, vocational rehabilitation or related service. </w:t>
      </w:r>
    </w:p>
    <w:p w:rsidR="00DC79E7" w:rsidRPr="00DC79E7" w:rsidRDefault="00DC79E7" w:rsidP="007A681E"/>
    <w:p w:rsidR="00CD1FF3" w:rsidRPr="00DC79E7" w:rsidRDefault="00C066E6" w:rsidP="007A681E">
      <w:r w:rsidRPr="00DC79E7">
        <w:t xml:space="preserve">The MHRA definition of disability also includes individuals who have a record of an impairment that meets one of the definitions above, and individuals who are regarded as having or likely to develop such </w:t>
      </w:r>
      <w:proofErr w:type="gramStart"/>
      <w:r w:rsidRPr="00DC79E7">
        <w:t>an impairment</w:t>
      </w:r>
      <w:proofErr w:type="gramEnd"/>
      <w:r w:rsidRPr="00DC79E7">
        <w:t xml:space="preserve">. </w:t>
      </w:r>
    </w:p>
    <w:p w:rsidR="00CD1FF3" w:rsidRPr="001B2682" w:rsidRDefault="00C066E6" w:rsidP="00EB4303">
      <w:pPr>
        <w:spacing w:before="240"/>
        <w:ind w:firstLine="720"/>
        <w:rPr>
          <w:i/>
          <w:sz w:val="24"/>
          <w:szCs w:val="24"/>
        </w:rPr>
      </w:pPr>
      <w:r w:rsidRPr="001B2682">
        <w:rPr>
          <w:i/>
          <w:sz w:val="24"/>
          <w:szCs w:val="24"/>
        </w:rPr>
        <w:t>5 M.R.S.A. § 4553-</w:t>
      </w:r>
      <w:proofErr w:type="gramStart"/>
      <w:r w:rsidRPr="001B2682">
        <w:rPr>
          <w:i/>
          <w:sz w:val="24"/>
          <w:szCs w:val="24"/>
        </w:rPr>
        <w:t>A(</w:t>
      </w:r>
      <w:proofErr w:type="gramEnd"/>
      <w:r w:rsidRPr="001B2682">
        <w:rPr>
          <w:i/>
          <w:sz w:val="24"/>
          <w:szCs w:val="24"/>
        </w:rPr>
        <w:t>1)(A), (C) &amp; (D)</w:t>
      </w:r>
    </w:p>
    <w:p w:rsidR="007976C4" w:rsidRPr="001B2682" w:rsidRDefault="007976C4" w:rsidP="007A681E">
      <w:pPr>
        <w:rPr>
          <w:sz w:val="24"/>
          <w:szCs w:val="24"/>
        </w:rPr>
      </w:pPr>
    </w:p>
    <w:p w:rsidR="00CD1FF3" w:rsidRPr="00DC79E7" w:rsidRDefault="00C066E6" w:rsidP="007A681E">
      <w:r w:rsidRPr="00DC79E7">
        <w:t xml:space="preserve">Under the ADA, the term “disability” means, with respect to an individual 1) a physical or mental impairment that substantially limits one or more major life activities of such individual; 2) a record of such an impairment; or 3) being regarded as having such an impairment. </w:t>
      </w:r>
    </w:p>
    <w:p w:rsidR="00CD1FF3" w:rsidRPr="001B2682" w:rsidRDefault="00C066E6" w:rsidP="00EB4303">
      <w:pPr>
        <w:spacing w:before="240"/>
        <w:ind w:firstLine="720"/>
        <w:rPr>
          <w:i/>
          <w:sz w:val="24"/>
          <w:szCs w:val="24"/>
        </w:rPr>
      </w:pPr>
      <w:r w:rsidRPr="001B2682">
        <w:rPr>
          <w:i/>
          <w:sz w:val="24"/>
          <w:szCs w:val="24"/>
        </w:rPr>
        <w:t>42 U.S.C. § 12102</w:t>
      </w:r>
    </w:p>
    <w:p w:rsidR="00CD1FF3" w:rsidRPr="001B2682" w:rsidRDefault="00CD1FF3" w:rsidP="007A681E">
      <w:pPr>
        <w:rPr>
          <w:sz w:val="24"/>
          <w:szCs w:val="24"/>
        </w:rPr>
      </w:pPr>
    </w:p>
    <w:p w:rsidR="00CD1FF3" w:rsidRPr="00DC79E7" w:rsidRDefault="004D6790" w:rsidP="007A681E">
      <w:pPr>
        <w:pStyle w:val="Heading2"/>
      </w:pPr>
      <w:bookmarkStart w:id="13" w:name="_Toc199304133"/>
      <w:bookmarkStart w:id="14" w:name="_Toc419210854"/>
      <w:bookmarkStart w:id="15" w:name="_Toc419214249"/>
      <w:r w:rsidRPr="00DC79E7">
        <w:t>What is a “</w:t>
      </w:r>
      <w:r>
        <w:t>m</w:t>
      </w:r>
      <w:r w:rsidRPr="00DC79E7">
        <w:t xml:space="preserve">ajor </w:t>
      </w:r>
      <w:r>
        <w:t>l</w:t>
      </w:r>
      <w:r w:rsidRPr="00DC79E7">
        <w:t xml:space="preserve">ife </w:t>
      </w:r>
      <w:r>
        <w:t>a</w:t>
      </w:r>
      <w:r w:rsidRPr="00DC79E7">
        <w:t>ctivity”?</w:t>
      </w:r>
      <w:bookmarkEnd w:id="13"/>
      <w:bookmarkEnd w:id="14"/>
      <w:bookmarkEnd w:id="15"/>
    </w:p>
    <w:p w:rsidR="00CD1FF3" w:rsidRPr="00DC79E7" w:rsidRDefault="00C066E6" w:rsidP="007A681E">
      <w:r w:rsidRPr="00DC79E7">
        <w:t>If an individual has an impairment that substantially limits a major life activity, that person will have a disability under the ADA and the MHRA</w:t>
      </w:r>
      <w:r w:rsidR="00604B3E" w:rsidRPr="00DC79E7">
        <w:t xml:space="preserve">.  </w:t>
      </w:r>
      <w:r w:rsidRPr="00DC79E7">
        <w:t>The ADA has a list of activities that qualify as “major life activities”: “caring for oneself, performing manual tasks, seeing, hearing, eating, sleeping, walking, standing, lifting, bending, speaking, breathing, learning, reading, concentrating, thinking, communicating, and working.”</w:t>
      </w:r>
    </w:p>
    <w:p w:rsidR="007976C4" w:rsidRPr="00DC79E7" w:rsidRDefault="007976C4" w:rsidP="007A681E"/>
    <w:p w:rsidR="00CD1FF3" w:rsidRPr="00DC79E7" w:rsidRDefault="00C066E6" w:rsidP="007A681E">
      <w:r w:rsidRPr="00DC79E7">
        <w:t>A “major life activity” also includes “the operation of a major bodily function, including but not limited to, functions of the immune system, normal cell growth, digestive, bowel, bladder, neurological, brain, respiratory, circulatory, endocrine, and reproductive functions.”</w:t>
      </w:r>
    </w:p>
    <w:p w:rsidR="00CD1FF3" w:rsidRPr="001B2682" w:rsidRDefault="00C066E6" w:rsidP="00EB4303">
      <w:pPr>
        <w:spacing w:before="240"/>
        <w:ind w:firstLine="720"/>
        <w:rPr>
          <w:i/>
          <w:sz w:val="24"/>
          <w:szCs w:val="24"/>
        </w:rPr>
      </w:pPr>
      <w:r w:rsidRPr="001B2682">
        <w:rPr>
          <w:i/>
          <w:sz w:val="24"/>
          <w:szCs w:val="24"/>
        </w:rPr>
        <w:t>42 U.S.C. § 12102(2</w:t>
      </w:r>
      <w:proofErr w:type="gramStart"/>
      <w:r w:rsidRPr="001B2682">
        <w:rPr>
          <w:i/>
          <w:sz w:val="24"/>
          <w:szCs w:val="24"/>
        </w:rPr>
        <w:t>)(</w:t>
      </w:r>
      <w:proofErr w:type="gramEnd"/>
      <w:r w:rsidRPr="001B2682">
        <w:rPr>
          <w:i/>
          <w:sz w:val="24"/>
          <w:szCs w:val="24"/>
        </w:rPr>
        <w:t>A) &amp; (B)</w:t>
      </w:r>
    </w:p>
    <w:p w:rsidR="00CD1FF3" w:rsidRPr="001B2682" w:rsidRDefault="00CD1FF3" w:rsidP="007A681E">
      <w:pPr>
        <w:rPr>
          <w:sz w:val="24"/>
          <w:szCs w:val="24"/>
        </w:rPr>
      </w:pPr>
    </w:p>
    <w:p w:rsidR="00CD1FF3" w:rsidRPr="00DC79E7" w:rsidRDefault="004D6790" w:rsidP="007A681E">
      <w:pPr>
        <w:pStyle w:val="Heading2"/>
      </w:pPr>
      <w:bookmarkStart w:id="16" w:name="_Toc199304134"/>
      <w:bookmarkStart w:id="17" w:name="_Toc419210855"/>
      <w:bookmarkStart w:id="18" w:name="_Toc419214250"/>
      <w:r w:rsidRPr="00DC79E7">
        <w:t xml:space="preserve">What </w:t>
      </w:r>
      <w:r>
        <w:t>d</w:t>
      </w:r>
      <w:r w:rsidRPr="00DC79E7">
        <w:t xml:space="preserve">oes it </w:t>
      </w:r>
      <w:r>
        <w:t>m</w:t>
      </w:r>
      <w:r w:rsidRPr="00DC79E7">
        <w:t>ean to “</w:t>
      </w:r>
      <w:r>
        <w:t>s</w:t>
      </w:r>
      <w:r w:rsidRPr="00DC79E7">
        <w:t xml:space="preserve">ubstantially </w:t>
      </w:r>
      <w:r>
        <w:t>l</w:t>
      </w:r>
      <w:r w:rsidRPr="00DC79E7">
        <w:t xml:space="preserve">imit” a </w:t>
      </w:r>
      <w:r>
        <w:t>m</w:t>
      </w:r>
      <w:r w:rsidRPr="00DC79E7">
        <w:t xml:space="preserve">ajor </w:t>
      </w:r>
      <w:r>
        <w:t>l</w:t>
      </w:r>
      <w:r w:rsidRPr="00DC79E7">
        <w:t xml:space="preserve">ife </w:t>
      </w:r>
      <w:r>
        <w:t>a</w:t>
      </w:r>
      <w:r w:rsidRPr="00DC79E7">
        <w:t>ctivity?</w:t>
      </w:r>
      <w:bookmarkEnd w:id="16"/>
      <w:bookmarkEnd w:id="17"/>
      <w:bookmarkEnd w:id="18"/>
    </w:p>
    <w:p w:rsidR="00CD1FF3" w:rsidRPr="00DC79E7" w:rsidRDefault="00C066E6" w:rsidP="007A681E">
      <w:r w:rsidRPr="00DC79E7">
        <w:t xml:space="preserve">The ADA states that </w:t>
      </w:r>
      <w:proofErr w:type="gramStart"/>
      <w:r w:rsidRPr="00DC79E7">
        <w:t>an impairment</w:t>
      </w:r>
      <w:proofErr w:type="gramEnd"/>
      <w:r w:rsidRPr="00DC79E7">
        <w:t xml:space="preserve"> need only substantially limit one major life activity to qualify as a disability</w:t>
      </w:r>
      <w:r w:rsidR="00604B3E" w:rsidRPr="00DC79E7">
        <w:t xml:space="preserve">.  </w:t>
      </w:r>
      <w:proofErr w:type="gramStart"/>
      <w:r w:rsidRPr="00DC79E7">
        <w:t xml:space="preserve">An impairment that is episodic or in </w:t>
      </w:r>
      <w:r w:rsidRPr="00DC79E7">
        <w:lastRenderedPageBreak/>
        <w:t>remission (such as cancer) qualifies as a disability if it would substantially limit a major life activity when active</w:t>
      </w:r>
      <w:r w:rsidR="00604B3E" w:rsidRPr="00DC79E7">
        <w:t>.</w:t>
      </w:r>
      <w:proofErr w:type="gramEnd"/>
      <w:r w:rsidR="00604B3E" w:rsidRPr="00DC79E7">
        <w:t xml:space="preserve">  </w:t>
      </w:r>
      <w:r w:rsidRPr="00DC79E7">
        <w:t xml:space="preserve">Further, whether or not </w:t>
      </w:r>
      <w:proofErr w:type="gramStart"/>
      <w:r w:rsidRPr="00DC79E7">
        <w:t>an impairment</w:t>
      </w:r>
      <w:proofErr w:type="gramEnd"/>
      <w:r w:rsidRPr="00DC79E7">
        <w:t xml:space="preserve"> substantially limits a major life activity should be determined without considering mitigation measures that an individual may use, such as medications, prosthetics, or reasonable accommodations.</w:t>
      </w:r>
    </w:p>
    <w:p w:rsidR="00CD1FF3" w:rsidRPr="001B2682" w:rsidRDefault="00C066E6" w:rsidP="00EB4303">
      <w:pPr>
        <w:spacing w:before="240"/>
        <w:ind w:firstLine="720"/>
        <w:rPr>
          <w:i/>
          <w:sz w:val="24"/>
          <w:szCs w:val="24"/>
        </w:rPr>
      </w:pPr>
      <w:r w:rsidRPr="001B2682">
        <w:rPr>
          <w:i/>
          <w:sz w:val="24"/>
          <w:szCs w:val="24"/>
        </w:rPr>
        <w:t>42 U.S.C. § 12102(4</w:t>
      </w:r>
      <w:proofErr w:type="gramStart"/>
      <w:r w:rsidRPr="001B2682">
        <w:rPr>
          <w:i/>
          <w:sz w:val="24"/>
          <w:szCs w:val="24"/>
        </w:rPr>
        <w:t>)(</w:t>
      </w:r>
      <w:proofErr w:type="gramEnd"/>
      <w:r w:rsidRPr="001B2682">
        <w:rPr>
          <w:i/>
          <w:sz w:val="24"/>
          <w:szCs w:val="24"/>
        </w:rPr>
        <w:t>C), (D) &amp; (E)</w:t>
      </w:r>
    </w:p>
    <w:p w:rsidR="00DC79E7" w:rsidRPr="001B2682" w:rsidRDefault="00DC79E7" w:rsidP="007A681E">
      <w:pPr>
        <w:rPr>
          <w:sz w:val="24"/>
          <w:szCs w:val="24"/>
        </w:rPr>
      </w:pPr>
    </w:p>
    <w:p w:rsidR="00CD1FF3" w:rsidRPr="00DC79E7" w:rsidRDefault="00E969B8" w:rsidP="007A681E">
      <w:pPr>
        <w:pStyle w:val="Heading2"/>
      </w:pPr>
      <w:bookmarkStart w:id="19" w:name="_Toc199304135"/>
      <w:bookmarkStart w:id="20" w:name="_Toc419210856"/>
      <w:bookmarkStart w:id="21" w:name="_Toc419214251"/>
      <w:r w:rsidRPr="00DC79E7">
        <w:t xml:space="preserve">What </w:t>
      </w:r>
      <w:r>
        <w:t>d</w:t>
      </w:r>
      <w:r w:rsidRPr="00DC79E7">
        <w:t xml:space="preserve">oes it </w:t>
      </w:r>
      <w:r>
        <w:t>m</w:t>
      </w:r>
      <w:r w:rsidRPr="00DC79E7">
        <w:t>ean to be “</w:t>
      </w:r>
      <w:r>
        <w:t>r</w:t>
      </w:r>
      <w:r w:rsidRPr="00DC79E7">
        <w:t xml:space="preserve">egarded as” </w:t>
      </w:r>
      <w:r>
        <w:t>h</w:t>
      </w:r>
      <w:r w:rsidRPr="00DC79E7">
        <w:t xml:space="preserve">aving a </w:t>
      </w:r>
      <w:r>
        <w:t>d</w:t>
      </w:r>
      <w:r w:rsidRPr="00DC79E7">
        <w:t>isability?</w:t>
      </w:r>
      <w:bookmarkEnd w:id="19"/>
      <w:bookmarkEnd w:id="20"/>
      <w:bookmarkEnd w:id="21"/>
    </w:p>
    <w:p w:rsidR="00CD1FF3" w:rsidRPr="00DC79E7" w:rsidRDefault="00C066E6" w:rsidP="007A681E">
      <w:r w:rsidRPr="00DC79E7">
        <w:t xml:space="preserve">If an employer treats an employee as if the employee has </w:t>
      </w:r>
      <w:proofErr w:type="gramStart"/>
      <w:r w:rsidRPr="00DC79E7">
        <w:t>an impairment</w:t>
      </w:r>
      <w:proofErr w:type="gramEnd"/>
      <w:r w:rsidRPr="00DC79E7">
        <w:t>, even if that is not true, the employee is regarded as having a disability</w:t>
      </w:r>
      <w:r w:rsidR="00604B3E" w:rsidRPr="00DC79E7">
        <w:t xml:space="preserve">.  </w:t>
      </w:r>
      <w:r w:rsidRPr="00DC79E7">
        <w:t>Additionally, if the employee has an impairment that does not limit the employee’s ability to perform a job, but the employer treats the employee as if it does, that employee is regarded as having a disability</w:t>
      </w:r>
      <w:r w:rsidR="00604B3E" w:rsidRPr="00DC79E7">
        <w:t xml:space="preserve">.  </w:t>
      </w:r>
      <w:r w:rsidRPr="00DC79E7">
        <w:t>In order to prove a disability under this definition, an employee only needs to show that “he or she has been subjected to an [adverse employment action] because of an actual or perceived physical or mental impairment whether or not the impairment limits or is perceived to limit a major life activity.”</w:t>
      </w:r>
    </w:p>
    <w:p w:rsidR="00CD1FF3" w:rsidRPr="001B2682" w:rsidRDefault="00C066E6" w:rsidP="00EB4303">
      <w:pPr>
        <w:spacing w:before="240"/>
        <w:ind w:firstLine="720"/>
        <w:rPr>
          <w:i/>
          <w:sz w:val="24"/>
          <w:szCs w:val="24"/>
        </w:rPr>
      </w:pPr>
      <w:r w:rsidRPr="001B2682">
        <w:rPr>
          <w:i/>
          <w:sz w:val="24"/>
          <w:szCs w:val="24"/>
        </w:rPr>
        <w:t>42 U.S.C. § 12102(3</w:t>
      </w:r>
      <w:proofErr w:type="gramStart"/>
      <w:r w:rsidRPr="001B2682">
        <w:rPr>
          <w:i/>
          <w:sz w:val="24"/>
          <w:szCs w:val="24"/>
        </w:rPr>
        <w:t>)(</w:t>
      </w:r>
      <w:proofErr w:type="gramEnd"/>
      <w:r w:rsidRPr="001B2682">
        <w:rPr>
          <w:i/>
          <w:sz w:val="24"/>
          <w:szCs w:val="24"/>
        </w:rPr>
        <w:t>A)</w:t>
      </w:r>
    </w:p>
    <w:p w:rsidR="00CD1FF3" w:rsidRPr="001B2682" w:rsidRDefault="00C066E6" w:rsidP="007A681E">
      <w:pPr>
        <w:rPr>
          <w:sz w:val="24"/>
          <w:szCs w:val="24"/>
        </w:rPr>
      </w:pPr>
      <w:r w:rsidRPr="001B2682">
        <w:rPr>
          <w:sz w:val="24"/>
          <w:szCs w:val="24"/>
        </w:rPr>
        <w:tab/>
      </w:r>
    </w:p>
    <w:p w:rsidR="00CD1FF3" w:rsidRPr="00DC79E7" w:rsidRDefault="00E969B8" w:rsidP="007A681E">
      <w:pPr>
        <w:pStyle w:val="Heading2"/>
      </w:pPr>
      <w:bookmarkStart w:id="22" w:name="_Toc199304136"/>
      <w:bookmarkStart w:id="23" w:name="_Toc419210857"/>
      <w:bookmarkStart w:id="24" w:name="_Toc419214252"/>
      <w:r w:rsidRPr="00DC79E7">
        <w:t>Who is a “</w:t>
      </w:r>
      <w:r>
        <w:t>q</w:t>
      </w:r>
      <w:r w:rsidRPr="00DC79E7">
        <w:t xml:space="preserve">ualified </w:t>
      </w:r>
      <w:r>
        <w:t>i</w:t>
      </w:r>
      <w:r w:rsidRPr="00DC79E7">
        <w:t>ndividual”?</w:t>
      </w:r>
      <w:bookmarkEnd w:id="22"/>
      <w:bookmarkEnd w:id="23"/>
      <w:bookmarkEnd w:id="24"/>
    </w:p>
    <w:p w:rsidR="00CD1FF3" w:rsidRPr="00DC79E7" w:rsidRDefault="00C066E6" w:rsidP="007A681E">
      <w:r w:rsidRPr="00DC79E7">
        <w:t xml:space="preserve">A “qualified individual” is defined as “an individual who, </w:t>
      </w:r>
      <w:r w:rsidRPr="00DC79E7">
        <w:rPr>
          <w:i/>
        </w:rPr>
        <w:t>with or without reasonable accommodation</w:t>
      </w:r>
      <w:r w:rsidRPr="00DC79E7">
        <w:t xml:space="preserve">, can perform the </w:t>
      </w:r>
      <w:r w:rsidRPr="00DC79E7">
        <w:rPr>
          <w:i/>
        </w:rPr>
        <w:t>essential functions</w:t>
      </w:r>
      <w:r w:rsidRPr="00DC79E7">
        <w:t xml:space="preserve"> of the employment position that such individual holds or desires.”</w:t>
      </w:r>
    </w:p>
    <w:p w:rsidR="007976C4" w:rsidRPr="00DC79E7" w:rsidRDefault="007976C4" w:rsidP="007A681E"/>
    <w:p w:rsidR="00CD1FF3" w:rsidRPr="00DC79E7" w:rsidRDefault="00C066E6" w:rsidP="007A681E">
      <w:r w:rsidRPr="00DC79E7">
        <w:t>The “essential functions” of a job are the fundamental job duties of a particular position and do not include marginal functions.</w:t>
      </w:r>
    </w:p>
    <w:p w:rsidR="007976C4" w:rsidRPr="00DC79E7" w:rsidRDefault="007976C4" w:rsidP="007A681E"/>
    <w:p w:rsidR="00CD1FF3" w:rsidRPr="00DC79E7" w:rsidRDefault="00C066E6" w:rsidP="00056B94">
      <w:pPr>
        <w:spacing w:line="240" w:lineRule="auto"/>
      </w:pPr>
      <w:r w:rsidRPr="00DC79E7">
        <w:t>A “reasonable accommodation” includes modifications or adjustments that enable employees with disabilities to perform the essential functions of their jobs</w:t>
      </w:r>
      <w:r w:rsidR="00604B3E" w:rsidRPr="00DC79E7">
        <w:t xml:space="preserve">.  </w:t>
      </w:r>
      <w:r w:rsidRPr="00DC79E7">
        <w:t>Reasonable accommodations are discussed in more detail below.</w:t>
      </w:r>
    </w:p>
    <w:p w:rsidR="00CD1FF3" w:rsidRPr="001B2682" w:rsidRDefault="00C066E6" w:rsidP="00056B94">
      <w:pPr>
        <w:spacing w:before="240" w:line="240" w:lineRule="auto"/>
        <w:ind w:firstLine="720"/>
        <w:rPr>
          <w:i/>
          <w:sz w:val="24"/>
          <w:szCs w:val="24"/>
        </w:rPr>
      </w:pPr>
      <w:r w:rsidRPr="001B2682">
        <w:rPr>
          <w:i/>
          <w:sz w:val="24"/>
          <w:szCs w:val="24"/>
        </w:rPr>
        <w:t>42 U.S.C. § 12111(8), 29 C.F.R. § 1630.2(n) &amp; 42 U.S.C. § 12112(9)</w:t>
      </w:r>
    </w:p>
    <w:p w:rsidR="00CD1FF3" w:rsidRPr="00DC79E7" w:rsidRDefault="00E969B8" w:rsidP="007A681E">
      <w:pPr>
        <w:pStyle w:val="Heading2"/>
      </w:pPr>
      <w:bookmarkStart w:id="25" w:name="_Toc199304137"/>
      <w:bookmarkStart w:id="26" w:name="_Toc419210858"/>
      <w:bookmarkStart w:id="27" w:name="_Toc419214253"/>
      <w:r w:rsidRPr="00DC79E7">
        <w:lastRenderedPageBreak/>
        <w:t xml:space="preserve">How </w:t>
      </w:r>
      <w:r>
        <w:t>d</w:t>
      </w:r>
      <w:r w:rsidRPr="00DC79E7">
        <w:t xml:space="preserve">oes an </w:t>
      </w:r>
      <w:r>
        <w:t>e</w:t>
      </w:r>
      <w:r w:rsidRPr="00DC79E7">
        <w:t xml:space="preserve">mployee </w:t>
      </w:r>
      <w:r>
        <w:t>k</w:t>
      </w:r>
      <w:r w:rsidRPr="00DC79E7">
        <w:t xml:space="preserve">now </w:t>
      </w:r>
      <w:r>
        <w:t>w</w:t>
      </w:r>
      <w:r w:rsidRPr="00DC79E7">
        <w:t xml:space="preserve">hat the </w:t>
      </w:r>
      <w:r>
        <w:t>e</w:t>
      </w:r>
      <w:r w:rsidRPr="00DC79E7">
        <w:t xml:space="preserve">ssential </w:t>
      </w:r>
      <w:r>
        <w:t>f</w:t>
      </w:r>
      <w:r w:rsidRPr="00DC79E7">
        <w:t xml:space="preserve">unctions of a </w:t>
      </w:r>
      <w:r>
        <w:t>j</w:t>
      </w:r>
      <w:r w:rsidRPr="00DC79E7">
        <w:t xml:space="preserve">ob </w:t>
      </w:r>
      <w:r>
        <w:t>a</w:t>
      </w:r>
      <w:r w:rsidRPr="00DC79E7">
        <w:t>re?</w:t>
      </w:r>
      <w:bookmarkEnd w:id="25"/>
      <w:bookmarkEnd w:id="26"/>
      <w:bookmarkEnd w:id="27"/>
    </w:p>
    <w:p w:rsidR="00CD1FF3" w:rsidRPr="00DC79E7" w:rsidRDefault="00C066E6" w:rsidP="007A681E">
      <w:r w:rsidRPr="00DC79E7">
        <w:t>If an employer has a written job description that outlines the duties of a position, this description is evidence of the essential functions of the job</w:t>
      </w:r>
      <w:r w:rsidR="00604B3E" w:rsidRPr="00DC79E7">
        <w:t xml:space="preserve">.  </w:t>
      </w:r>
      <w:r w:rsidRPr="00DC79E7">
        <w:t xml:space="preserve">An employer’s judgment about what functions of a job are essential is considered important. </w:t>
      </w:r>
    </w:p>
    <w:p w:rsidR="00CD1FF3" w:rsidRPr="001B2682" w:rsidRDefault="00C066E6" w:rsidP="00EB4303">
      <w:pPr>
        <w:spacing w:before="240"/>
        <w:ind w:firstLine="720"/>
        <w:rPr>
          <w:sz w:val="24"/>
          <w:szCs w:val="24"/>
        </w:rPr>
      </w:pPr>
      <w:r w:rsidRPr="001B2682">
        <w:rPr>
          <w:i/>
          <w:sz w:val="24"/>
          <w:szCs w:val="24"/>
        </w:rPr>
        <w:t>29 C.F.R. § 1630.2(n</w:t>
      </w:r>
      <w:proofErr w:type="gramStart"/>
      <w:r w:rsidRPr="001B2682">
        <w:rPr>
          <w:i/>
          <w:sz w:val="24"/>
          <w:szCs w:val="24"/>
        </w:rPr>
        <w:t>)(</w:t>
      </w:r>
      <w:proofErr w:type="gramEnd"/>
      <w:r w:rsidRPr="001B2682">
        <w:rPr>
          <w:i/>
          <w:sz w:val="24"/>
          <w:szCs w:val="24"/>
        </w:rPr>
        <w:t>2) &amp;(3)</w:t>
      </w:r>
    </w:p>
    <w:p w:rsidR="00CD1FF3" w:rsidRPr="001B2682" w:rsidRDefault="00CD1FF3" w:rsidP="007A681E">
      <w:pPr>
        <w:rPr>
          <w:sz w:val="24"/>
          <w:szCs w:val="24"/>
        </w:rPr>
      </w:pPr>
    </w:p>
    <w:p w:rsidR="00CD1FF3" w:rsidRPr="00DC79E7" w:rsidRDefault="00E969B8" w:rsidP="007A681E">
      <w:pPr>
        <w:pStyle w:val="Heading2"/>
      </w:pPr>
      <w:bookmarkStart w:id="28" w:name="_Toc199304138"/>
      <w:bookmarkStart w:id="29" w:name="_Toc419210859"/>
      <w:bookmarkStart w:id="30" w:name="_Toc419214254"/>
      <w:r>
        <w:t>W</w:t>
      </w:r>
      <w:r w:rsidRPr="00DC79E7">
        <w:t xml:space="preserve">hich </w:t>
      </w:r>
      <w:r>
        <w:t>e</w:t>
      </w:r>
      <w:r w:rsidRPr="00DC79E7">
        <w:t xml:space="preserve">mployers are </w:t>
      </w:r>
      <w:r>
        <w:t>c</w:t>
      </w:r>
      <w:r w:rsidRPr="00DC79E7">
        <w:t xml:space="preserve">overed </w:t>
      </w:r>
      <w:r>
        <w:t>u</w:t>
      </w:r>
      <w:r w:rsidRPr="00DC79E7">
        <w:t xml:space="preserve">nder the </w:t>
      </w:r>
      <w:r>
        <w:t>l</w:t>
      </w:r>
      <w:r w:rsidRPr="00DC79E7">
        <w:t>aws?</w:t>
      </w:r>
      <w:bookmarkEnd w:id="28"/>
      <w:bookmarkEnd w:id="29"/>
      <w:bookmarkEnd w:id="30"/>
    </w:p>
    <w:p w:rsidR="00CD1FF3" w:rsidRPr="00DC79E7" w:rsidRDefault="00C066E6" w:rsidP="007A681E">
      <w:r w:rsidRPr="00DC79E7">
        <w:t>The employment discrimination prohibitions under the MHRA and the ADA apply to employers, employment agencies, and labor unions</w:t>
      </w:r>
      <w:r w:rsidR="00604B3E" w:rsidRPr="00DC79E7">
        <w:t xml:space="preserve">.  </w:t>
      </w:r>
      <w:r w:rsidRPr="00DC79E7">
        <w:t>The MHRA applies to most employers in Maine, regardless of their size</w:t>
      </w:r>
      <w:r w:rsidR="00604B3E" w:rsidRPr="00DC79E7">
        <w:t xml:space="preserve">.  </w:t>
      </w:r>
      <w:r w:rsidRPr="00DC79E7">
        <w:t>The ADA applies to employers with 15 or more employees</w:t>
      </w:r>
      <w:r w:rsidR="00604B3E" w:rsidRPr="00DC79E7">
        <w:t xml:space="preserve">.  </w:t>
      </w:r>
      <w:r w:rsidRPr="00DC79E7">
        <w:t>There are some exceptions for private membership clubs and religious organizations.</w:t>
      </w:r>
    </w:p>
    <w:p w:rsidR="00CD1FF3" w:rsidRPr="001B2682" w:rsidRDefault="00C066E6" w:rsidP="00EB4303">
      <w:pPr>
        <w:spacing w:before="240"/>
        <w:ind w:firstLine="720"/>
        <w:rPr>
          <w:sz w:val="24"/>
          <w:szCs w:val="24"/>
        </w:rPr>
      </w:pPr>
      <w:r w:rsidRPr="001B2682">
        <w:rPr>
          <w:i/>
          <w:sz w:val="24"/>
          <w:szCs w:val="24"/>
        </w:rPr>
        <w:t>5 M.R.S.A. § 4553(1-B) &amp; (4); 42 U.S.C. § 12111(2) &amp; (5)</w:t>
      </w:r>
    </w:p>
    <w:p w:rsidR="00CD1FF3" w:rsidRPr="001B2682" w:rsidRDefault="00CD1FF3" w:rsidP="007A681E">
      <w:pPr>
        <w:rPr>
          <w:sz w:val="24"/>
          <w:szCs w:val="24"/>
        </w:rPr>
      </w:pPr>
    </w:p>
    <w:p w:rsidR="00CD1FF3" w:rsidRPr="00DC79E7" w:rsidRDefault="00E969B8" w:rsidP="007A681E">
      <w:pPr>
        <w:pStyle w:val="Heading2"/>
      </w:pPr>
      <w:bookmarkStart w:id="31" w:name="_Toc199304139"/>
      <w:bookmarkStart w:id="32" w:name="_Toc419210860"/>
      <w:bookmarkStart w:id="33" w:name="_Toc419214255"/>
      <w:r w:rsidRPr="00DC79E7">
        <w:t xml:space="preserve">What </w:t>
      </w:r>
      <w:r>
        <w:t>k</w:t>
      </w:r>
      <w:r w:rsidRPr="00DC79E7">
        <w:t xml:space="preserve">inds of </w:t>
      </w:r>
      <w:r>
        <w:t>a</w:t>
      </w:r>
      <w:r w:rsidRPr="00DC79E7">
        <w:t xml:space="preserve">ctions </w:t>
      </w:r>
      <w:r>
        <w:t>b</w:t>
      </w:r>
      <w:r w:rsidRPr="00DC79E7">
        <w:t xml:space="preserve">y an </w:t>
      </w:r>
      <w:r>
        <w:t>e</w:t>
      </w:r>
      <w:r w:rsidRPr="00DC79E7">
        <w:t xml:space="preserve">mployer are </w:t>
      </w:r>
      <w:r>
        <w:t>p</w:t>
      </w:r>
      <w:r w:rsidRPr="00DC79E7">
        <w:t xml:space="preserve">rohibited </w:t>
      </w:r>
      <w:r>
        <w:t>u</w:t>
      </w:r>
      <w:r w:rsidRPr="00DC79E7">
        <w:t xml:space="preserve">nder the </w:t>
      </w:r>
      <w:r>
        <w:t>l</w:t>
      </w:r>
      <w:r w:rsidRPr="00DC79E7">
        <w:t>aws?</w:t>
      </w:r>
      <w:bookmarkEnd w:id="31"/>
      <w:bookmarkEnd w:id="32"/>
      <w:bookmarkEnd w:id="33"/>
    </w:p>
    <w:p w:rsidR="00CD1FF3" w:rsidRPr="00DC79E7" w:rsidRDefault="00C066E6" w:rsidP="007A681E">
      <w:r w:rsidRPr="00DC79E7">
        <w:t>Both the ADA and the MHRA have a broad prohibition against discriminatory actions by an employer</w:t>
      </w:r>
      <w:r w:rsidR="00604B3E" w:rsidRPr="00DC79E7">
        <w:t xml:space="preserve">.  </w:t>
      </w:r>
      <w:r w:rsidRPr="00DC79E7">
        <w:t>An employer may not discriminate against a qualified individual with a disability because of that disability in job application procedures, the hiring, advancement or discharge of employees, employee compensation, job training and other terms, conditions and privileges of employment</w:t>
      </w:r>
      <w:r w:rsidR="00604B3E" w:rsidRPr="00DC79E7">
        <w:t xml:space="preserve">.  </w:t>
      </w:r>
      <w:r w:rsidRPr="00DC79E7">
        <w:t>Both laws also require employers to provide reasonable accommodations for employees with disabilities.</w:t>
      </w:r>
    </w:p>
    <w:p w:rsidR="00CD1FF3" w:rsidRPr="001B2682" w:rsidRDefault="00C066E6" w:rsidP="00EB4303">
      <w:pPr>
        <w:spacing w:before="240"/>
        <w:ind w:firstLine="720"/>
        <w:rPr>
          <w:sz w:val="24"/>
          <w:szCs w:val="24"/>
        </w:rPr>
      </w:pPr>
      <w:r w:rsidRPr="001B2682">
        <w:rPr>
          <w:i/>
          <w:sz w:val="24"/>
          <w:szCs w:val="24"/>
        </w:rPr>
        <w:t>5 M.R.S.A. § 4572(2); 42 U.S.C. § 12112(a)</w:t>
      </w:r>
    </w:p>
    <w:p w:rsidR="00CD1FF3" w:rsidRPr="001B2682" w:rsidRDefault="00CD1FF3" w:rsidP="007A681E">
      <w:pPr>
        <w:rPr>
          <w:sz w:val="24"/>
          <w:szCs w:val="24"/>
        </w:rPr>
      </w:pPr>
    </w:p>
    <w:p w:rsidR="00CD1FF3" w:rsidRPr="00DC79E7" w:rsidRDefault="002A660F" w:rsidP="007A681E">
      <w:pPr>
        <w:pStyle w:val="Heading2"/>
      </w:pPr>
      <w:bookmarkStart w:id="34" w:name="_Toc199304140"/>
      <w:bookmarkStart w:id="35" w:name="_Toc419210861"/>
      <w:bookmarkStart w:id="36" w:name="_Toc419214256"/>
      <w:r w:rsidRPr="00DC79E7">
        <w:lastRenderedPageBreak/>
        <w:t xml:space="preserve">Does an </w:t>
      </w:r>
      <w:r>
        <w:t>e</w:t>
      </w:r>
      <w:r w:rsidRPr="00DC79E7">
        <w:t xml:space="preserve">mployee </w:t>
      </w:r>
      <w:r>
        <w:t>h</w:t>
      </w:r>
      <w:r w:rsidRPr="00DC79E7">
        <w:t xml:space="preserve">ave to </w:t>
      </w:r>
      <w:r>
        <w:t>t</w:t>
      </w:r>
      <w:r w:rsidRPr="00DC79E7">
        <w:t xml:space="preserve">ell an </w:t>
      </w:r>
      <w:r>
        <w:t>e</w:t>
      </w:r>
      <w:r w:rsidRPr="00DC79E7">
        <w:t xml:space="preserve">mployer </w:t>
      </w:r>
      <w:r>
        <w:t>a</w:t>
      </w:r>
      <w:r w:rsidRPr="00DC79E7">
        <w:t xml:space="preserve">bout a </w:t>
      </w:r>
      <w:r>
        <w:t>d</w:t>
      </w:r>
      <w:r w:rsidRPr="00DC79E7">
        <w:t xml:space="preserve">isability in </w:t>
      </w:r>
      <w:r>
        <w:t>o</w:t>
      </w:r>
      <w:r w:rsidRPr="00DC79E7">
        <w:t xml:space="preserve">rder to </w:t>
      </w:r>
      <w:r>
        <w:t>b</w:t>
      </w:r>
      <w:r w:rsidRPr="00DC79E7">
        <w:t xml:space="preserve">e </w:t>
      </w:r>
      <w:r>
        <w:t>p</w:t>
      </w:r>
      <w:r w:rsidRPr="00DC79E7">
        <w:t>rotected?</w:t>
      </w:r>
      <w:bookmarkEnd w:id="34"/>
      <w:bookmarkEnd w:id="35"/>
      <w:bookmarkEnd w:id="36"/>
    </w:p>
    <w:p w:rsidR="00CD1FF3" w:rsidRPr="00DC79E7" w:rsidRDefault="00C066E6" w:rsidP="007A681E">
      <w:r w:rsidRPr="00DC79E7">
        <w:t>Yes</w:t>
      </w:r>
      <w:r w:rsidR="00604B3E" w:rsidRPr="00DC79E7">
        <w:t xml:space="preserve">.  </w:t>
      </w:r>
      <w:r w:rsidRPr="00DC79E7">
        <w:t>The ADA and the MHRA only prohibit discrimination when an employer knows about an employee’s disability</w:t>
      </w:r>
      <w:r w:rsidR="00604B3E" w:rsidRPr="00DC79E7">
        <w:t xml:space="preserve">.  </w:t>
      </w:r>
      <w:r w:rsidRPr="00DC79E7">
        <w:t>An employer also is only required to provide reasonable accommodations for employees with known disabilities</w:t>
      </w:r>
      <w:r w:rsidR="00604B3E" w:rsidRPr="00DC79E7">
        <w:t xml:space="preserve">.  </w:t>
      </w:r>
      <w:r w:rsidRPr="00DC79E7">
        <w:t xml:space="preserve">General statements made to an employer describing health problems or temporary illnesses may not be enough to give an employer notice that the employee has a disability covered by the ADA or the MHRA. </w:t>
      </w:r>
    </w:p>
    <w:p w:rsidR="00CD1FF3" w:rsidRPr="0010086B" w:rsidRDefault="00C066E6" w:rsidP="00EB4303">
      <w:pPr>
        <w:spacing w:before="240"/>
        <w:ind w:firstLine="720"/>
        <w:rPr>
          <w:sz w:val="24"/>
          <w:szCs w:val="24"/>
        </w:rPr>
      </w:pPr>
      <w:r w:rsidRPr="0010086B">
        <w:rPr>
          <w:i/>
          <w:sz w:val="24"/>
          <w:szCs w:val="24"/>
        </w:rPr>
        <w:t>42 U.S.C. § 12112(5</w:t>
      </w:r>
      <w:proofErr w:type="gramStart"/>
      <w:r w:rsidRPr="0010086B">
        <w:rPr>
          <w:i/>
          <w:sz w:val="24"/>
          <w:szCs w:val="24"/>
        </w:rPr>
        <w:t>)(</w:t>
      </w:r>
      <w:proofErr w:type="gramEnd"/>
      <w:r w:rsidRPr="0010086B">
        <w:rPr>
          <w:i/>
          <w:sz w:val="24"/>
          <w:szCs w:val="24"/>
        </w:rPr>
        <w:t>A); 5 M.R.S.A. § 4553(2)(E)</w:t>
      </w:r>
    </w:p>
    <w:p w:rsidR="00CD1FF3" w:rsidRPr="0010086B" w:rsidRDefault="00CD1FF3" w:rsidP="007A681E">
      <w:pPr>
        <w:rPr>
          <w:sz w:val="24"/>
          <w:szCs w:val="24"/>
        </w:rPr>
      </w:pPr>
    </w:p>
    <w:p w:rsidR="00CD1FF3" w:rsidRPr="00DC79E7" w:rsidRDefault="002A660F" w:rsidP="007A681E">
      <w:pPr>
        <w:pStyle w:val="Heading2"/>
      </w:pPr>
      <w:bookmarkStart w:id="37" w:name="_Toc199304141"/>
      <w:bookmarkStart w:id="38" w:name="_Toc419210862"/>
      <w:bookmarkStart w:id="39" w:name="_Toc419214257"/>
      <w:r w:rsidRPr="00DC79E7">
        <w:t xml:space="preserve">How </w:t>
      </w:r>
      <w:r>
        <w:t>d</w:t>
      </w:r>
      <w:r w:rsidRPr="00DC79E7">
        <w:t xml:space="preserve">oes an </w:t>
      </w:r>
      <w:r>
        <w:t>e</w:t>
      </w:r>
      <w:r w:rsidRPr="00DC79E7">
        <w:t xml:space="preserve">mployee </w:t>
      </w:r>
      <w:r>
        <w:t>p</w:t>
      </w:r>
      <w:r w:rsidRPr="00DC79E7">
        <w:t xml:space="preserve">rove a </w:t>
      </w:r>
      <w:r>
        <w:t>d</w:t>
      </w:r>
      <w:r w:rsidRPr="00DC79E7">
        <w:t xml:space="preserve">isability to an </w:t>
      </w:r>
      <w:r>
        <w:t>e</w:t>
      </w:r>
      <w:r w:rsidRPr="00DC79E7">
        <w:t>mployer?</w:t>
      </w:r>
      <w:bookmarkEnd w:id="37"/>
      <w:bookmarkEnd w:id="38"/>
      <w:bookmarkEnd w:id="39"/>
    </w:p>
    <w:p w:rsidR="00CD1FF3" w:rsidRPr="00DC79E7" w:rsidRDefault="00C066E6" w:rsidP="007A681E">
      <w:r w:rsidRPr="00DC79E7">
        <w:t>If a disability is obvious, such as a person who uses a wheelchair, the employee may not need to provide any additional information about a disability to an employer</w:t>
      </w:r>
      <w:r w:rsidR="00604B3E" w:rsidRPr="00DC79E7">
        <w:t xml:space="preserve">.  </w:t>
      </w:r>
      <w:r w:rsidRPr="00DC79E7">
        <w:t>In other cases, such as a person who has a mental illness, the employee will likely need to provide a doctor’s note indicating that the employee has a disability that meets one of the legal definitions.</w:t>
      </w:r>
    </w:p>
    <w:p w:rsidR="00CD1FF3" w:rsidRPr="00DC79E7" w:rsidRDefault="00CD1FF3" w:rsidP="007A681E"/>
    <w:p w:rsidR="00CD1FF3" w:rsidRPr="00DC79E7" w:rsidRDefault="00CD1FF3" w:rsidP="007A681E"/>
    <w:p w:rsidR="00CD1FF3" w:rsidRPr="00DC79E7" w:rsidRDefault="00CD1FF3" w:rsidP="007A681E"/>
    <w:p w:rsidR="00CD1FF3" w:rsidRPr="00DC79E7" w:rsidRDefault="00CD1FF3" w:rsidP="007A681E"/>
    <w:p w:rsidR="00CD1FF3" w:rsidRPr="00DC79E7" w:rsidRDefault="00C066E6" w:rsidP="007A681E">
      <w:pPr>
        <w:pStyle w:val="Heading1"/>
      </w:pPr>
      <w:r w:rsidRPr="00DC79E7">
        <w:rPr>
          <w:i/>
        </w:rPr>
        <w:br w:type="page"/>
      </w:r>
      <w:bookmarkStart w:id="40" w:name="_Toc199304142"/>
      <w:bookmarkStart w:id="41" w:name="_Toc419210863"/>
      <w:bookmarkStart w:id="42" w:name="_Toc419214258"/>
      <w:r w:rsidRPr="00DC79E7">
        <w:lastRenderedPageBreak/>
        <w:t>Pre-Employment Issues</w:t>
      </w:r>
      <w:bookmarkEnd w:id="40"/>
      <w:bookmarkEnd w:id="41"/>
      <w:bookmarkEnd w:id="42"/>
    </w:p>
    <w:p w:rsidR="0048015D" w:rsidRPr="00575148" w:rsidRDefault="00851BFB" w:rsidP="00851BFB">
      <w:pPr>
        <w:pStyle w:val="Heading2"/>
        <w:spacing w:before="0"/>
      </w:pPr>
      <w:bookmarkStart w:id="43" w:name="_Toc199304143"/>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p>
    <w:p w:rsidR="00CD1FF3" w:rsidRPr="00DC79E7" w:rsidRDefault="002A660F" w:rsidP="007A681E">
      <w:pPr>
        <w:pStyle w:val="Heading2"/>
      </w:pPr>
      <w:bookmarkStart w:id="44" w:name="_Toc419210864"/>
      <w:bookmarkStart w:id="45" w:name="_Toc419214259"/>
      <w:r w:rsidRPr="00DC79E7">
        <w:t xml:space="preserve">Can an </w:t>
      </w:r>
      <w:r>
        <w:t>e</w:t>
      </w:r>
      <w:r w:rsidRPr="00DC79E7">
        <w:t xml:space="preserve">mployer </w:t>
      </w:r>
      <w:r>
        <w:t>a</w:t>
      </w:r>
      <w:r w:rsidRPr="00DC79E7">
        <w:t xml:space="preserve">sk </w:t>
      </w:r>
      <w:r>
        <w:t>a</w:t>
      </w:r>
      <w:r w:rsidRPr="00DC79E7">
        <w:t xml:space="preserve">bout a </w:t>
      </w:r>
      <w:r>
        <w:t>d</w:t>
      </w:r>
      <w:r w:rsidRPr="00DC79E7">
        <w:t xml:space="preserve">isability on a </w:t>
      </w:r>
      <w:r>
        <w:t>j</w:t>
      </w:r>
      <w:r w:rsidRPr="00DC79E7">
        <w:t xml:space="preserve">ob </w:t>
      </w:r>
      <w:r>
        <w:t>a</w:t>
      </w:r>
      <w:r w:rsidRPr="00DC79E7">
        <w:t>pplication?</w:t>
      </w:r>
      <w:bookmarkEnd w:id="43"/>
      <w:bookmarkEnd w:id="44"/>
      <w:bookmarkEnd w:id="45"/>
    </w:p>
    <w:p w:rsidR="00CD1FF3" w:rsidRPr="00DC79E7" w:rsidRDefault="00C066E6" w:rsidP="007A681E">
      <w:proofErr w:type="gramStart"/>
      <w:r w:rsidRPr="00DC79E7">
        <w:t>Generally, no</w:t>
      </w:r>
      <w:r w:rsidR="00604B3E" w:rsidRPr="00DC79E7">
        <w:t>.</w:t>
      </w:r>
      <w:proofErr w:type="gramEnd"/>
      <w:r w:rsidR="00604B3E" w:rsidRPr="00DC79E7">
        <w:t xml:space="preserve">  </w:t>
      </w:r>
      <w:r w:rsidRPr="00DC79E7">
        <w:t>Under both the MHRA and the ADA, an employer is prohibited from asking if job applicants have disabilities</w:t>
      </w:r>
      <w:r w:rsidR="00604B3E" w:rsidRPr="00DC79E7">
        <w:t xml:space="preserve">.  </w:t>
      </w:r>
      <w:r w:rsidRPr="00DC79E7">
        <w:t xml:space="preserve">Employment applications should not ask for information about medical history, Workers’ Compensation claims, or medications. </w:t>
      </w:r>
    </w:p>
    <w:p w:rsidR="00CD1FF3" w:rsidRPr="0010086B" w:rsidRDefault="00C066E6" w:rsidP="00EB4303">
      <w:pPr>
        <w:spacing w:before="240"/>
        <w:ind w:firstLine="720"/>
        <w:rPr>
          <w:i/>
          <w:sz w:val="24"/>
          <w:szCs w:val="24"/>
        </w:rPr>
      </w:pPr>
      <w:r w:rsidRPr="0010086B">
        <w:rPr>
          <w:i/>
          <w:sz w:val="24"/>
          <w:szCs w:val="24"/>
        </w:rPr>
        <w:t>5 M.R.S.A. § 4572(2</w:t>
      </w:r>
      <w:proofErr w:type="gramStart"/>
      <w:r w:rsidRPr="0010086B">
        <w:rPr>
          <w:i/>
          <w:sz w:val="24"/>
          <w:szCs w:val="24"/>
        </w:rPr>
        <w:t>)(</w:t>
      </w:r>
      <w:proofErr w:type="gramEnd"/>
      <w:r w:rsidRPr="0010086B">
        <w:rPr>
          <w:i/>
          <w:sz w:val="24"/>
          <w:szCs w:val="24"/>
        </w:rPr>
        <w:t>B); 42 U.S.C § 12112(d)(2)(A)</w:t>
      </w:r>
    </w:p>
    <w:p w:rsidR="00CD1FF3" w:rsidRPr="0010086B" w:rsidRDefault="00CD1FF3" w:rsidP="007A681E">
      <w:pPr>
        <w:rPr>
          <w:sz w:val="24"/>
          <w:szCs w:val="24"/>
        </w:rPr>
      </w:pPr>
    </w:p>
    <w:p w:rsidR="00CD1FF3" w:rsidRPr="00DC79E7" w:rsidRDefault="002A660F" w:rsidP="007A681E">
      <w:pPr>
        <w:pStyle w:val="Heading2"/>
      </w:pPr>
      <w:bookmarkStart w:id="46" w:name="_Toc199304144"/>
      <w:bookmarkStart w:id="47" w:name="_Toc419210865"/>
      <w:bookmarkStart w:id="48" w:name="_Toc419214260"/>
      <w:r w:rsidRPr="00DC79E7">
        <w:t xml:space="preserve">What </w:t>
      </w:r>
      <w:r>
        <w:t>t</w:t>
      </w:r>
      <w:r w:rsidRPr="00DC79E7">
        <w:t xml:space="preserve">ypes of </w:t>
      </w:r>
      <w:r>
        <w:t>q</w:t>
      </w:r>
      <w:r w:rsidRPr="00DC79E7">
        <w:t xml:space="preserve">uestions </w:t>
      </w:r>
      <w:r>
        <w:t>c</w:t>
      </w:r>
      <w:r w:rsidRPr="00DC79E7">
        <w:t xml:space="preserve">an an </w:t>
      </w:r>
      <w:r>
        <w:t>e</w:t>
      </w:r>
      <w:r w:rsidRPr="00DC79E7">
        <w:t xml:space="preserve">mployer </w:t>
      </w:r>
      <w:r>
        <w:t>a</w:t>
      </w:r>
      <w:r w:rsidRPr="00DC79E7">
        <w:t xml:space="preserve">sk at an </w:t>
      </w:r>
      <w:r>
        <w:t>i</w:t>
      </w:r>
      <w:r w:rsidRPr="00DC79E7">
        <w:t>nterview?</w:t>
      </w:r>
      <w:bookmarkEnd w:id="46"/>
      <w:bookmarkEnd w:id="47"/>
      <w:bookmarkEnd w:id="48"/>
    </w:p>
    <w:p w:rsidR="00CD1FF3" w:rsidRPr="00DC79E7" w:rsidRDefault="00C066E6" w:rsidP="007A681E">
      <w:r w:rsidRPr="00DC79E7">
        <w:t>Although an employer is prohibited from asking a job applicant about disabilities, an employer may ask questions about the applicant’s ability to perform job-related functions</w:t>
      </w:r>
      <w:r w:rsidR="00604B3E" w:rsidRPr="00DC79E7">
        <w:t xml:space="preserve">.  </w:t>
      </w:r>
      <w:r w:rsidRPr="00DC79E7">
        <w:t>If an employer has reasonable concerns about an employee’s ability to perform certain job duties, the employer can ask the employee to describe or demonstrate how those duties will be performed.</w:t>
      </w:r>
    </w:p>
    <w:p w:rsidR="00CD1FF3" w:rsidRPr="0010086B" w:rsidRDefault="00C066E6" w:rsidP="00EB4303">
      <w:pPr>
        <w:spacing w:before="240"/>
        <w:ind w:firstLine="720"/>
        <w:rPr>
          <w:sz w:val="24"/>
          <w:szCs w:val="24"/>
        </w:rPr>
      </w:pPr>
      <w:r w:rsidRPr="0010086B">
        <w:rPr>
          <w:i/>
          <w:sz w:val="24"/>
          <w:szCs w:val="24"/>
        </w:rPr>
        <w:t>5 M.R.S.A. § 4572(2</w:t>
      </w:r>
      <w:proofErr w:type="gramStart"/>
      <w:r w:rsidRPr="0010086B">
        <w:rPr>
          <w:i/>
          <w:sz w:val="24"/>
          <w:szCs w:val="24"/>
        </w:rPr>
        <w:t>)(</w:t>
      </w:r>
      <w:proofErr w:type="gramEnd"/>
      <w:r w:rsidRPr="0010086B">
        <w:rPr>
          <w:i/>
          <w:sz w:val="24"/>
          <w:szCs w:val="24"/>
        </w:rPr>
        <w:t>B); 42 U.S.C § 12112(d)(2)(B)</w:t>
      </w:r>
    </w:p>
    <w:p w:rsidR="00CD1FF3" w:rsidRPr="0010086B" w:rsidRDefault="00CD1FF3" w:rsidP="007A681E">
      <w:pPr>
        <w:rPr>
          <w:sz w:val="24"/>
          <w:szCs w:val="24"/>
        </w:rPr>
      </w:pPr>
    </w:p>
    <w:p w:rsidR="00CD1FF3" w:rsidRPr="00DC79E7" w:rsidRDefault="002A660F" w:rsidP="007A681E">
      <w:pPr>
        <w:pStyle w:val="Heading2"/>
      </w:pPr>
      <w:bookmarkStart w:id="49" w:name="_Toc199304145"/>
      <w:bookmarkStart w:id="50" w:name="_Toc419210866"/>
      <w:bookmarkStart w:id="51" w:name="_Toc419214261"/>
      <w:r w:rsidRPr="00DC79E7">
        <w:t xml:space="preserve">If a </w:t>
      </w:r>
      <w:r>
        <w:t>d</w:t>
      </w:r>
      <w:r w:rsidRPr="00DC79E7">
        <w:t xml:space="preserve">isability is </w:t>
      </w:r>
      <w:r>
        <w:t>o</w:t>
      </w:r>
      <w:r w:rsidRPr="00DC79E7">
        <w:t>bvious</w:t>
      </w:r>
      <w:r>
        <w:t>,</w:t>
      </w:r>
      <w:r w:rsidRPr="00DC79E7">
        <w:t xml:space="preserve"> </w:t>
      </w:r>
      <w:r>
        <w:t>c</w:t>
      </w:r>
      <w:r w:rsidRPr="00DC79E7">
        <w:t xml:space="preserve">an an </w:t>
      </w:r>
      <w:r>
        <w:t>e</w:t>
      </w:r>
      <w:r w:rsidRPr="00DC79E7">
        <w:t xml:space="preserve">mployer </w:t>
      </w:r>
      <w:r>
        <w:t>a</w:t>
      </w:r>
      <w:r w:rsidRPr="00DC79E7">
        <w:t xml:space="preserve">sk </w:t>
      </w:r>
      <w:r>
        <w:t>a</w:t>
      </w:r>
      <w:r w:rsidRPr="00DC79E7">
        <w:t xml:space="preserve">bout </w:t>
      </w:r>
      <w:r>
        <w:t>r</w:t>
      </w:r>
      <w:r w:rsidRPr="00DC79E7">
        <w:t xml:space="preserve">easonable </w:t>
      </w:r>
      <w:r>
        <w:t>a</w:t>
      </w:r>
      <w:r w:rsidRPr="00DC79E7">
        <w:t>ccommodations?</w:t>
      </w:r>
      <w:bookmarkEnd w:id="49"/>
      <w:bookmarkEnd w:id="50"/>
      <w:bookmarkEnd w:id="51"/>
    </w:p>
    <w:p w:rsidR="00CD1FF3" w:rsidRPr="00DC79E7" w:rsidRDefault="00C066E6" w:rsidP="007A681E">
      <w:r w:rsidRPr="00DC79E7">
        <w:t>If an applicant has a disability that is apparent to the employer, or if the applicant has voluntarily disclosed a disability during the application process, an employer may ask some limited questions about what accommodations may be needed, as long as the employer reasonably believes that the applicant would need accommodations to perform job functions.</w:t>
      </w:r>
    </w:p>
    <w:p w:rsidR="00CD1FF3" w:rsidRPr="00DC79E7" w:rsidRDefault="00CD1FF3" w:rsidP="007A681E"/>
    <w:p w:rsidR="00CD1FF3" w:rsidRPr="00DC79E7" w:rsidRDefault="002A660F" w:rsidP="007A681E">
      <w:pPr>
        <w:pStyle w:val="Heading2"/>
      </w:pPr>
      <w:bookmarkStart w:id="52" w:name="_Toc199304146"/>
      <w:bookmarkStart w:id="53" w:name="_Toc419210867"/>
      <w:bookmarkStart w:id="54" w:name="_Toc419214262"/>
      <w:r w:rsidRPr="00DC79E7">
        <w:lastRenderedPageBreak/>
        <w:t xml:space="preserve">What if a </w:t>
      </w:r>
      <w:r>
        <w:t>j</w:t>
      </w:r>
      <w:r w:rsidRPr="00DC79E7">
        <w:t xml:space="preserve">ob </w:t>
      </w:r>
      <w:r>
        <w:t>a</w:t>
      </w:r>
      <w:r w:rsidRPr="00DC79E7">
        <w:t xml:space="preserve">pplicant </w:t>
      </w:r>
      <w:r>
        <w:t>n</w:t>
      </w:r>
      <w:r w:rsidRPr="00DC79E7">
        <w:t xml:space="preserve">eeds an </w:t>
      </w:r>
      <w:r>
        <w:t>a</w:t>
      </w:r>
      <w:r w:rsidRPr="00DC79E7">
        <w:t xml:space="preserve">ccommodation </w:t>
      </w:r>
      <w:r>
        <w:t>w</w:t>
      </w:r>
      <w:r w:rsidRPr="00DC79E7">
        <w:t xml:space="preserve">hen </w:t>
      </w:r>
      <w:r>
        <w:t>a</w:t>
      </w:r>
      <w:r w:rsidRPr="00DC79E7">
        <w:t xml:space="preserve">pplying </w:t>
      </w:r>
      <w:r>
        <w:t>f</w:t>
      </w:r>
      <w:r w:rsidRPr="00DC79E7">
        <w:t xml:space="preserve">or a </w:t>
      </w:r>
      <w:r>
        <w:t>j</w:t>
      </w:r>
      <w:r w:rsidRPr="00DC79E7">
        <w:t>ob?</w:t>
      </w:r>
      <w:bookmarkEnd w:id="52"/>
      <w:bookmarkEnd w:id="53"/>
      <w:bookmarkEnd w:id="54"/>
    </w:p>
    <w:p w:rsidR="00CD1FF3" w:rsidRPr="00DC79E7" w:rsidRDefault="00C066E6" w:rsidP="007A681E">
      <w:r w:rsidRPr="00DC79E7">
        <w:t>Employers are required to provide reasonable accommodations to job applicants</w:t>
      </w:r>
      <w:r w:rsidR="00604B3E" w:rsidRPr="00DC79E7">
        <w:t xml:space="preserve">.  </w:t>
      </w:r>
      <w:r w:rsidRPr="00DC79E7">
        <w:t>For example, if an applicant who uses a wheelchair is scheduled for a job interview at an inaccessible location, the employer should move the interview to an accessible place.</w:t>
      </w:r>
    </w:p>
    <w:p w:rsidR="00CD1FF3" w:rsidRPr="0010086B" w:rsidRDefault="00C066E6" w:rsidP="00EB4303">
      <w:pPr>
        <w:spacing w:before="240"/>
        <w:ind w:firstLine="720"/>
        <w:rPr>
          <w:i/>
          <w:sz w:val="24"/>
          <w:szCs w:val="24"/>
        </w:rPr>
      </w:pPr>
      <w:r w:rsidRPr="0010086B">
        <w:rPr>
          <w:i/>
          <w:sz w:val="24"/>
          <w:szCs w:val="24"/>
        </w:rPr>
        <w:t>5 M.R.S.A. § 4553(2</w:t>
      </w:r>
      <w:proofErr w:type="gramStart"/>
      <w:r w:rsidRPr="0010086B">
        <w:rPr>
          <w:i/>
          <w:sz w:val="24"/>
          <w:szCs w:val="24"/>
        </w:rPr>
        <w:t>)(</w:t>
      </w:r>
      <w:proofErr w:type="gramEnd"/>
      <w:r w:rsidRPr="0010086B">
        <w:rPr>
          <w:i/>
          <w:sz w:val="24"/>
          <w:szCs w:val="24"/>
        </w:rPr>
        <w:t>E); 42 U.S.C. § 12112(b)(2)</w:t>
      </w:r>
    </w:p>
    <w:p w:rsidR="00CD1FF3" w:rsidRPr="0010086B" w:rsidRDefault="00CD1FF3" w:rsidP="007A681E">
      <w:pPr>
        <w:rPr>
          <w:sz w:val="24"/>
          <w:szCs w:val="24"/>
        </w:rPr>
      </w:pPr>
    </w:p>
    <w:p w:rsidR="00CD1FF3" w:rsidRPr="00DC79E7" w:rsidRDefault="009316EA" w:rsidP="007A681E">
      <w:pPr>
        <w:pStyle w:val="Heading2"/>
      </w:pPr>
      <w:bookmarkStart w:id="55" w:name="_Toc199304147"/>
      <w:bookmarkStart w:id="56" w:name="_Toc419210868"/>
      <w:bookmarkStart w:id="57" w:name="_Toc419214263"/>
      <w:r w:rsidRPr="00DC79E7">
        <w:t xml:space="preserve">Can an </w:t>
      </w:r>
      <w:r>
        <w:t>e</w:t>
      </w:r>
      <w:r w:rsidRPr="00DC79E7">
        <w:t xml:space="preserve">mployer </w:t>
      </w:r>
      <w:r>
        <w:t>r</w:t>
      </w:r>
      <w:r w:rsidRPr="00DC79E7">
        <w:t xml:space="preserve">equire </w:t>
      </w:r>
      <w:r>
        <w:t>j</w:t>
      </w:r>
      <w:r w:rsidRPr="00DC79E7">
        <w:t xml:space="preserve">ob </w:t>
      </w:r>
      <w:r>
        <w:t>a</w:t>
      </w:r>
      <w:r w:rsidRPr="00DC79E7">
        <w:t xml:space="preserve">pplicants to </w:t>
      </w:r>
      <w:r>
        <w:t>h</w:t>
      </w:r>
      <w:r w:rsidRPr="00DC79E7">
        <w:t xml:space="preserve">ave a </w:t>
      </w:r>
      <w:r>
        <w:t>m</w:t>
      </w:r>
      <w:r w:rsidRPr="00DC79E7">
        <w:t xml:space="preserve">edical </w:t>
      </w:r>
      <w:r>
        <w:t>e</w:t>
      </w:r>
      <w:r w:rsidRPr="00DC79E7">
        <w:t>xamination?</w:t>
      </w:r>
      <w:bookmarkEnd w:id="55"/>
      <w:bookmarkEnd w:id="56"/>
      <w:bookmarkEnd w:id="57"/>
    </w:p>
    <w:p w:rsidR="00CD1FF3" w:rsidRPr="00DC79E7" w:rsidRDefault="00C066E6" w:rsidP="007A681E">
      <w:r w:rsidRPr="00DC79E7">
        <w:t>An employer can require medical examinations, but only after an offer of employment has been made</w:t>
      </w:r>
      <w:r w:rsidR="00604B3E" w:rsidRPr="00DC79E7">
        <w:t xml:space="preserve">.  </w:t>
      </w:r>
      <w:r w:rsidRPr="00DC79E7">
        <w:t>An employer can condition the offer of employment on the completion of a medical examination</w:t>
      </w:r>
      <w:r w:rsidR="00604B3E" w:rsidRPr="00DC79E7">
        <w:t xml:space="preserve">.  </w:t>
      </w:r>
      <w:r w:rsidRPr="00DC79E7">
        <w:t>However, an employer who chooses to give medical examinations must require all applicants to undergo an exam, regardless of disability, and must keep medical information obtained during the examination confidential.</w:t>
      </w:r>
    </w:p>
    <w:p w:rsidR="00CD1FF3" w:rsidRPr="0010086B" w:rsidRDefault="00C066E6" w:rsidP="00EB4303">
      <w:pPr>
        <w:spacing w:before="240"/>
        <w:ind w:firstLine="720"/>
        <w:rPr>
          <w:i/>
          <w:sz w:val="24"/>
          <w:szCs w:val="24"/>
        </w:rPr>
      </w:pPr>
      <w:r w:rsidRPr="0010086B">
        <w:rPr>
          <w:i/>
          <w:sz w:val="24"/>
          <w:szCs w:val="24"/>
        </w:rPr>
        <w:t>5 M.R.S.A. § 4572(2</w:t>
      </w:r>
      <w:proofErr w:type="gramStart"/>
      <w:r w:rsidRPr="0010086B">
        <w:rPr>
          <w:i/>
          <w:sz w:val="24"/>
          <w:szCs w:val="24"/>
        </w:rPr>
        <w:t>)(</w:t>
      </w:r>
      <w:proofErr w:type="gramEnd"/>
      <w:r w:rsidRPr="0010086B">
        <w:rPr>
          <w:i/>
          <w:sz w:val="24"/>
          <w:szCs w:val="24"/>
        </w:rPr>
        <w:t>C); 42 U.S.C. § 12112(d)(3)</w:t>
      </w:r>
    </w:p>
    <w:p w:rsidR="00CD1FF3" w:rsidRPr="0010086B" w:rsidRDefault="00CD1FF3" w:rsidP="007A681E">
      <w:pPr>
        <w:rPr>
          <w:sz w:val="24"/>
          <w:szCs w:val="24"/>
        </w:rPr>
      </w:pPr>
    </w:p>
    <w:p w:rsidR="00CD1FF3" w:rsidRPr="00DC79E7" w:rsidRDefault="009316EA" w:rsidP="007A681E">
      <w:pPr>
        <w:pStyle w:val="Heading2"/>
      </w:pPr>
      <w:bookmarkStart w:id="58" w:name="_Toc199304148"/>
      <w:bookmarkStart w:id="59" w:name="_Toc419210869"/>
      <w:bookmarkStart w:id="60" w:name="_Toc419214264"/>
      <w:r w:rsidRPr="00DC79E7">
        <w:t xml:space="preserve">After an </w:t>
      </w:r>
      <w:r>
        <w:t>e</w:t>
      </w:r>
      <w:r w:rsidRPr="00DC79E7">
        <w:t xml:space="preserve">mployee is </w:t>
      </w:r>
      <w:r>
        <w:t>h</w:t>
      </w:r>
      <w:r w:rsidRPr="00DC79E7">
        <w:t xml:space="preserve">ired, </w:t>
      </w:r>
      <w:r>
        <w:t>c</w:t>
      </w:r>
      <w:r w:rsidRPr="00DC79E7">
        <w:t xml:space="preserve">an the </w:t>
      </w:r>
      <w:r>
        <w:t>e</w:t>
      </w:r>
      <w:r w:rsidRPr="00DC79E7">
        <w:t xml:space="preserve">mployer </w:t>
      </w:r>
      <w:r>
        <w:t>r</w:t>
      </w:r>
      <w:r w:rsidRPr="00DC79E7">
        <w:t xml:space="preserve">equire a </w:t>
      </w:r>
      <w:r>
        <w:t>m</w:t>
      </w:r>
      <w:r w:rsidRPr="00DC79E7">
        <w:t xml:space="preserve">edical </w:t>
      </w:r>
      <w:r>
        <w:t>e</w:t>
      </w:r>
      <w:r w:rsidRPr="00DC79E7">
        <w:t>xamination?</w:t>
      </w:r>
      <w:bookmarkEnd w:id="58"/>
      <w:bookmarkEnd w:id="59"/>
      <w:bookmarkEnd w:id="60"/>
    </w:p>
    <w:p w:rsidR="00CD1FF3" w:rsidRPr="00DC79E7" w:rsidRDefault="00C066E6" w:rsidP="007A681E">
      <w:r w:rsidRPr="00DC79E7">
        <w:t>An employer can ask an employee about a disability and request a medical examination as long as it is job-related and consistent with business necessity</w:t>
      </w:r>
      <w:r w:rsidR="00604B3E" w:rsidRPr="00DC79E7">
        <w:t xml:space="preserve">.  </w:t>
      </w:r>
      <w:r w:rsidRPr="00DC79E7">
        <w:t>In order to be job-related and consistent with business necessity, an employer must have “a reasonable belief, based on objective evidence, that: (1) an employee’s ability to perform essential job functions will be impaired by a medical condition; or (2) an employee will pose a direct threat due to a medical condition.”</w:t>
      </w:r>
    </w:p>
    <w:p w:rsidR="00CD1FF3" w:rsidRPr="0010086B" w:rsidRDefault="00C066E6" w:rsidP="00EB4303">
      <w:pPr>
        <w:spacing w:before="240"/>
        <w:ind w:firstLine="720"/>
        <w:rPr>
          <w:i/>
          <w:sz w:val="24"/>
          <w:szCs w:val="24"/>
        </w:rPr>
      </w:pPr>
      <w:r w:rsidRPr="0010086B">
        <w:rPr>
          <w:i/>
          <w:sz w:val="24"/>
          <w:szCs w:val="24"/>
        </w:rPr>
        <w:t>5 M.R.S.A. § 4572(2</w:t>
      </w:r>
      <w:proofErr w:type="gramStart"/>
      <w:r w:rsidRPr="0010086B">
        <w:rPr>
          <w:i/>
          <w:sz w:val="24"/>
          <w:szCs w:val="24"/>
        </w:rPr>
        <w:t>)(</w:t>
      </w:r>
      <w:proofErr w:type="gramEnd"/>
      <w:r w:rsidRPr="0010086B">
        <w:rPr>
          <w:i/>
          <w:sz w:val="24"/>
          <w:szCs w:val="24"/>
        </w:rPr>
        <w:t>D); 42 U.S.C. § 12112(d)(4)(A)</w:t>
      </w:r>
    </w:p>
    <w:p w:rsidR="00CD1FF3" w:rsidRPr="0010086B" w:rsidRDefault="00CD1FF3" w:rsidP="007A681E">
      <w:pPr>
        <w:rPr>
          <w:sz w:val="24"/>
          <w:szCs w:val="24"/>
        </w:rPr>
      </w:pPr>
    </w:p>
    <w:p w:rsidR="00CD1FF3" w:rsidRPr="00DC79E7" w:rsidRDefault="009316EA" w:rsidP="007A681E">
      <w:pPr>
        <w:pStyle w:val="Heading2"/>
      </w:pPr>
      <w:bookmarkStart w:id="61" w:name="_Toc199304149"/>
      <w:bookmarkStart w:id="62" w:name="_Toc419210870"/>
      <w:bookmarkStart w:id="63" w:name="_Toc419214265"/>
      <w:r w:rsidRPr="00DC79E7">
        <w:lastRenderedPageBreak/>
        <w:t xml:space="preserve">Do the </w:t>
      </w:r>
      <w:r>
        <w:t>l</w:t>
      </w:r>
      <w:r w:rsidRPr="00DC79E7">
        <w:t xml:space="preserve">aws </w:t>
      </w:r>
      <w:r>
        <w:t>p</w:t>
      </w:r>
      <w:r w:rsidRPr="00DC79E7">
        <w:t xml:space="preserve">rohibit </w:t>
      </w:r>
      <w:r>
        <w:t>d</w:t>
      </w:r>
      <w:r w:rsidRPr="00DC79E7">
        <w:t xml:space="preserve">rug </w:t>
      </w:r>
      <w:r>
        <w:t>t</w:t>
      </w:r>
      <w:r w:rsidRPr="00DC79E7">
        <w:t>esting?</w:t>
      </w:r>
      <w:bookmarkEnd w:id="61"/>
      <w:bookmarkEnd w:id="62"/>
      <w:bookmarkEnd w:id="63"/>
    </w:p>
    <w:p w:rsidR="00CD1FF3" w:rsidRPr="00DC79E7" w:rsidRDefault="00C066E6" w:rsidP="007A681E">
      <w:r w:rsidRPr="00DC79E7">
        <w:t>Neither the ADA nor the MHRA prohibit an employer from performing drug tests</w:t>
      </w:r>
      <w:r w:rsidR="00604B3E" w:rsidRPr="00DC79E7">
        <w:t xml:space="preserve">.  </w:t>
      </w:r>
      <w:r w:rsidRPr="00DC79E7">
        <w:t>Further, both laws state that employers may prohibit the use of illegal drugs and alcohol in the workplace and may prohibit employees from being under the influence of illegal drugs or alcohol in the workplace.</w:t>
      </w:r>
    </w:p>
    <w:p w:rsidR="007976C4" w:rsidRPr="00DC79E7" w:rsidRDefault="007976C4" w:rsidP="007A681E"/>
    <w:p w:rsidR="00CD1FF3" w:rsidRPr="00DC79E7" w:rsidRDefault="00C066E6" w:rsidP="007A681E">
      <w:r w:rsidRPr="00DC79E7">
        <w:t>However, the laws do provide that employers must make reasonable accommodations for individuals who are seeking treatment for alcoholism or drug abuse, or who have successfully completed treatment.</w:t>
      </w:r>
    </w:p>
    <w:p w:rsidR="00CD1FF3" w:rsidRPr="0010086B" w:rsidRDefault="00C066E6" w:rsidP="00EB4303">
      <w:pPr>
        <w:spacing w:before="240"/>
        <w:ind w:firstLine="720"/>
        <w:rPr>
          <w:i/>
          <w:sz w:val="24"/>
          <w:szCs w:val="24"/>
        </w:rPr>
      </w:pPr>
      <w:r w:rsidRPr="0010086B">
        <w:rPr>
          <w:i/>
          <w:sz w:val="24"/>
          <w:szCs w:val="24"/>
        </w:rPr>
        <w:t>5 M.R.S.A. § 4572(2</w:t>
      </w:r>
      <w:proofErr w:type="gramStart"/>
      <w:r w:rsidRPr="0010086B">
        <w:rPr>
          <w:i/>
          <w:sz w:val="24"/>
          <w:szCs w:val="24"/>
        </w:rPr>
        <w:t>)(</w:t>
      </w:r>
      <w:proofErr w:type="gramEnd"/>
      <w:r w:rsidRPr="0010086B">
        <w:rPr>
          <w:i/>
          <w:sz w:val="24"/>
          <w:szCs w:val="24"/>
        </w:rPr>
        <w:t>F); 42 U.S.C. § 12114</w:t>
      </w:r>
    </w:p>
    <w:p w:rsidR="00CD1FF3" w:rsidRPr="00DC79E7" w:rsidRDefault="00C066E6" w:rsidP="007A681E">
      <w:pPr>
        <w:pStyle w:val="Heading1"/>
      </w:pPr>
      <w:r w:rsidRPr="0010086B">
        <w:rPr>
          <w:i/>
          <w:sz w:val="24"/>
          <w:szCs w:val="24"/>
        </w:rPr>
        <w:br w:type="page"/>
      </w:r>
      <w:bookmarkStart w:id="64" w:name="_Toc199304150"/>
      <w:bookmarkStart w:id="65" w:name="_Toc419210871"/>
      <w:bookmarkStart w:id="66" w:name="_Toc419214266"/>
      <w:r w:rsidRPr="00DC79E7">
        <w:lastRenderedPageBreak/>
        <w:t>Reasonable Accommodations</w:t>
      </w:r>
      <w:bookmarkEnd w:id="64"/>
      <w:bookmarkEnd w:id="65"/>
      <w:bookmarkEnd w:id="66"/>
    </w:p>
    <w:p w:rsidR="0048015D" w:rsidRPr="00575148" w:rsidRDefault="00851BFB" w:rsidP="00851BFB">
      <w:pPr>
        <w:pStyle w:val="Heading2"/>
        <w:spacing w:before="0"/>
      </w:pPr>
      <w:bookmarkStart w:id="67" w:name="_Toc199304151"/>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p>
    <w:p w:rsidR="00CD1FF3" w:rsidRPr="00DC79E7" w:rsidRDefault="009316EA" w:rsidP="007A681E">
      <w:pPr>
        <w:pStyle w:val="Heading2"/>
      </w:pPr>
      <w:bookmarkStart w:id="68" w:name="_Toc419210872"/>
      <w:bookmarkStart w:id="69" w:name="_Toc419214267"/>
      <w:r w:rsidRPr="00DC79E7">
        <w:t xml:space="preserve">What is a </w:t>
      </w:r>
      <w:r>
        <w:t>r</w:t>
      </w:r>
      <w:r w:rsidRPr="00DC79E7">
        <w:t xml:space="preserve">easonable </w:t>
      </w:r>
      <w:r>
        <w:t>a</w:t>
      </w:r>
      <w:r w:rsidRPr="00DC79E7">
        <w:t>ccommodation?</w:t>
      </w:r>
      <w:bookmarkEnd w:id="67"/>
      <w:bookmarkEnd w:id="68"/>
      <w:bookmarkEnd w:id="69"/>
    </w:p>
    <w:p w:rsidR="00CD1FF3" w:rsidRPr="00DC79E7" w:rsidRDefault="00C066E6" w:rsidP="007A681E">
      <w:r w:rsidRPr="00DC79E7">
        <w:t>A “reasonable accommodation” includes modifications or adjustments that enable employees with disabilities to perform the essential functions of their jobs</w:t>
      </w:r>
      <w:r w:rsidR="00604B3E" w:rsidRPr="00DC79E7">
        <w:t xml:space="preserve">.  </w:t>
      </w:r>
      <w:r w:rsidRPr="00DC79E7">
        <w:t>An employer is not required to provide a “reasonable accommodation” if it can establish that to do so would be an undue hardship.</w:t>
      </w:r>
    </w:p>
    <w:p w:rsidR="007976C4" w:rsidRPr="00DC79E7" w:rsidRDefault="007976C4" w:rsidP="007A681E"/>
    <w:p w:rsidR="00CD1FF3" w:rsidRPr="00DC79E7" w:rsidRDefault="00C066E6" w:rsidP="007A681E">
      <w:r w:rsidRPr="00DC79E7">
        <w:t>Some examples of reasonable accommodations include the following: allowing an employee to take time off from work for doctor appointments or visits to a therapist; restructuring the job description to eliminate non-essential functions; providing a wheelchair accessible work site or a sign language interpreter; or simply educating and reshaping co-worker attitudes.</w:t>
      </w:r>
    </w:p>
    <w:p w:rsidR="00CD1FF3" w:rsidRPr="0010086B" w:rsidRDefault="00C066E6" w:rsidP="00EB4303">
      <w:pPr>
        <w:spacing w:before="240"/>
        <w:ind w:firstLine="720"/>
        <w:rPr>
          <w:sz w:val="24"/>
          <w:szCs w:val="24"/>
        </w:rPr>
      </w:pPr>
      <w:r w:rsidRPr="0010086B">
        <w:rPr>
          <w:i/>
          <w:sz w:val="24"/>
          <w:szCs w:val="24"/>
        </w:rPr>
        <w:t>5 M.R.S.A. § 4553(2</w:t>
      </w:r>
      <w:proofErr w:type="gramStart"/>
      <w:r w:rsidRPr="0010086B">
        <w:rPr>
          <w:i/>
          <w:sz w:val="24"/>
          <w:szCs w:val="24"/>
        </w:rPr>
        <w:t>)(</w:t>
      </w:r>
      <w:proofErr w:type="gramEnd"/>
      <w:r w:rsidRPr="0010086B">
        <w:rPr>
          <w:i/>
          <w:sz w:val="24"/>
          <w:szCs w:val="24"/>
        </w:rPr>
        <w:t>E); 42 U.S.C. § 12112(5)</w:t>
      </w:r>
    </w:p>
    <w:p w:rsidR="00CD1FF3" w:rsidRPr="0010086B" w:rsidRDefault="00CD1FF3" w:rsidP="007A681E">
      <w:pPr>
        <w:rPr>
          <w:sz w:val="24"/>
          <w:szCs w:val="24"/>
        </w:rPr>
      </w:pPr>
    </w:p>
    <w:p w:rsidR="00CD1FF3" w:rsidRPr="00DC79E7" w:rsidRDefault="009316EA" w:rsidP="007A681E">
      <w:pPr>
        <w:pStyle w:val="Heading2"/>
      </w:pPr>
      <w:bookmarkStart w:id="70" w:name="_Toc199304152"/>
      <w:bookmarkStart w:id="71" w:name="_Toc419210873"/>
      <w:bookmarkStart w:id="72" w:name="_Toc419214268"/>
      <w:r w:rsidRPr="00DC79E7">
        <w:t xml:space="preserve">Can </w:t>
      </w:r>
      <w:r>
        <w:t>r</w:t>
      </w:r>
      <w:r w:rsidRPr="00DC79E7">
        <w:t xml:space="preserve">eassignment to a </w:t>
      </w:r>
      <w:r>
        <w:t>d</w:t>
      </w:r>
      <w:r w:rsidRPr="00DC79E7">
        <w:t xml:space="preserve">ifferent </w:t>
      </w:r>
      <w:r>
        <w:t>j</w:t>
      </w:r>
      <w:r w:rsidRPr="00DC79E7">
        <w:t xml:space="preserve">ob </w:t>
      </w:r>
      <w:r>
        <w:t>b</w:t>
      </w:r>
      <w:r w:rsidRPr="00DC79E7">
        <w:t xml:space="preserve">e a </w:t>
      </w:r>
      <w:r>
        <w:t>r</w:t>
      </w:r>
      <w:r w:rsidRPr="00DC79E7">
        <w:t xml:space="preserve">easonable </w:t>
      </w:r>
      <w:r>
        <w:t>a</w:t>
      </w:r>
      <w:r w:rsidRPr="00DC79E7">
        <w:t>ccommodation?</w:t>
      </w:r>
      <w:bookmarkEnd w:id="70"/>
      <w:bookmarkEnd w:id="71"/>
      <w:bookmarkEnd w:id="72"/>
    </w:p>
    <w:p w:rsidR="00CD1FF3" w:rsidRPr="00DC79E7" w:rsidRDefault="00C066E6" w:rsidP="007A681E">
      <w:r w:rsidRPr="00DC79E7">
        <w:t>Job reassignment can be a reasonable accommodation, but it typically must be to a vacant or soon to be vacant position</w:t>
      </w:r>
      <w:r w:rsidR="00604B3E" w:rsidRPr="00DC79E7">
        <w:t xml:space="preserve">.  </w:t>
      </w:r>
      <w:r w:rsidRPr="00DC79E7">
        <w:t>The employee must be qualified for the available job</w:t>
      </w:r>
      <w:r w:rsidR="00604B3E" w:rsidRPr="00DC79E7">
        <w:t xml:space="preserve">.  </w:t>
      </w:r>
      <w:r w:rsidRPr="00DC79E7">
        <w:t>Employers are generally not required to create a new position as a reasonable accommodation.</w:t>
      </w:r>
    </w:p>
    <w:p w:rsidR="00CD1FF3" w:rsidRPr="0010086B" w:rsidRDefault="00C066E6" w:rsidP="00EB4303">
      <w:pPr>
        <w:spacing w:before="240"/>
        <w:ind w:firstLine="720"/>
        <w:rPr>
          <w:i/>
          <w:sz w:val="24"/>
          <w:szCs w:val="24"/>
        </w:rPr>
      </w:pPr>
      <w:r w:rsidRPr="0010086B">
        <w:rPr>
          <w:i/>
          <w:sz w:val="24"/>
          <w:szCs w:val="24"/>
        </w:rPr>
        <w:t>42 U.S.C. § 12119(B)</w:t>
      </w:r>
    </w:p>
    <w:p w:rsidR="00CD1FF3" w:rsidRPr="0010086B" w:rsidRDefault="00CD1FF3" w:rsidP="007A681E">
      <w:pPr>
        <w:rPr>
          <w:sz w:val="24"/>
          <w:szCs w:val="24"/>
        </w:rPr>
      </w:pPr>
    </w:p>
    <w:p w:rsidR="00CD1FF3" w:rsidRPr="00DC79E7" w:rsidRDefault="009316EA" w:rsidP="007A681E">
      <w:pPr>
        <w:pStyle w:val="Heading2"/>
      </w:pPr>
      <w:bookmarkStart w:id="73" w:name="_Toc199304153"/>
      <w:bookmarkStart w:id="74" w:name="_Toc419210874"/>
      <w:bookmarkStart w:id="75" w:name="_Toc419214269"/>
      <w:r w:rsidRPr="00DC79E7">
        <w:t xml:space="preserve">How </w:t>
      </w:r>
      <w:r>
        <w:t>d</w:t>
      </w:r>
      <w:r w:rsidRPr="00DC79E7">
        <w:t xml:space="preserve">oes an </w:t>
      </w:r>
      <w:r>
        <w:t>e</w:t>
      </w:r>
      <w:r w:rsidRPr="00DC79E7">
        <w:t xml:space="preserve">mployee </w:t>
      </w:r>
      <w:r>
        <w:t>a</w:t>
      </w:r>
      <w:r w:rsidRPr="00DC79E7">
        <w:t xml:space="preserve">sk </w:t>
      </w:r>
      <w:r>
        <w:t>f</w:t>
      </w:r>
      <w:r w:rsidRPr="00DC79E7">
        <w:t xml:space="preserve">or a </w:t>
      </w:r>
      <w:r>
        <w:t>r</w:t>
      </w:r>
      <w:r w:rsidRPr="00DC79E7">
        <w:t xml:space="preserve">easonable </w:t>
      </w:r>
      <w:r>
        <w:t>a</w:t>
      </w:r>
      <w:r w:rsidRPr="00DC79E7">
        <w:t>ccommodation?</w:t>
      </w:r>
      <w:bookmarkEnd w:id="73"/>
      <w:bookmarkEnd w:id="74"/>
      <w:bookmarkEnd w:id="75"/>
    </w:p>
    <w:p w:rsidR="00CD1FF3" w:rsidRDefault="00C066E6" w:rsidP="007A681E">
      <w:r w:rsidRPr="00DC79E7">
        <w:t>When an individual decides to request a reasonable accommodation, the employee must let the employer know that the employee needs an adjustment or change at work for a reason related to a disability</w:t>
      </w:r>
      <w:r w:rsidR="00604B3E" w:rsidRPr="00DC79E7">
        <w:t xml:space="preserve">.  </w:t>
      </w:r>
      <w:r w:rsidRPr="00DC79E7">
        <w:t xml:space="preserve">To </w:t>
      </w:r>
      <w:r w:rsidRPr="00DC79E7">
        <w:lastRenderedPageBreak/>
        <w:t>request an accommodation, an individual may use “plain English” and need not mention the ADA or use the phrase “reasonable accommodation.”</w:t>
      </w:r>
    </w:p>
    <w:p w:rsidR="0048015D" w:rsidRPr="00DC79E7" w:rsidRDefault="0048015D" w:rsidP="007A681E"/>
    <w:p w:rsidR="00CD1FF3" w:rsidRPr="00DC79E7" w:rsidRDefault="00C066E6" w:rsidP="007A681E">
      <w:r w:rsidRPr="00DC79E7">
        <w:t>A request for reasonable accommodation is the first step in an informal, interactive process between the employee and the employer</w:t>
      </w:r>
      <w:r w:rsidR="00604B3E" w:rsidRPr="00DC79E7">
        <w:t xml:space="preserve">.  </w:t>
      </w:r>
      <w:r w:rsidRPr="00DC79E7">
        <w:t>In some instances, before addressing an accommodation request, the employer needs to determine if the individual’s medical condition meets the MHRA or ADA definition of “disability,” which is required for the employee to be entitled to a reasonable accommodation.</w:t>
      </w:r>
    </w:p>
    <w:p w:rsidR="00CD1FF3" w:rsidRPr="0010086B" w:rsidRDefault="00C066E6" w:rsidP="00EB4303">
      <w:pPr>
        <w:spacing w:before="240"/>
        <w:ind w:left="720"/>
        <w:rPr>
          <w:i/>
          <w:sz w:val="24"/>
          <w:szCs w:val="24"/>
        </w:rPr>
      </w:pPr>
      <w:r w:rsidRPr="0010086B">
        <w:rPr>
          <w:i/>
          <w:sz w:val="24"/>
          <w:szCs w:val="24"/>
        </w:rPr>
        <w:t>EEOC Enforcement Guidance: Reasonable Accommodation and Undue Hardship under the ADA, available at http://www.eeoc.gov/policy/docs/accommodation.html</w:t>
      </w:r>
    </w:p>
    <w:p w:rsidR="00CD1FF3" w:rsidRPr="0010086B" w:rsidRDefault="00CD1FF3" w:rsidP="007A681E">
      <w:pPr>
        <w:rPr>
          <w:sz w:val="24"/>
          <w:szCs w:val="24"/>
        </w:rPr>
      </w:pPr>
    </w:p>
    <w:p w:rsidR="00CD1FF3" w:rsidRPr="00DC79E7" w:rsidRDefault="009316EA" w:rsidP="007A681E">
      <w:pPr>
        <w:pStyle w:val="Heading2"/>
      </w:pPr>
      <w:bookmarkStart w:id="76" w:name="_Toc199304154"/>
      <w:bookmarkStart w:id="77" w:name="_Toc419210875"/>
      <w:bookmarkStart w:id="78" w:name="_Toc419214270"/>
      <w:r w:rsidRPr="00DC79E7">
        <w:t xml:space="preserve">May </w:t>
      </w:r>
      <w:r>
        <w:t>s</w:t>
      </w:r>
      <w:r w:rsidRPr="00DC79E7">
        <w:t xml:space="preserve">omeone </w:t>
      </w:r>
      <w:r>
        <w:t>o</w:t>
      </w:r>
      <w:r w:rsidRPr="00DC79E7">
        <w:t xml:space="preserve">ther </w:t>
      </w:r>
      <w:r>
        <w:t>t</w:t>
      </w:r>
      <w:r w:rsidRPr="00DC79E7">
        <w:t xml:space="preserve">han the </w:t>
      </w:r>
      <w:r>
        <w:t>i</w:t>
      </w:r>
      <w:r w:rsidRPr="00DC79E7">
        <w:t xml:space="preserve">ndividual </w:t>
      </w:r>
      <w:r>
        <w:t>w</w:t>
      </w:r>
      <w:r w:rsidRPr="00DC79E7">
        <w:t xml:space="preserve">ith a </w:t>
      </w:r>
      <w:r>
        <w:t>d</w:t>
      </w:r>
      <w:r w:rsidRPr="00DC79E7">
        <w:t xml:space="preserve">isability </w:t>
      </w:r>
      <w:r>
        <w:t>r</w:t>
      </w:r>
      <w:r w:rsidRPr="00DC79E7">
        <w:t xml:space="preserve">equest a </w:t>
      </w:r>
      <w:r>
        <w:t>r</w:t>
      </w:r>
      <w:r w:rsidRPr="00DC79E7">
        <w:t xml:space="preserve">easonable </w:t>
      </w:r>
      <w:r>
        <w:t>a</w:t>
      </w:r>
      <w:r w:rsidRPr="00DC79E7">
        <w:t xml:space="preserve">ccommodation on </w:t>
      </w:r>
      <w:r>
        <w:t>b</w:t>
      </w:r>
      <w:r w:rsidRPr="00DC79E7">
        <w:t xml:space="preserve">ehalf of the </w:t>
      </w:r>
      <w:r>
        <w:t>i</w:t>
      </w:r>
      <w:r w:rsidRPr="00DC79E7">
        <w:t>ndividual?</w:t>
      </w:r>
      <w:bookmarkEnd w:id="76"/>
      <w:bookmarkEnd w:id="77"/>
      <w:bookmarkEnd w:id="78"/>
    </w:p>
    <w:p w:rsidR="00CD1FF3" w:rsidRPr="00DC79E7" w:rsidRDefault="00C066E6" w:rsidP="007A681E">
      <w:r w:rsidRPr="00DC79E7">
        <w:t>Yes, a family member, friend, health professional, or other representative may request a reasonable accommodation on behalf of an individual with a disability.</w:t>
      </w:r>
    </w:p>
    <w:p w:rsidR="00CD1FF3" w:rsidRPr="0010086B" w:rsidRDefault="00C066E6" w:rsidP="00EB4303">
      <w:pPr>
        <w:spacing w:before="240"/>
        <w:ind w:left="720"/>
        <w:rPr>
          <w:i/>
          <w:sz w:val="24"/>
          <w:szCs w:val="24"/>
        </w:rPr>
      </w:pPr>
      <w:r w:rsidRPr="0010086B">
        <w:rPr>
          <w:i/>
          <w:sz w:val="24"/>
          <w:szCs w:val="24"/>
        </w:rPr>
        <w:t>EEOC Enforcement Guidance</w:t>
      </w:r>
    </w:p>
    <w:p w:rsidR="00CD1FF3" w:rsidRPr="0010086B" w:rsidRDefault="00CD1FF3" w:rsidP="007A681E">
      <w:pPr>
        <w:rPr>
          <w:sz w:val="24"/>
          <w:szCs w:val="24"/>
        </w:rPr>
      </w:pPr>
    </w:p>
    <w:p w:rsidR="00CD1FF3" w:rsidRPr="00DC79E7" w:rsidRDefault="009316EA" w:rsidP="007A681E">
      <w:pPr>
        <w:pStyle w:val="Heading2"/>
      </w:pPr>
      <w:bookmarkStart w:id="79" w:name="_Toc199304155"/>
      <w:bookmarkStart w:id="80" w:name="_Toc419210876"/>
      <w:bookmarkStart w:id="81" w:name="_Toc419214271"/>
      <w:r w:rsidRPr="00DC79E7">
        <w:t xml:space="preserve">Do </w:t>
      </w:r>
      <w:r>
        <w:t>r</w:t>
      </w:r>
      <w:r w:rsidRPr="00DC79E7">
        <w:t xml:space="preserve">equests for </w:t>
      </w:r>
      <w:r>
        <w:t>r</w:t>
      </w:r>
      <w:r w:rsidRPr="00DC79E7">
        <w:t xml:space="preserve">easonable </w:t>
      </w:r>
      <w:r>
        <w:t>a</w:t>
      </w:r>
      <w:r w:rsidRPr="00DC79E7">
        <w:t xml:space="preserve">ccommodation </w:t>
      </w:r>
      <w:r>
        <w:t>ne</w:t>
      </w:r>
      <w:r w:rsidRPr="00DC79E7">
        <w:t xml:space="preserve">ed to </w:t>
      </w:r>
      <w:r>
        <w:t>b</w:t>
      </w:r>
      <w:r w:rsidRPr="00DC79E7">
        <w:t xml:space="preserve">e in </w:t>
      </w:r>
      <w:r>
        <w:t>w</w:t>
      </w:r>
      <w:r w:rsidRPr="00DC79E7">
        <w:t>riting?</w:t>
      </w:r>
      <w:bookmarkEnd w:id="79"/>
      <w:bookmarkEnd w:id="80"/>
      <w:bookmarkEnd w:id="81"/>
    </w:p>
    <w:p w:rsidR="00CD1FF3" w:rsidRPr="00DC79E7" w:rsidRDefault="00C066E6" w:rsidP="007A681E">
      <w:r w:rsidRPr="00DC79E7">
        <w:t>No, requests do not need to be in writing</w:t>
      </w:r>
      <w:r w:rsidR="00604B3E" w:rsidRPr="00DC79E7">
        <w:t xml:space="preserve">.  </w:t>
      </w:r>
      <w:r w:rsidRPr="00DC79E7">
        <w:t>An employer may, however, often ask an employee to fill out a form to request an accommodation.</w:t>
      </w:r>
    </w:p>
    <w:p w:rsidR="00CD1FF3" w:rsidRPr="0010086B" w:rsidRDefault="00C066E6" w:rsidP="00EB4303">
      <w:pPr>
        <w:spacing w:before="240"/>
        <w:ind w:left="720"/>
        <w:rPr>
          <w:i/>
          <w:sz w:val="24"/>
          <w:szCs w:val="24"/>
        </w:rPr>
      </w:pPr>
      <w:r w:rsidRPr="0010086B">
        <w:rPr>
          <w:i/>
          <w:sz w:val="24"/>
          <w:szCs w:val="24"/>
        </w:rPr>
        <w:t>EEOC Enforcement Guidance</w:t>
      </w:r>
    </w:p>
    <w:p w:rsidR="00CD1FF3" w:rsidRPr="0010086B" w:rsidRDefault="00CD1FF3" w:rsidP="007A681E">
      <w:pPr>
        <w:rPr>
          <w:sz w:val="24"/>
          <w:szCs w:val="24"/>
        </w:rPr>
      </w:pPr>
    </w:p>
    <w:p w:rsidR="00CD1FF3" w:rsidRPr="00DC79E7" w:rsidRDefault="009316EA" w:rsidP="007A681E">
      <w:pPr>
        <w:pStyle w:val="Heading2"/>
      </w:pPr>
      <w:bookmarkStart w:id="82" w:name="_Toc199304156"/>
      <w:bookmarkStart w:id="83" w:name="_Toc419210877"/>
      <w:bookmarkStart w:id="84" w:name="_Toc419214272"/>
      <w:r w:rsidRPr="00DC79E7">
        <w:t xml:space="preserve">May an </w:t>
      </w:r>
      <w:r>
        <w:t>e</w:t>
      </w:r>
      <w:r w:rsidRPr="00DC79E7">
        <w:t xml:space="preserve">mployer </w:t>
      </w:r>
      <w:r>
        <w:t>a</w:t>
      </w:r>
      <w:r w:rsidRPr="00DC79E7">
        <w:t xml:space="preserve">sk an </w:t>
      </w:r>
      <w:r>
        <w:t>i</w:t>
      </w:r>
      <w:r w:rsidRPr="00DC79E7">
        <w:t xml:space="preserve">ndividual for </w:t>
      </w:r>
      <w:r>
        <w:t>d</w:t>
      </w:r>
      <w:r w:rsidRPr="00DC79E7">
        <w:t xml:space="preserve">ocumentation </w:t>
      </w:r>
      <w:r>
        <w:t>w</w:t>
      </w:r>
      <w:r w:rsidRPr="00DC79E7">
        <w:t xml:space="preserve">hen the </w:t>
      </w:r>
      <w:r>
        <w:t>i</w:t>
      </w:r>
      <w:r w:rsidRPr="00DC79E7">
        <w:t xml:space="preserve">ndividual </w:t>
      </w:r>
      <w:r>
        <w:t>r</w:t>
      </w:r>
      <w:r w:rsidRPr="00DC79E7">
        <w:t xml:space="preserve">equests </w:t>
      </w:r>
      <w:r>
        <w:t>r</w:t>
      </w:r>
      <w:r w:rsidRPr="00DC79E7">
        <w:t xml:space="preserve">easonable </w:t>
      </w:r>
      <w:r>
        <w:t>a</w:t>
      </w:r>
      <w:r w:rsidRPr="00DC79E7">
        <w:t>ccommodation?</w:t>
      </w:r>
      <w:bookmarkEnd w:id="82"/>
      <w:bookmarkEnd w:id="83"/>
      <w:bookmarkEnd w:id="84"/>
    </w:p>
    <w:p w:rsidR="00CD1FF3" w:rsidRPr="00DC79E7" w:rsidRDefault="00C066E6" w:rsidP="007A681E">
      <w:r w:rsidRPr="00DC79E7">
        <w:t>Yes, an employer may ask for documentation when a disability is not obvious or the need for accommodation is not obvious</w:t>
      </w:r>
      <w:r w:rsidR="00604B3E" w:rsidRPr="00DC79E7">
        <w:t xml:space="preserve">.  </w:t>
      </w:r>
      <w:r w:rsidRPr="00DC79E7">
        <w:t xml:space="preserve">The employer’s </w:t>
      </w:r>
      <w:r w:rsidRPr="00DC79E7">
        <w:lastRenderedPageBreak/>
        <w:t>request should be limited to documentation establishing the existence of a disability and the need for an accommodation.</w:t>
      </w:r>
    </w:p>
    <w:p w:rsidR="00CD1FF3" w:rsidRPr="0010086B" w:rsidRDefault="00C066E6" w:rsidP="00EB4303">
      <w:pPr>
        <w:spacing w:before="240"/>
        <w:ind w:firstLine="720"/>
        <w:rPr>
          <w:sz w:val="24"/>
          <w:szCs w:val="24"/>
        </w:rPr>
      </w:pPr>
      <w:r w:rsidRPr="0010086B">
        <w:rPr>
          <w:i/>
          <w:sz w:val="24"/>
          <w:szCs w:val="24"/>
        </w:rPr>
        <w:t>EEOC Enforcement Guidance</w:t>
      </w:r>
    </w:p>
    <w:p w:rsidR="00CD1FF3" w:rsidRPr="0010086B" w:rsidRDefault="00CD1FF3" w:rsidP="007A681E">
      <w:pPr>
        <w:rPr>
          <w:sz w:val="24"/>
          <w:szCs w:val="24"/>
        </w:rPr>
      </w:pPr>
    </w:p>
    <w:p w:rsidR="00CD1FF3" w:rsidRPr="00DC79E7" w:rsidRDefault="009316EA" w:rsidP="007A681E">
      <w:pPr>
        <w:pStyle w:val="Heading2"/>
      </w:pPr>
      <w:bookmarkStart w:id="85" w:name="_Toc199304157"/>
      <w:bookmarkStart w:id="86" w:name="_Toc419210878"/>
      <w:bookmarkStart w:id="87" w:name="_Toc419214273"/>
      <w:r w:rsidRPr="00DC79E7">
        <w:t xml:space="preserve">May an </w:t>
      </w:r>
      <w:r>
        <w:t>e</w:t>
      </w:r>
      <w:r w:rsidRPr="00DC79E7">
        <w:t xml:space="preserve">mployer </w:t>
      </w:r>
      <w:r>
        <w:t>r</w:t>
      </w:r>
      <w:r w:rsidRPr="00DC79E7">
        <w:t xml:space="preserve">equire an </w:t>
      </w:r>
      <w:r>
        <w:t>e</w:t>
      </w:r>
      <w:r w:rsidRPr="00DC79E7">
        <w:t xml:space="preserve">mployee to </w:t>
      </w:r>
      <w:r>
        <w:t>g</w:t>
      </w:r>
      <w:r w:rsidRPr="00DC79E7">
        <w:t xml:space="preserve">et a </w:t>
      </w:r>
      <w:r>
        <w:t>m</w:t>
      </w:r>
      <w:r w:rsidRPr="00DC79E7">
        <w:t xml:space="preserve">edical </w:t>
      </w:r>
      <w:r>
        <w:t>e</w:t>
      </w:r>
      <w:r w:rsidRPr="00DC79E7">
        <w:t xml:space="preserve">xamination </w:t>
      </w:r>
      <w:r>
        <w:t>f</w:t>
      </w:r>
      <w:r w:rsidRPr="00DC79E7">
        <w:t xml:space="preserve">rom a </w:t>
      </w:r>
      <w:r>
        <w:t>d</w:t>
      </w:r>
      <w:r w:rsidRPr="00DC79E7">
        <w:t xml:space="preserve">octor of the </w:t>
      </w:r>
      <w:r>
        <w:t>e</w:t>
      </w:r>
      <w:r w:rsidRPr="00DC79E7">
        <w:t xml:space="preserve">mployer’s </w:t>
      </w:r>
      <w:r>
        <w:t>c</w:t>
      </w:r>
      <w:r w:rsidRPr="00DC79E7">
        <w:t xml:space="preserve">hoosing to </w:t>
      </w:r>
      <w:r>
        <w:t>d</w:t>
      </w:r>
      <w:r w:rsidRPr="00DC79E7">
        <w:t xml:space="preserve">etermine the </w:t>
      </w:r>
      <w:r>
        <w:t>n</w:t>
      </w:r>
      <w:r w:rsidRPr="00DC79E7">
        <w:t xml:space="preserve">eed </w:t>
      </w:r>
      <w:r>
        <w:t>f</w:t>
      </w:r>
      <w:r w:rsidRPr="00DC79E7">
        <w:t xml:space="preserve">or an </w:t>
      </w:r>
      <w:r>
        <w:t>a</w:t>
      </w:r>
      <w:r w:rsidRPr="00DC79E7">
        <w:t>ccommodation?</w:t>
      </w:r>
      <w:bookmarkEnd w:id="85"/>
      <w:bookmarkEnd w:id="86"/>
      <w:bookmarkEnd w:id="87"/>
    </w:p>
    <w:p w:rsidR="00CD1FF3" w:rsidRPr="00DC79E7" w:rsidRDefault="00C066E6" w:rsidP="007A681E">
      <w:r w:rsidRPr="00DC79E7">
        <w:t>The MHRA and the ADA do not prohibit an employer from requiring an employee requesting an accommodation to see a health care practitioner if the employer has insufficient information</w:t>
      </w:r>
      <w:r w:rsidR="00604B3E" w:rsidRPr="00DC79E7">
        <w:t xml:space="preserve">.  </w:t>
      </w:r>
      <w:r w:rsidRPr="00DC79E7">
        <w:t>However, and medical examination should be limited to gathering information sufficient to establish a disability and the need for an accommodation.</w:t>
      </w:r>
    </w:p>
    <w:p w:rsidR="00CD1FF3" w:rsidRPr="0010086B" w:rsidRDefault="00C066E6" w:rsidP="00EB4303">
      <w:pPr>
        <w:spacing w:before="240"/>
        <w:ind w:firstLine="720"/>
        <w:rPr>
          <w:sz w:val="24"/>
          <w:szCs w:val="24"/>
        </w:rPr>
      </w:pPr>
      <w:r w:rsidRPr="0010086B">
        <w:rPr>
          <w:i/>
          <w:sz w:val="24"/>
          <w:szCs w:val="24"/>
        </w:rPr>
        <w:t>EEOC Enforcement Guidance</w:t>
      </w:r>
    </w:p>
    <w:p w:rsidR="00CD1FF3" w:rsidRPr="0010086B" w:rsidRDefault="00CD1FF3" w:rsidP="007A681E">
      <w:pPr>
        <w:rPr>
          <w:sz w:val="24"/>
          <w:szCs w:val="24"/>
        </w:rPr>
      </w:pPr>
    </w:p>
    <w:p w:rsidR="00CD1FF3" w:rsidRPr="00DC79E7" w:rsidRDefault="009316EA" w:rsidP="007A681E">
      <w:pPr>
        <w:pStyle w:val="Heading2"/>
      </w:pPr>
      <w:bookmarkStart w:id="88" w:name="_Toc199304158"/>
      <w:bookmarkStart w:id="89" w:name="_Toc419210879"/>
      <w:bookmarkStart w:id="90" w:name="_Toc419214274"/>
      <w:r w:rsidRPr="00DC79E7">
        <w:t xml:space="preserve">Does an </w:t>
      </w:r>
      <w:r>
        <w:t>e</w:t>
      </w:r>
      <w:r w:rsidRPr="00DC79E7">
        <w:t xml:space="preserve">mployer </w:t>
      </w:r>
      <w:r>
        <w:t>h</w:t>
      </w:r>
      <w:r w:rsidRPr="00DC79E7">
        <w:t xml:space="preserve">ave to </w:t>
      </w:r>
      <w:r>
        <w:t>p</w:t>
      </w:r>
      <w:r w:rsidRPr="00DC79E7">
        <w:t xml:space="preserve">rovide the </w:t>
      </w:r>
      <w:r>
        <w:t>e</w:t>
      </w:r>
      <w:r w:rsidRPr="00DC79E7">
        <w:t xml:space="preserve">xact </w:t>
      </w:r>
      <w:r>
        <w:t>a</w:t>
      </w:r>
      <w:r w:rsidRPr="00DC79E7">
        <w:t xml:space="preserve">ccommodation </w:t>
      </w:r>
      <w:r>
        <w:t>r</w:t>
      </w:r>
      <w:r w:rsidRPr="00DC79E7">
        <w:t xml:space="preserve">equested </w:t>
      </w:r>
      <w:r>
        <w:t>b</w:t>
      </w:r>
      <w:r w:rsidRPr="00DC79E7">
        <w:t xml:space="preserve">y the </w:t>
      </w:r>
      <w:r>
        <w:t>e</w:t>
      </w:r>
      <w:r w:rsidRPr="00DC79E7">
        <w:t>mployee?</w:t>
      </w:r>
      <w:bookmarkEnd w:id="88"/>
      <w:bookmarkEnd w:id="89"/>
      <w:bookmarkEnd w:id="90"/>
    </w:p>
    <w:p w:rsidR="00CD1FF3" w:rsidRPr="00DC79E7" w:rsidRDefault="00C066E6" w:rsidP="007A681E">
      <w:r w:rsidRPr="00DC79E7">
        <w:t>The employer may choose among reasonable accommodations as long as the chosen accommodation is effective</w:t>
      </w:r>
      <w:r w:rsidR="00604B3E" w:rsidRPr="00DC79E7">
        <w:t xml:space="preserve">.  </w:t>
      </w:r>
      <w:r w:rsidRPr="00DC79E7">
        <w:t>As part of the discussion with the employee, the employer may offer alternative suggestions for reasonable accommodations and discuss their effectiveness in removing the workplace barrier that is impeding the individual with a disability.</w:t>
      </w:r>
    </w:p>
    <w:p w:rsidR="00CD1FF3" w:rsidRPr="0010086B" w:rsidRDefault="00C066E6" w:rsidP="0010086B">
      <w:pPr>
        <w:spacing w:before="240"/>
        <w:ind w:firstLine="720"/>
        <w:rPr>
          <w:sz w:val="24"/>
          <w:szCs w:val="24"/>
        </w:rPr>
      </w:pPr>
      <w:r w:rsidRPr="0010086B">
        <w:rPr>
          <w:i/>
          <w:sz w:val="24"/>
          <w:szCs w:val="24"/>
        </w:rPr>
        <w:t>29 C.F.R. § 1630.2(o</w:t>
      </w:r>
      <w:proofErr w:type="gramStart"/>
      <w:r w:rsidRPr="0010086B">
        <w:rPr>
          <w:i/>
          <w:sz w:val="24"/>
          <w:szCs w:val="24"/>
        </w:rPr>
        <w:t>)(</w:t>
      </w:r>
      <w:proofErr w:type="gramEnd"/>
      <w:r w:rsidRPr="0010086B">
        <w:rPr>
          <w:i/>
          <w:sz w:val="24"/>
          <w:szCs w:val="24"/>
        </w:rPr>
        <w:t>3); EEOC Enforcement Guidance</w:t>
      </w:r>
    </w:p>
    <w:p w:rsidR="00CD1FF3" w:rsidRPr="00DC79E7" w:rsidRDefault="00EB4303" w:rsidP="007A681E">
      <w:r>
        <w:tab/>
      </w:r>
    </w:p>
    <w:p w:rsidR="00CD1FF3" w:rsidRPr="00DC79E7" w:rsidRDefault="009316EA" w:rsidP="007A681E">
      <w:pPr>
        <w:pStyle w:val="Heading2"/>
      </w:pPr>
      <w:bookmarkStart w:id="91" w:name="_Toc199304159"/>
      <w:bookmarkStart w:id="92" w:name="_Toc419210880"/>
      <w:bookmarkStart w:id="93" w:name="_Toc419214275"/>
      <w:r w:rsidRPr="00DC79E7">
        <w:t xml:space="preserve">What is an </w:t>
      </w:r>
      <w:r>
        <w:t>u</w:t>
      </w:r>
      <w:r w:rsidRPr="00DC79E7">
        <w:t xml:space="preserve">ndue </w:t>
      </w:r>
      <w:r>
        <w:t>h</w:t>
      </w:r>
      <w:r w:rsidRPr="00DC79E7">
        <w:t>ardship?</w:t>
      </w:r>
      <w:bookmarkEnd w:id="91"/>
      <w:bookmarkEnd w:id="92"/>
      <w:bookmarkEnd w:id="93"/>
    </w:p>
    <w:p w:rsidR="00CD1FF3" w:rsidRPr="00DC79E7" w:rsidRDefault="00C066E6" w:rsidP="007A681E">
      <w:r w:rsidRPr="00DC79E7">
        <w:t xml:space="preserve">An undue hardship means an action requiring significant difficulty or expense, and a number of factors are considered when determining if a reasonable accommodation would pose an undue hardship: </w:t>
      </w:r>
    </w:p>
    <w:p w:rsidR="00CD1FF3" w:rsidRPr="00DC79E7" w:rsidRDefault="00C066E6" w:rsidP="00EB4303">
      <w:pPr>
        <w:pStyle w:val="ListParagraph"/>
        <w:numPr>
          <w:ilvl w:val="0"/>
          <w:numId w:val="7"/>
        </w:numPr>
        <w:ind w:left="720"/>
      </w:pPr>
      <w:r w:rsidRPr="00DC79E7">
        <w:t>the nature and cost of the accommodation</w:t>
      </w:r>
    </w:p>
    <w:p w:rsidR="00CD1FF3" w:rsidRPr="00DC79E7" w:rsidRDefault="00C066E6" w:rsidP="00EB4303">
      <w:pPr>
        <w:pStyle w:val="ListParagraph"/>
        <w:numPr>
          <w:ilvl w:val="0"/>
          <w:numId w:val="7"/>
        </w:numPr>
        <w:ind w:left="720"/>
      </w:pPr>
      <w:r w:rsidRPr="00DC79E7">
        <w:t xml:space="preserve">the overall financial resources of the facility or facilities involved in the provision of the reasonable accommodation </w:t>
      </w:r>
    </w:p>
    <w:p w:rsidR="00CD1FF3" w:rsidRPr="00DC79E7" w:rsidRDefault="00C066E6" w:rsidP="00EB4303">
      <w:pPr>
        <w:pStyle w:val="ListParagraph"/>
        <w:numPr>
          <w:ilvl w:val="0"/>
          <w:numId w:val="7"/>
        </w:numPr>
        <w:ind w:left="720"/>
      </w:pPr>
      <w:r w:rsidRPr="00DC79E7">
        <w:lastRenderedPageBreak/>
        <w:t xml:space="preserve">the number of persons employed at such facility </w:t>
      </w:r>
    </w:p>
    <w:p w:rsidR="00CD1FF3" w:rsidRPr="00DC79E7" w:rsidRDefault="00C066E6" w:rsidP="00EB4303">
      <w:pPr>
        <w:pStyle w:val="ListParagraph"/>
        <w:numPr>
          <w:ilvl w:val="0"/>
          <w:numId w:val="7"/>
        </w:numPr>
        <w:ind w:left="720"/>
      </w:pPr>
      <w:r w:rsidRPr="00DC79E7">
        <w:t>the effect on expenses and resources, or the impact otherwise of such accommodation upon the operation of the facility</w:t>
      </w:r>
    </w:p>
    <w:p w:rsidR="00CD1FF3" w:rsidRPr="00DC79E7" w:rsidRDefault="00C066E6" w:rsidP="00EB4303">
      <w:pPr>
        <w:pStyle w:val="ListParagraph"/>
        <w:numPr>
          <w:ilvl w:val="0"/>
          <w:numId w:val="7"/>
        </w:numPr>
        <w:ind w:left="720"/>
      </w:pPr>
      <w:r w:rsidRPr="00DC79E7">
        <w:t xml:space="preserve">the overall financial resources of the covered entity </w:t>
      </w:r>
    </w:p>
    <w:p w:rsidR="00CD1FF3" w:rsidRPr="00DC79E7" w:rsidRDefault="00C066E6" w:rsidP="00EB4303">
      <w:pPr>
        <w:pStyle w:val="ListParagraph"/>
        <w:numPr>
          <w:ilvl w:val="0"/>
          <w:numId w:val="7"/>
        </w:numPr>
        <w:ind w:left="720"/>
      </w:pPr>
      <w:r w:rsidRPr="00DC79E7">
        <w:t>the overall size of the business of a covered entity with respect to the number of its employees</w:t>
      </w:r>
    </w:p>
    <w:p w:rsidR="00CD1FF3" w:rsidRPr="00DC79E7" w:rsidRDefault="00C066E6" w:rsidP="00EB4303">
      <w:pPr>
        <w:pStyle w:val="ListParagraph"/>
        <w:numPr>
          <w:ilvl w:val="0"/>
          <w:numId w:val="7"/>
        </w:numPr>
        <w:ind w:left="720"/>
      </w:pPr>
      <w:r w:rsidRPr="00DC79E7">
        <w:t xml:space="preserve">the number, type, and location of its facilities  </w:t>
      </w:r>
    </w:p>
    <w:p w:rsidR="00CD1FF3" w:rsidRPr="00DC79E7" w:rsidRDefault="00C066E6" w:rsidP="00EB4303">
      <w:pPr>
        <w:pStyle w:val="ListParagraph"/>
        <w:numPr>
          <w:ilvl w:val="0"/>
          <w:numId w:val="7"/>
        </w:numPr>
        <w:ind w:left="720"/>
      </w:pPr>
      <w:r w:rsidRPr="00DC79E7">
        <w:t xml:space="preserve">the type of operation or operations of the covered entity, including composition, structure, and functions of the workforce of such entity </w:t>
      </w:r>
    </w:p>
    <w:p w:rsidR="00CD1FF3" w:rsidRPr="00DC79E7" w:rsidRDefault="00C066E6" w:rsidP="00EB4303">
      <w:pPr>
        <w:pStyle w:val="ListParagraph"/>
        <w:numPr>
          <w:ilvl w:val="0"/>
          <w:numId w:val="7"/>
        </w:numPr>
        <w:ind w:left="720"/>
      </w:pPr>
      <w:r w:rsidRPr="00DC79E7">
        <w:t>the geographic separateness, administrative, or fiscal relationship of the facility or facilities in question to the covered entity</w:t>
      </w:r>
    </w:p>
    <w:p w:rsidR="00CD1FF3" w:rsidRPr="0010086B" w:rsidRDefault="00C066E6" w:rsidP="00EB4303">
      <w:pPr>
        <w:spacing w:before="240"/>
        <w:ind w:firstLine="360"/>
        <w:rPr>
          <w:sz w:val="24"/>
          <w:szCs w:val="24"/>
        </w:rPr>
      </w:pPr>
      <w:r w:rsidRPr="0010086B">
        <w:rPr>
          <w:i/>
          <w:sz w:val="24"/>
          <w:szCs w:val="24"/>
        </w:rPr>
        <w:t>42 U.S.C. § 12111(10</w:t>
      </w:r>
      <w:proofErr w:type="gramStart"/>
      <w:r w:rsidRPr="0010086B">
        <w:rPr>
          <w:i/>
          <w:sz w:val="24"/>
          <w:szCs w:val="24"/>
        </w:rPr>
        <w:t>)(</w:t>
      </w:r>
      <w:proofErr w:type="gramEnd"/>
      <w:r w:rsidRPr="0010086B">
        <w:rPr>
          <w:i/>
          <w:sz w:val="24"/>
          <w:szCs w:val="24"/>
        </w:rPr>
        <w:t>A)-(B); 5 M.R.S.A. § 4553(9-B)</w:t>
      </w:r>
    </w:p>
    <w:p w:rsidR="00CD1FF3" w:rsidRPr="0010086B" w:rsidRDefault="00CD1FF3" w:rsidP="007A681E">
      <w:pPr>
        <w:rPr>
          <w:sz w:val="24"/>
          <w:szCs w:val="24"/>
        </w:rPr>
      </w:pPr>
    </w:p>
    <w:p w:rsidR="00CD1FF3" w:rsidRPr="00DC79E7" w:rsidRDefault="009316EA" w:rsidP="007A681E">
      <w:pPr>
        <w:pStyle w:val="Heading2"/>
      </w:pPr>
      <w:bookmarkStart w:id="94" w:name="_Toc199304160"/>
      <w:bookmarkStart w:id="95" w:name="_Toc419210881"/>
      <w:bookmarkStart w:id="96" w:name="_Toc419214276"/>
      <w:r w:rsidRPr="00DC79E7">
        <w:t xml:space="preserve">Must an </w:t>
      </w:r>
      <w:r>
        <w:t>e</w:t>
      </w:r>
      <w:r w:rsidRPr="00DC79E7">
        <w:t xml:space="preserve">mployer </w:t>
      </w:r>
      <w:r>
        <w:t>m</w:t>
      </w:r>
      <w:r w:rsidRPr="00DC79E7">
        <w:t xml:space="preserve">odify the </w:t>
      </w:r>
      <w:r>
        <w:t>w</w:t>
      </w:r>
      <w:r w:rsidRPr="00DC79E7">
        <w:t xml:space="preserve">ork </w:t>
      </w:r>
      <w:r>
        <w:t>h</w:t>
      </w:r>
      <w:r w:rsidRPr="00DC79E7">
        <w:t xml:space="preserve">ours of an </w:t>
      </w:r>
      <w:r>
        <w:t>e</w:t>
      </w:r>
      <w:r w:rsidRPr="00DC79E7">
        <w:t xml:space="preserve">mployee </w:t>
      </w:r>
      <w:r>
        <w:t>w</w:t>
      </w:r>
      <w:r w:rsidRPr="00DC79E7">
        <w:t xml:space="preserve">ith a </w:t>
      </w:r>
      <w:r>
        <w:t>d</w:t>
      </w:r>
      <w:r w:rsidRPr="00DC79E7">
        <w:t xml:space="preserve">isability if </w:t>
      </w:r>
      <w:r>
        <w:t>d</w:t>
      </w:r>
      <w:r w:rsidRPr="00DC79E7">
        <w:t xml:space="preserve">oing so </w:t>
      </w:r>
      <w:r>
        <w:t>w</w:t>
      </w:r>
      <w:r w:rsidRPr="00DC79E7">
        <w:t xml:space="preserve">ould </w:t>
      </w:r>
      <w:r>
        <w:t>p</w:t>
      </w:r>
      <w:r w:rsidRPr="00DC79E7">
        <w:t xml:space="preserve">revent </w:t>
      </w:r>
      <w:r>
        <w:t>o</w:t>
      </w:r>
      <w:r w:rsidRPr="00DC79E7">
        <w:t xml:space="preserve">ther </w:t>
      </w:r>
      <w:r>
        <w:t>e</w:t>
      </w:r>
      <w:r w:rsidRPr="00DC79E7">
        <w:t xml:space="preserve">mployees </w:t>
      </w:r>
      <w:r>
        <w:t>f</w:t>
      </w:r>
      <w:r w:rsidRPr="00DC79E7">
        <w:t xml:space="preserve">rom </w:t>
      </w:r>
      <w:r>
        <w:t>p</w:t>
      </w:r>
      <w:r w:rsidRPr="00DC79E7">
        <w:t xml:space="preserve">erforming </w:t>
      </w:r>
      <w:r>
        <w:t>t</w:t>
      </w:r>
      <w:r w:rsidRPr="00DC79E7">
        <w:t xml:space="preserve">heir </w:t>
      </w:r>
      <w:r>
        <w:t>j</w:t>
      </w:r>
      <w:r w:rsidRPr="00DC79E7">
        <w:t>obs?</w:t>
      </w:r>
      <w:bookmarkEnd w:id="94"/>
      <w:bookmarkEnd w:id="95"/>
      <w:bookmarkEnd w:id="96"/>
    </w:p>
    <w:p w:rsidR="00CD1FF3" w:rsidRPr="00DC79E7" w:rsidRDefault="00C066E6" w:rsidP="007A681E">
      <w:r w:rsidRPr="00DC79E7">
        <w:t>No</w:t>
      </w:r>
      <w:r w:rsidR="00604B3E" w:rsidRPr="00DC79E7">
        <w:t xml:space="preserve">.  </w:t>
      </w:r>
      <w:r w:rsidRPr="00DC79E7">
        <w:t>If modifying one employee’s work hours (or granting leave) would end up preventing other employees from doing their jobs, then the significant disruption to the operations of the employer constitutes an undue hardship.</w:t>
      </w:r>
    </w:p>
    <w:p w:rsidR="00CD1FF3" w:rsidRPr="0010086B" w:rsidRDefault="00C066E6" w:rsidP="00EB4303">
      <w:pPr>
        <w:spacing w:before="240"/>
        <w:ind w:firstLine="720"/>
        <w:rPr>
          <w:i/>
          <w:sz w:val="24"/>
          <w:szCs w:val="24"/>
        </w:rPr>
      </w:pPr>
      <w:r w:rsidRPr="0010086B">
        <w:rPr>
          <w:i/>
          <w:sz w:val="24"/>
          <w:szCs w:val="24"/>
        </w:rPr>
        <w:t>EEOC Enforcement Guidance</w:t>
      </w:r>
    </w:p>
    <w:p w:rsidR="00CD1FF3" w:rsidRPr="0010086B" w:rsidRDefault="00CD1FF3" w:rsidP="007A681E">
      <w:pPr>
        <w:rPr>
          <w:sz w:val="24"/>
          <w:szCs w:val="24"/>
        </w:rPr>
      </w:pPr>
    </w:p>
    <w:p w:rsidR="00CD1FF3" w:rsidRPr="00DC79E7" w:rsidRDefault="009316EA" w:rsidP="007A681E">
      <w:pPr>
        <w:pStyle w:val="Heading2"/>
      </w:pPr>
      <w:bookmarkStart w:id="97" w:name="_Toc199304161"/>
      <w:bookmarkStart w:id="98" w:name="_Toc419210882"/>
      <w:bookmarkStart w:id="99" w:name="_Toc419214277"/>
      <w:r w:rsidRPr="00DC79E7">
        <w:t xml:space="preserve">Can an </w:t>
      </w:r>
      <w:r>
        <w:t>e</w:t>
      </w:r>
      <w:r w:rsidRPr="00DC79E7">
        <w:t xml:space="preserve">mployer </w:t>
      </w:r>
      <w:r>
        <w:t>d</w:t>
      </w:r>
      <w:r w:rsidRPr="00DC79E7">
        <w:t xml:space="preserve">eny a </w:t>
      </w:r>
      <w:r>
        <w:t>r</w:t>
      </w:r>
      <w:r w:rsidRPr="00DC79E7">
        <w:t xml:space="preserve">equest </w:t>
      </w:r>
      <w:r>
        <w:t>f</w:t>
      </w:r>
      <w:r w:rsidRPr="00DC79E7">
        <w:t xml:space="preserve">or </w:t>
      </w:r>
      <w:r>
        <w:t>l</w:t>
      </w:r>
      <w:r w:rsidRPr="00DC79E7">
        <w:t xml:space="preserve">eave </w:t>
      </w:r>
      <w:r>
        <w:t>w</w:t>
      </w:r>
      <w:r w:rsidRPr="00DC79E7">
        <w:t xml:space="preserve">hen an </w:t>
      </w:r>
      <w:r>
        <w:t>e</w:t>
      </w:r>
      <w:r w:rsidRPr="00DC79E7">
        <w:t xml:space="preserve">mployee </w:t>
      </w:r>
      <w:r>
        <w:t>c</w:t>
      </w:r>
      <w:r w:rsidRPr="00DC79E7">
        <w:t xml:space="preserve">annot </w:t>
      </w:r>
      <w:r>
        <w:t>p</w:t>
      </w:r>
      <w:r w:rsidRPr="00DC79E7">
        <w:t xml:space="preserve">rovide a </w:t>
      </w:r>
      <w:r>
        <w:t>f</w:t>
      </w:r>
      <w:r w:rsidRPr="00DC79E7">
        <w:t xml:space="preserve">ixed </w:t>
      </w:r>
      <w:r>
        <w:t>d</w:t>
      </w:r>
      <w:r w:rsidRPr="00DC79E7">
        <w:t xml:space="preserve">ate of </w:t>
      </w:r>
      <w:r>
        <w:t>r</w:t>
      </w:r>
      <w:r w:rsidRPr="00DC79E7">
        <w:t>eturn?</w:t>
      </w:r>
      <w:bookmarkEnd w:id="97"/>
      <w:bookmarkEnd w:id="98"/>
      <w:bookmarkEnd w:id="99"/>
    </w:p>
    <w:p w:rsidR="00CD1FF3" w:rsidRPr="00DC79E7" w:rsidRDefault="00C066E6" w:rsidP="007A681E">
      <w:r w:rsidRPr="00DC79E7">
        <w:t>Providing leave to an employee who is unable to provide a fixed date of return is a form of reasonable accommodation</w:t>
      </w:r>
      <w:r w:rsidR="00604B3E" w:rsidRPr="00DC79E7">
        <w:t xml:space="preserve">.  </w:t>
      </w:r>
      <w:r w:rsidRPr="00DC79E7">
        <w:t>However, if an employer is able to show that the lack of a fixed return date causes an undue hardship, then it can deny the leave</w:t>
      </w:r>
      <w:r w:rsidR="00604B3E" w:rsidRPr="00DC79E7">
        <w:t xml:space="preserve">.  </w:t>
      </w:r>
      <w:r w:rsidRPr="00DC79E7">
        <w:t>In certain circumstances, a disruption to the operations of the employer’s business that occurs because the employer can neither plan for the employee’s return nor permanently fill the position may constitute an undue hardship</w:t>
      </w:r>
      <w:r w:rsidR="00604B3E" w:rsidRPr="00DC79E7">
        <w:t xml:space="preserve">.  </w:t>
      </w:r>
      <w:r w:rsidRPr="00DC79E7">
        <w:t xml:space="preserve">If an employee cannot provide a fixed date of return, and an employer determines that it can grant such leave at that time without causing undue hardship, the employer has the right to </w:t>
      </w:r>
      <w:r w:rsidRPr="00DC79E7">
        <w:lastRenderedPageBreak/>
        <w:t>require, as part of the interactive process, that the employee provide periodic updates on the condition and possible date of return</w:t>
      </w:r>
      <w:r w:rsidR="00604B3E" w:rsidRPr="00DC79E7">
        <w:t xml:space="preserve">.  </w:t>
      </w:r>
      <w:r w:rsidRPr="00DC79E7">
        <w:t>After receiving these updates, employers may reevaluate whether continued leave constitutes an undue hardship.</w:t>
      </w:r>
    </w:p>
    <w:p w:rsidR="00CD1FF3" w:rsidRPr="0010086B" w:rsidRDefault="00C066E6" w:rsidP="00EB4303">
      <w:pPr>
        <w:spacing w:before="240"/>
        <w:ind w:firstLine="720"/>
        <w:rPr>
          <w:i/>
          <w:sz w:val="24"/>
          <w:szCs w:val="24"/>
        </w:rPr>
      </w:pPr>
      <w:r w:rsidRPr="0010086B">
        <w:rPr>
          <w:i/>
          <w:sz w:val="24"/>
          <w:szCs w:val="24"/>
        </w:rPr>
        <w:t>EEOC Enforcement Guidance</w:t>
      </w:r>
    </w:p>
    <w:p w:rsidR="00CD1FF3" w:rsidRPr="0010086B" w:rsidRDefault="00CD1FF3" w:rsidP="007A681E">
      <w:pPr>
        <w:rPr>
          <w:sz w:val="24"/>
          <w:szCs w:val="24"/>
        </w:rPr>
      </w:pPr>
    </w:p>
    <w:p w:rsidR="00CD1FF3" w:rsidRPr="0010086B" w:rsidRDefault="00CD1FF3" w:rsidP="007A681E">
      <w:pPr>
        <w:rPr>
          <w:sz w:val="24"/>
          <w:szCs w:val="24"/>
        </w:rPr>
      </w:pPr>
    </w:p>
    <w:p w:rsidR="00CD1FF3" w:rsidRPr="00DC79E7" w:rsidRDefault="00C066E6" w:rsidP="007A681E">
      <w:pPr>
        <w:pStyle w:val="Heading1"/>
      </w:pPr>
      <w:r w:rsidRPr="0010086B">
        <w:rPr>
          <w:i/>
          <w:sz w:val="24"/>
          <w:szCs w:val="24"/>
        </w:rPr>
        <w:br w:type="page"/>
      </w:r>
      <w:bookmarkStart w:id="100" w:name="_Toc199304162"/>
      <w:bookmarkStart w:id="101" w:name="_Toc419210883"/>
      <w:bookmarkStart w:id="102" w:name="_Toc419214278"/>
      <w:r w:rsidRPr="00DC79E7">
        <w:lastRenderedPageBreak/>
        <w:t>Other Employment Discrimination Issues</w:t>
      </w:r>
      <w:bookmarkEnd w:id="100"/>
      <w:bookmarkEnd w:id="101"/>
      <w:bookmarkEnd w:id="102"/>
    </w:p>
    <w:p w:rsidR="00575148" w:rsidRPr="00575148" w:rsidRDefault="00851BFB" w:rsidP="00851BFB">
      <w:pPr>
        <w:pStyle w:val="Heading2"/>
        <w:spacing w:before="0"/>
      </w:pPr>
      <w:bookmarkStart w:id="103" w:name="_Toc199304163"/>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p>
    <w:p w:rsidR="00CD1FF3" w:rsidRPr="00DC79E7" w:rsidRDefault="009316EA" w:rsidP="007A681E">
      <w:pPr>
        <w:pStyle w:val="Heading2"/>
      </w:pPr>
      <w:bookmarkStart w:id="104" w:name="_Toc419210884"/>
      <w:bookmarkStart w:id="105" w:name="_Toc419214279"/>
      <w:r w:rsidRPr="00DC79E7">
        <w:t xml:space="preserve">Can </w:t>
      </w:r>
      <w:r>
        <w:t>an e</w:t>
      </w:r>
      <w:r w:rsidRPr="00DC79E7">
        <w:t xml:space="preserve">mployer </w:t>
      </w:r>
      <w:r>
        <w:t>f</w:t>
      </w:r>
      <w:r w:rsidRPr="00DC79E7">
        <w:t xml:space="preserve">ire an </w:t>
      </w:r>
      <w:r>
        <w:t>e</w:t>
      </w:r>
      <w:r w:rsidRPr="00DC79E7">
        <w:t xml:space="preserve">mployee </w:t>
      </w:r>
      <w:r>
        <w:t>b</w:t>
      </w:r>
      <w:r w:rsidRPr="00DC79E7">
        <w:t xml:space="preserve">ecause of </w:t>
      </w:r>
      <w:r>
        <w:t>d</w:t>
      </w:r>
      <w:r w:rsidRPr="00DC79E7">
        <w:t>isability-</w:t>
      </w:r>
      <w:r>
        <w:t>r</w:t>
      </w:r>
      <w:r w:rsidRPr="00DC79E7">
        <w:t xml:space="preserve">elated </w:t>
      </w:r>
      <w:r>
        <w:t>s</w:t>
      </w:r>
      <w:r w:rsidRPr="00DC79E7">
        <w:t xml:space="preserve">afety </w:t>
      </w:r>
      <w:r>
        <w:t>c</w:t>
      </w:r>
      <w:r w:rsidRPr="00DC79E7">
        <w:t>oncerns?</w:t>
      </w:r>
      <w:bookmarkEnd w:id="103"/>
      <w:bookmarkEnd w:id="104"/>
      <w:bookmarkEnd w:id="105"/>
    </w:p>
    <w:p w:rsidR="00CD1FF3" w:rsidRPr="00DC79E7" w:rsidRDefault="00C066E6" w:rsidP="007A681E">
      <w:r w:rsidRPr="00DC79E7">
        <w:t>An employer is permitted to have in place qualification standards for employees that can include a requirement that employees not pose a direct threat to the health and safety of others in the workplace.</w:t>
      </w:r>
    </w:p>
    <w:p w:rsidR="005576A8" w:rsidRPr="00DC79E7" w:rsidRDefault="005576A8" w:rsidP="007A681E"/>
    <w:p w:rsidR="00CD1FF3" w:rsidRPr="00DC79E7" w:rsidRDefault="00C066E6" w:rsidP="007A681E">
      <w:r w:rsidRPr="00DC79E7">
        <w:t>An employer must make an individualized assessment of an employee if the employer believes that the employee may pose a direct threat</w:t>
      </w:r>
      <w:r w:rsidR="00604B3E" w:rsidRPr="00DC79E7">
        <w:t xml:space="preserve">.  </w:t>
      </w:r>
      <w:r w:rsidRPr="00DC79E7">
        <w:t>This assessment must be based on objective medical evidence, and cannot be based on stereotypes or assumptions.</w:t>
      </w:r>
    </w:p>
    <w:p w:rsidR="00CD1FF3" w:rsidRPr="0010086B" w:rsidRDefault="00C066E6" w:rsidP="00EB4303">
      <w:pPr>
        <w:spacing w:before="240"/>
        <w:ind w:firstLine="720"/>
        <w:rPr>
          <w:sz w:val="24"/>
          <w:szCs w:val="24"/>
        </w:rPr>
      </w:pPr>
      <w:r w:rsidRPr="0010086B">
        <w:rPr>
          <w:i/>
          <w:sz w:val="24"/>
          <w:szCs w:val="24"/>
        </w:rPr>
        <w:t>42 U.S.C. § 12113(a) &amp; (b), 5 M.R.S.A. § 4573-A</w:t>
      </w:r>
    </w:p>
    <w:p w:rsidR="00CD1FF3" w:rsidRPr="0010086B" w:rsidRDefault="00CD1FF3" w:rsidP="007A681E">
      <w:pPr>
        <w:rPr>
          <w:sz w:val="24"/>
          <w:szCs w:val="24"/>
        </w:rPr>
      </w:pPr>
    </w:p>
    <w:p w:rsidR="00CD1FF3" w:rsidRPr="00DC79E7" w:rsidRDefault="009316EA" w:rsidP="007A681E">
      <w:pPr>
        <w:pStyle w:val="Heading2"/>
      </w:pPr>
      <w:bookmarkStart w:id="106" w:name="_Toc199304164"/>
      <w:bookmarkStart w:id="107" w:name="_Toc419210885"/>
      <w:bookmarkStart w:id="108" w:name="_Toc419214280"/>
      <w:r w:rsidRPr="00DC79E7">
        <w:t xml:space="preserve">Can an </w:t>
      </w:r>
      <w:r>
        <w:t>e</w:t>
      </w:r>
      <w:r w:rsidRPr="00DC79E7">
        <w:t xml:space="preserve">mployer </w:t>
      </w:r>
      <w:r>
        <w:t>r</w:t>
      </w:r>
      <w:r w:rsidRPr="00DC79E7">
        <w:t xml:space="preserve">efuse to </w:t>
      </w:r>
      <w:r>
        <w:t>p</w:t>
      </w:r>
      <w:r w:rsidRPr="00DC79E7">
        <w:t xml:space="preserve">romote an </w:t>
      </w:r>
      <w:r>
        <w:t>e</w:t>
      </w:r>
      <w:r w:rsidRPr="00DC79E7">
        <w:t xml:space="preserve">mployee </w:t>
      </w:r>
      <w:r>
        <w:t>b</w:t>
      </w:r>
      <w:r w:rsidRPr="00DC79E7">
        <w:t xml:space="preserve">ecause of a </w:t>
      </w:r>
      <w:r>
        <w:t>d</w:t>
      </w:r>
      <w:r w:rsidRPr="00DC79E7">
        <w:t>isability?</w:t>
      </w:r>
      <w:bookmarkEnd w:id="106"/>
      <w:bookmarkEnd w:id="107"/>
      <w:bookmarkEnd w:id="108"/>
    </w:p>
    <w:p w:rsidR="00CD1FF3" w:rsidRPr="00DC79E7" w:rsidRDefault="00C066E6" w:rsidP="007A681E">
      <w:r w:rsidRPr="00DC79E7">
        <w:t>No, both the ADA and the MHRA prohibit employers from denying a qualified individual with a disability a promotion because of that employee’s disability</w:t>
      </w:r>
      <w:r w:rsidR="00604B3E" w:rsidRPr="00DC79E7">
        <w:t xml:space="preserve">.  </w:t>
      </w:r>
      <w:r w:rsidRPr="00DC79E7">
        <w:t>Neither law, however, requires employers to have in place an affirmative action program for the hiring or advancement of employees with disabilities.</w:t>
      </w:r>
    </w:p>
    <w:p w:rsidR="00CD1FF3" w:rsidRPr="0010086B" w:rsidRDefault="00C066E6" w:rsidP="00EB4303">
      <w:pPr>
        <w:spacing w:before="240"/>
        <w:ind w:firstLine="720"/>
        <w:rPr>
          <w:sz w:val="24"/>
          <w:szCs w:val="24"/>
        </w:rPr>
      </w:pPr>
      <w:r w:rsidRPr="0010086B">
        <w:rPr>
          <w:i/>
          <w:sz w:val="24"/>
          <w:szCs w:val="24"/>
        </w:rPr>
        <w:t>42 U.S.C. § 12112(a), 5 M.R.S.A. § 4572(1</w:t>
      </w:r>
      <w:proofErr w:type="gramStart"/>
      <w:r w:rsidRPr="0010086B">
        <w:rPr>
          <w:i/>
          <w:sz w:val="24"/>
          <w:szCs w:val="24"/>
        </w:rPr>
        <w:t>)(</w:t>
      </w:r>
      <w:proofErr w:type="gramEnd"/>
      <w:r w:rsidRPr="0010086B">
        <w:rPr>
          <w:i/>
          <w:sz w:val="24"/>
          <w:szCs w:val="24"/>
        </w:rPr>
        <w:t>A)</w:t>
      </w:r>
    </w:p>
    <w:p w:rsidR="00CD1FF3" w:rsidRPr="0010086B" w:rsidRDefault="00CD1FF3" w:rsidP="007A681E">
      <w:pPr>
        <w:rPr>
          <w:sz w:val="24"/>
          <w:szCs w:val="24"/>
        </w:rPr>
      </w:pPr>
    </w:p>
    <w:p w:rsidR="00CD1FF3" w:rsidRPr="00DC79E7" w:rsidRDefault="009316EA" w:rsidP="007A681E">
      <w:pPr>
        <w:pStyle w:val="Heading2"/>
      </w:pPr>
      <w:bookmarkStart w:id="109" w:name="_Toc199304165"/>
      <w:bookmarkStart w:id="110" w:name="_Toc419210886"/>
      <w:bookmarkStart w:id="111" w:name="_Toc419214281"/>
      <w:r>
        <w:t>C</w:t>
      </w:r>
      <w:r w:rsidRPr="00DC79E7">
        <w:t xml:space="preserve">an an </w:t>
      </w:r>
      <w:r>
        <w:t>e</w:t>
      </w:r>
      <w:r w:rsidRPr="00DC79E7">
        <w:t xml:space="preserve">mployee with a </w:t>
      </w:r>
      <w:r>
        <w:t>d</w:t>
      </w:r>
      <w:r w:rsidRPr="00DC79E7">
        <w:t xml:space="preserve">isability </w:t>
      </w:r>
      <w:r>
        <w:t>b</w:t>
      </w:r>
      <w:r w:rsidRPr="00DC79E7">
        <w:t xml:space="preserve">e </w:t>
      </w:r>
      <w:r>
        <w:t>p</w:t>
      </w:r>
      <w:r w:rsidRPr="00DC79E7">
        <w:t xml:space="preserve">aid </w:t>
      </w:r>
      <w:r>
        <w:t>l</w:t>
      </w:r>
      <w:r w:rsidRPr="00DC79E7">
        <w:t xml:space="preserve">ess </w:t>
      </w:r>
      <w:r>
        <w:t>t</w:t>
      </w:r>
      <w:r w:rsidRPr="00DC79E7">
        <w:t xml:space="preserve">han </w:t>
      </w:r>
      <w:r>
        <w:t>o</w:t>
      </w:r>
      <w:r w:rsidRPr="00DC79E7">
        <w:t xml:space="preserve">ther </w:t>
      </w:r>
      <w:r>
        <w:t>e</w:t>
      </w:r>
      <w:r w:rsidRPr="00DC79E7">
        <w:t>mployees?</w:t>
      </w:r>
      <w:bookmarkEnd w:id="109"/>
      <w:bookmarkEnd w:id="110"/>
      <w:bookmarkEnd w:id="111"/>
    </w:p>
    <w:p w:rsidR="00CD1FF3" w:rsidRPr="00DC79E7" w:rsidRDefault="00C066E6" w:rsidP="007A681E">
      <w:r w:rsidRPr="00DC79E7">
        <w:t>No, employers cannot discriminate against employees with disabilities with regard to compensation</w:t>
      </w:r>
      <w:r w:rsidR="00604B3E" w:rsidRPr="00DC79E7">
        <w:t xml:space="preserve">.  </w:t>
      </w:r>
      <w:r w:rsidRPr="00DC79E7">
        <w:t>Under the ADA, a discriminatory action occurs each time an employee is paid a paycheck based on an employer’s discriminatory compensation decision.</w:t>
      </w:r>
    </w:p>
    <w:p w:rsidR="00CD1FF3" w:rsidRPr="0010086B" w:rsidRDefault="00C066E6" w:rsidP="00EB4303">
      <w:pPr>
        <w:spacing w:before="240"/>
        <w:ind w:firstLine="720"/>
        <w:rPr>
          <w:i/>
          <w:sz w:val="24"/>
          <w:szCs w:val="24"/>
        </w:rPr>
      </w:pPr>
      <w:r w:rsidRPr="0010086B">
        <w:rPr>
          <w:i/>
          <w:sz w:val="24"/>
          <w:szCs w:val="24"/>
        </w:rPr>
        <w:t>42 U.S.C. § 2000e-5(e</w:t>
      </w:r>
      <w:proofErr w:type="gramStart"/>
      <w:r w:rsidRPr="0010086B">
        <w:rPr>
          <w:i/>
          <w:sz w:val="24"/>
          <w:szCs w:val="24"/>
        </w:rPr>
        <w:t>)(</w:t>
      </w:r>
      <w:proofErr w:type="gramEnd"/>
      <w:r w:rsidRPr="0010086B">
        <w:rPr>
          <w:i/>
          <w:sz w:val="24"/>
          <w:szCs w:val="24"/>
        </w:rPr>
        <w:t>3)</w:t>
      </w:r>
    </w:p>
    <w:p w:rsidR="00CD1FF3" w:rsidRPr="00DC79E7" w:rsidRDefault="009316EA" w:rsidP="007A681E">
      <w:pPr>
        <w:pStyle w:val="Heading2"/>
      </w:pPr>
      <w:bookmarkStart w:id="112" w:name="_Toc199304166"/>
      <w:bookmarkStart w:id="113" w:name="_Toc419210887"/>
      <w:bookmarkStart w:id="114" w:name="_Toc419214282"/>
      <w:r w:rsidRPr="00DC79E7">
        <w:lastRenderedPageBreak/>
        <w:t xml:space="preserve">Can an </w:t>
      </w:r>
      <w:r>
        <w:t>e</w:t>
      </w:r>
      <w:r w:rsidRPr="00DC79E7">
        <w:t xml:space="preserve">mployee </w:t>
      </w:r>
      <w:r>
        <w:t>b</w:t>
      </w:r>
      <w:r w:rsidRPr="00DC79E7">
        <w:t xml:space="preserve">e </w:t>
      </w:r>
      <w:r>
        <w:t>d</w:t>
      </w:r>
      <w:r w:rsidRPr="00DC79E7">
        <w:t xml:space="preserve">iscriminated </w:t>
      </w:r>
      <w:r>
        <w:t>a</w:t>
      </w:r>
      <w:r w:rsidRPr="00DC79E7">
        <w:t xml:space="preserve">gainst </w:t>
      </w:r>
      <w:r>
        <w:t>b</w:t>
      </w:r>
      <w:r w:rsidRPr="00DC79E7">
        <w:t xml:space="preserve">ecause a </w:t>
      </w:r>
      <w:r>
        <w:t>f</w:t>
      </w:r>
      <w:r w:rsidRPr="00DC79E7">
        <w:t xml:space="preserve">amily </w:t>
      </w:r>
      <w:r>
        <w:t>m</w:t>
      </w:r>
      <w:r w:rsidRPr="00DC79E7">
        <w:t xml:space="preserve">ember </w:t>
      </w:r>
      <w:r>
        <w:t>h</w:t>
      </w:r>
      <w:r w:rsidRPr="00DC79E7">
        <w:t xml:space="preserve">as a </w:t>
      </w:r>
      <w:r>
        <w:t>d</w:t>
      </w:r>
      <w:r w:rsidRPr="00DC79E7">
        <w:t>isability?</w:t>
      </w:r>
      <w:bookmarkEnd w:id="112"/>
      <w:bookmarkEnd w:id="113"/>
      <w:bookmarkEnd w:id="114"/>
    </w:p>
    <w:p w:rsidR="00CD1FF3" w:rsidRPr="00DC79E7" w:rsidRDefault="00C066E6" w:rsidP="007A681E">
      <w:r w:rsidRPr="00DC79E7">
        <w:t>Both the ADA and the MHRA prohibit employers from discriminating against employees “because of the known disability of an individual with whom the [employee] is known to have a relationship or association.</w:t>
      </w:r>
      <w:r w:rsidR="00604B3E" w:rsidRPr="00DC79E7">
        <w:t xml:space="preserve">”  </w:t>
      </w:r>
      <w:r w:rsidRPr="00DC79E7">
        <w:t>For example, an employer cannot fire an employee because of the fact that the employee’s spouse or child has a disability</w:t>
      </w:r>
      <w:r w:rsidR="00604B3E" w:rsidRPr="00DC79E7">
        <w:t xml:space="preserve">.  </w:t>
      </w:r>
      <w:r w:rsidRPr="00DC79E7">
        <w:t>However, the employer is not required to provide reasonable accommodations to the employee simply because of the employee’s relationship or association with a person with a disability.</w:t>
      </w:r>
    </w:p>
    <w:p w:rsidR="00CD1FF3" w:rsidRPr="0010086B" w:rsidRDefault="00C066E6" w:rsidP="00EB4303">
      <w:pPr>
        <w:spacing w:before="240"/>
        <w:ind w:firstLine="720"/>
        <w:rPr>
          <w:sz w:val="24"/>
          <w:szCs w:val="24"/>
        </w:rPr>
      </w:pPr>
      <w:r w:rsidRPr="0010086B">
        <w:rPr>
          <w:i/>
          <w:sz w:val="24"/>
          <w:szCs w:val="24"/>
        </w:rPr>
        <w:t>42 U.S.C. § 12112(b</w:t>
      </w:r>
      <w:proofErr w:type="gramStart"/>
      <w:r w:rsidRPr="0010086B">
        <w:rPr>
          <w:i/>
          <w:sz w:val="24"/>
          <w:szCs w:val="24"/>
        </w:rPr>
        <w:t>)(</w:t>
      </w:r>
      <w:proofErr w:type="gramEnd"/>
      <w:r w:rsidRPr="0010086B">
        <w:rPr>
          <w:i/>
          <w:sz w:val="24"/>
          <w:szCs w:val="24"/>
        </w:rPr>
        <w:t xml:space="preserve">4), 5 M.R.S.A. § 4553(2)(D) </w:t>
      </w:r>
    </w:p>
    <w:p w:rsidR="00CD1FF3" w:rsidRPr="0010086B" w:rsidRDefault="00CD1FF3" w:rsidP="007A681E">
      <w:pPr>
        <w:rPr>
          <w:sz w:val="24"/>
          <w:szCs w:val="24"/>
        </w:rPr>
      </w:pPr>
    </w:p>
    <w:p w:rsidR="00CD1FF3" w:rsidRPr="00DC79E7" w:rsidRDefault="009316EA" w:rsidP="007A681E">
      <w:pPr>
        <w:pStyle w:val="Heading2"/>
      </w:pPr>
      <w:bookmarkStart w:id="115" w:name="_Toc199304167"/>
      <w:bookmarkStart w:id="116" w:name="_Toc419210888"/>
      <w:bookmarkStart w:id="117" w:name="_Toc419214283"/>
      <w:r w:rsidRPr="00DC79E7">
        <w:t xml:space="preserve">What </w:t>
      </w:r>
      <w:r>
        <w:t>p</w:t>
      </w:r>
      <w:r w:rsidRPr="00DC79E7">
        <w:t xml:space="preserve">rotections </w:t>
      </w:r>
      <w:r>
        <w:t>d</w:t>
      </w:r>
      <w:r w:rsidRPr="00DC79E7">
        <w:t xml:space="preserve">o </w:t>
      </w:r>
      <w:r>
        <w:t>e</w:t>
      </w:r>
      <w:r w:rsidRPr="00DC79E7">
        <w:t xml:space="preserve">mployees </w:t>
      </w:r>
      <w:r>
        <w:t>h</w:t>
      </w:r>
      <w:r w:rsidRPr="00DC79E7">
        <w:t xml:space="preserve">ave for </w:t>
      </w:r>
      <w:r>
        <w:t>e</w:t>
      </w:r>
      <w:r w:rsidRPr="00DC79E7">
        <w:t xml:space="preserve">xercising </w:t>
      </w:r>
      <w:r>
        <w:t>t</w:t>
      </w:r>
      <w:r w:rsidRPr="00DC79E7">
        <w:t xml:space="preserve">heir </w:t>
      </w:r>
      <w:r>
        <w:t>r</w:t>
      </w:r>
      <w:r w:rsidRPr="00DC79E7">
        <w:t>ights?</w:t>
      </w:r>
      <w:bookmarkEnd w:id="115"/>
      <w:bookmarkEnd w:id="116"/>
      <w:bookmarkEnd w:id="117"/>
    </w:p>
    <w:p w:rsidR="00CD1FF3" w:rsidRPr="00DC79E7" w:rsidRDefault="00C066E6" w:rsidP="007A681E">
      <w:r w:rsidRPr="00DC79E7">
        <w:t>The ADA and the MHRA prohibit employers from discriminating “against any individual because such individual has opposed any act or practice made unlawful [by the ADA or MHRA] or because such individual made a charge, testified, assisted, or participated in any manner in an investigation, proceeding, or hearing under this chapter.”</w:t>
      </w:r>
    </w:p>
    <w:p w:rsidR="005576A8" w:rsidRPr="00DC79E7" w:rsidRDefault="005576A8" w:rsidP="007A681E"/>
    <w:p w:rsidR="00CD1FF3" w:rsidRPr="00DC79E7" w:rsidRDefault="00C066E6" w:rsidP="007A681E">
      <w:r w:rsidRPr="00DC79E7">
        <w:t>In other words, an employer cannot discriminate against an employee because that employee requests a reasonable accommodation, complains about discrimination, or participates in any investigation concerning discrimination.</w:t>
      </w:r>
    </w:p>
    <w:p w:rsidR="00CD1FF3" w:rsidRPr="0010086B" w:rsidRDefault="00C066E6" w:rsidP="00EB4303">
      <w:pPr>
        <w:spacing w:before="240"/>
        <w:ind w:firstLine="720"/>
        <w:rPr>
          <w:i/>
          <w:sz w:val="24"/>
          <w:szCs w:val="24"/>
        </w:rPr>
      </w:pPr>
      <w:r w:rsidRPr="0010086B">
        <w:rPr>
          <w:i/>
          <w:sz w:val="24"/>
          <w:szCs w:val="24"/>
        </w:rPr>
        <w:t>42 U.S.C. § 12203, 5 M.R.S.A. § 4633</w:t>
      </w:r>
    </w:p>
    <w:p w:rsidR="00CD1FF3" w:rsidRPr="00DC79E7" w:rsidRDefault="00C066E6" w:rsidP="007A681E">
      <w:pPr>
        <w:pStyle w:val="Heading1"/>
      </w:pPr>
      <w:r w:rsidRPr="0010086B">
        <w:rPr>
          <w:i/>
          <w:sz w:val="24"/>
          <w:szCs w:val="24"/>
        </w:rPr>
        <w:br w:type="page"/>
      </w:r>
      <w:bookmarkStart w:id="118" w:name="_Toc199304168"/>
      <w:bookmarkStart w:id="119" w:name="_Toc419210889"/>
      <w:bookmarkStart w:id="120" w:name="_Toc419214284"/>
      <w:r w:rsidRPr="00DC79E7">
        <w:lastRenderedPageBreak/>
        <w:t>Other Employment Rights</w:t>
      </w:r>
      <w:bookmarkEnd w:id="118"/>
      <w:bookmarkEnd w:id="119"/>
      <w:bookmarkEnd w:id="120"/>
    </w:p>
    <w:p w:rsidR="00575148" w:rsidRPr="00575148" w:rsidRDefault="00851BFB" w:rsidP="00851BFB">
      <w:pPr>
        <w:pStyle w:val="Heading2"/>
        <w:spacing w:before="0"/>
      </w:pPr>
      <w:bookmarkStart w:id="121" w:name="_Toc199304169"/>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p>
    <w:p w:rsidR="00CD1FF3" w:rsidRPr="00DC79E7" w:rsidRDefault="009316EA" w:rsidP="007A681E">
      <w:pPr>
        <w:pStyle w:val="Heading2"/>
      </w:pPr>
      <w:bookmarkStart w:id="122" w:name="_Toc419210890"/>
      <w:bookmarkStart w:id="123" w:name="_Toc419214285"/>
      <w:r w:rsidRPr="00DC79E7">
        <w:t xml:space="preserve">What </w:t>
      </w:r>
      <w:r>
        <w:t>i</w:t>
      </w:r>
      <w:r w:rsidRPr="00DC79E7">
        <w:t xml:space="preserve">f an </w:t>
      </w:r>
      <w:r>
        <w:t>e</w:t>
      </w:r>
      <w:r w:rsidRPr="00DC79E7">
        <w:t xml:space="preserve">mployee </w:t>
      </w:r>
      <w:r>
        <w:t>n</w:t>
      </w:r>
      <w:r w:rsidRPr="00DC79E7">
        <w:t xml:space="preserve">eeds </w:t>
      </w:r>
      <w:r>
        <w:t>e</w:t>
      </w:r>
      <w:r w:rsidRPr="00DC79E7">
        <w:t xml:space="preserve">xtended </w:t>
      </w:r>
      <w:r>
        <w:t>t</w:t>
      </w:r>
      <w:r w:rsidRPr="00DC79E7">
        <w:t xml:space="preserve">ime </w:t>
      </w:r>
      <w:r>
        <w:t>o</w:t>
      </w:r>
      <w:r w:rsidRPr="00DC79E7">
        <w:t xml:space="preserve">ff </w:t>
      </w:r>
      <w:r>
        <w:t>of w</w:t>
      </w:r>
      <w:r w:rsidRPr="00DC79E7">
        <w:t xml:space="preserve">ork </w:t>
      </w:r>
      <w:r>
        <w:t>b</w:t>
      </w:r>
      <w:r w:rsidRPr="00DC79E7">
        <w:t xml:space="preserve">ecause of a </w:t>
      </w:r>
      <w:r>
        <w:t>d</w:t>
      </w:r>
      <w:r w:rsidRPr="00DC79E7">
        <w:t>isability?</w:t>
      </w:r>
      <w:bookmarkEnd w:id="121"/>
      <w:bookmarkEnd w:id="122"/>
      <w:bookmarkEnd w:id="123"/>
    </w:p>
    <w:p w:rsidR="00CD1FF3" w:rsidRPr="00DC79E7" w:rsidRDefault="00C066E6" w:rsidP="007A681E">
      <w:r w:rsidRPr="00DC79E7">
        <w:t>The Family Medical Leave Act (FMLA) and the Maine Family Medical Leave Act (MFMLA) both require employers to provide leave to employees if leave is necessary due to the serious health condition of an employee or a family member.</w:t>
      </w:r>
    </w:p>
    <w:p w:rsidR="005576A8" w:rsidRPr="00DC79E7" w:rsidRDefault="005576A8" w:rsidP="007A681E"/>
    <w:p w:rsidR="00CD1FF3" w:rsidRPr="00DC79E7" w:rsidRDefault="00C066E6" w:rsidP="007A681E">
      <w:r w:rsidRPr="00DC79E7">
        <w:t>The FMLA provides up to 12 weeks of unpaid leave per year, while the MFMLA provides up to 10 weeks of unpaid leave every two years</w:t>
      </w:r>
      <w:r w:rsidR="00604B3E" w:rsidRPr="00DC79E7">
        <w:t xml:space="preserve">.  </w:t>
      </w:r>
      <w:r w:rsidRPr="00DC79E7">
        <w:t>In order to be qualified for leave, the employee must have worked for the employer for 12 months</w:t>
      </w:r>
      <w:r w:rsidR="00604B3E" w:rsidRPr="00DC79E7">
        <w:t xml:space="preserve">.  </w:t>
      </w:r>
      <w:r w:rsidRPr="00DC79E7">
        <w:t>The FMLA applies to employers with 50 or more employees, while the MFMLA applies to employers with 15 or more employees.</w:t>
      </w:r>
    </w:p>
    <w:p w:rsidR="005576A8" w:rsidRPr="00DC79E7" w:rsidRDefault="005576A8" w:rsidP="007A681E"/>
    <w:p w:rsidR="00CD1FF3" w:rsidRPr="00DC79E7" w:rsidRDefault="00C066E6" w:rsidP="007A681E">
      <w:r w:rsidRPr="00DC79E7">
        <w:t>At the end of any qualified medical leave, the employer is required to reinstate the employee to the same position.</w:t>
      </w:r>
    </w:p>
    <w:p w:rsidR="00CD1FF3" w:rsidRPr="0010086B" w:rsidRDefault="00C066E6" w:rsidP="00EB4303">
      <w:pPr>
        <w:spacing w:before="240"/>
        <w:ind w:firstLine="720"/>
        <w:rPr>
          <w:i/>
          <w:sz w:val="24"/>
          <w:szCs w:val="24"/>
        </w:rPr>
      </w:pPr>
      <w:proofErr w:type="gramStart"/>
      <w:r w:rsidRPr="0010086B">
        <w:rPr>
          <w:i/>
          <w:sz w:val="24"/>
          <w:szCs w:val="24"/>
        </w:rPr>
        <w:t>29</w:t>
      </w:r>
      <w:proofErr w:type="gramEnd"/>
      <w:r w:rsidRPr="0010086B">
        <w:rPr>
          <w:i/>
          <w:sz w:val="24"/>
          <w:szCs w:val="24"/>
        </w:rPr>
        <w:t xml:space="preserve"> U.S.C. § 2601 et seq., 26 M.R.S.A. § 843 et seq.</w:t>
      </w:r>
    </w:p>
    <w:p w:rsidR="00CD1FF3" w:rsidRPr="0010086B" w:rsidRDefault="00CD1FF3" w:rsidP="007A681E">
      <w:pPr>
        <w:rPr>
          <w:sz w:val="24"/>
          <w:szCs w:val="24"/>
        </w:rPr>
      </w:pPr>
    </w:p>
    <w:p w:rsidR="00CD1FF3" w:rsidRPr="00DC79E7" w:rsidRDefault="009316EA" w:rsidP="007A681E">
      <w:pPr>
        <w:pStyle w:val="Heading2"/>
      </w:pPr>
      <w:bookmarkStart w:id="124" w:name="_Toc199304170"/>
      <w:bookmarkStart w:id="125" w:name="_Toc419210891"/>
      <w:bookmarkStart w:id="126" w:name="_Toc419214286"/>
      <w:r w:rsidRPr="00DC79E7">
        <w:t xml:space="preserve">What </w:t>
      </w:r>
      <w:r>
        <w:t>s</w:t>
      </w:r>
      <w:r w:rsidRPr="00DC79E7">
        <w:t xml:space="preserve">hould an </w:t>
      </w:r>
      <w:r>
        <w:t>e</w:t>
      </w:r>
      <w:r w:rsidRPr="00DC79E7">
        <w:t xml:space="preserve">mployee </w:t>
      </w:r>
      <w:r>
        <w:t>d</w:t>
      </w:r>
      <w:r w:rsidRPr="00DC79E7">
        <w:t xml:space="preserve">o if </w:t>
      </w:r>
      <w:r>
        <w:t>i</w:t>
      </w:r>
      <w:r w:rsidRPr="00DC79E7">
        <w:t xml:space="preserve">njured on the </w:t>
      </w:r>
      <w:r>
        <w:t>j</w:t>
      </w:r>
      <w:r w:rsidRPr="00DC79E7">
        <w:t>ob?</w:t>
      </w:r>
      <w:bookmarkEnd w:id="124"/>
      <w:bookmarkEnd w:id="125"/>
      <w:bookmarkEnd w:id="126"/>
    </w:p>
    <w:p w:rsidR="00CD1FF3" w:rsidRPr="00DC79E7" w:rsidRDefault="00C066E6" w:rsidP="007A681E">
      <w:r w:rsidRPr="00DC79E7">
        <w:t>Although an on-the-job injury may implicate disability and medical leave laws, the employee should first give notice of the injury to the employer, which will usually begin a claim under the Workers’ Compensation Act</w:t>
      </w:r>
      <w:r w:rsidR="00604B3E" w:rsidRPr="00DC79E7">
        <w:t xml:space="preserve">.  </w:t>
      </w:r>
      <w:r w:rsidRPr="00DC79E7">
        <w:t>An employee must provide notice to the employer within 90 days of the date of injury</w:t>
      </w:r>
      <w:r w:rsidR="00604B3E" w:rsidRPr="00DC79E7">
        <w:t xml:space="preserve">.  </w:t>
      </w:r>
      <w:r w:rsidRPr="00DC79E7">
        <w:t>Employees often have rights to reinstatement and reasonable accommodation under the Workers’ Compensation Act</w:t>
      </w:r>
      <w:r w:rsidR="00604B3E" w:rsidRPr="00DC79E7">
        <w:t xml:space="preserve">.  </w:t>
      </w:r>
      <w:r w:rsidRPr="00DC79E7">
        <w:t>Additionally, employers are prohibited from discriminating against an employee because an employee has filed a workers’ compensation claim.</w:t>
      </w:r>
    </w:p>
    <w:p w:rsidR="00CD1FF3" w:rsidRPr="0010086B" w:rsidRDefault="00C066E6" w:rsidP="00EB4303">
      <w:pPr>
        <w:spacing w:before="240"/>
        <w:ind w:firstLine="720"/>
        <w:rPr>
          <w:i/>
          <w:sz w:val="24"/>
          <w:szCs w:val="24"/>
        </w:rPr>
      </w:pPr>
      <w:r w:rsidRPr="0010086B">
        <w:rPr>
          <w:i/>
          <w:sz w:val="24"/>
          <w:szCs w:val="24"/>
        </w:rPr>
        <w:t>39-A M.R.S.A. § 301 &amp; 218</w:t>
      </w:r>
    </w:p>
    <w:p w:rsidR="00CD1FF3" w:rsidRPr="0010086B" w:rsidRDefault="00CD1FF3" w:rsidP="007A681E">
      <w:pPr>
        <w:rPr>
          <w:sz w:val="24"/>
          <w:szCs w:val="24"/>
        </w:rPr>
      </w:pPr>
    </w:p>
    <w:p w:rsidR="00CD1FF3" w:rsidRPr="00DC79E7" w:rsidRDefault="009316EA" w:rsidP="007A681E">
      <w:pPr>
        <w:pStyle w:val="Heading2"/>
      </w:pPr>
      <w:bookmarkStart w:id="127" w:name="_Toc199304171"/>
      <w:bookmarkStart w:id="128" w:name="_Toc419210892"/>
      <w:bookmarkStart w:id="129" w:name="_Toc419214287"/>
      <w:r w:rsidRPr="00DC79E7">
        <w:lastRenderedPageBreak/>
        <w:t xml:space="preserve">Are </w:t>
      </w:r>
      <w:r>
        <w:t>f</w:t>
      </w:r>
      <w:r w:rsidRPr="00DC79E7">
        <w:t xml:space="preserve">ederal </w:t>
      </w:r>
      <w:r>
        <w:t>e</w:t>
      </w:r>
      <w:r w:rsidRPr="00DC79E7">
        <w:t xml:space="preserve">mployees </w:t>
      </w:r>
      <w:r>
        <w:t>p</w:t>
      </w:r>
      <w:r w:rsidRPr="00DC79E7">
        <w:t xml:space="preserve">rotected </w:t>
      </w:r>
      <w:r>
        <w:t>f</w:t>
      </w:r>
      <w:r w:rsidRPr="00DC79E7">
        <w:t xml:space="preserve">rom </w:t>
      </w:r>
      <w:r>
        <w:t>d</w:t>
      </w:r>
      <w:r w:rsidRPr="00DC79E7">
        <w:t xml:space="preserve">isability </w:t>
      </w:r>
      <w:r>
        <w:t>d</w:t>
      </w:r>
      <w:r w:rsidRPr="00DC79E7">
        <w:t>iscrimination?</w:t>
      </w:r>
      <w:bookmarkEnd w:id="127"/>
      <w:bookmarkEnd w:id="128"/>
      <w:bookmarkEnd w:id="129"/>
    </w:p>
    <w:p w:rsidR="00CD1FF3" w:rsidRPr="00DC79E7" w:rsidRDefault="00C066E6" w:rsidP="007A681E">
      <w:r w:rsidRPr="00DC79E7">
        <w:t>Yes</w:t>
      </w:r>
      <w:r w:rsidR="00604B3E" w:rsidRPr="00DC79E7">
        <w:t xml:space="preserve">.  </w:t>
      </w:r>
      <w:r w:rsidRPr="00DC79E7">
        <w:t>Section 501 of the Rehabilitation Act of 1973 protects federal employees from disability discrimination</w:t>
      </w:r>
      <w:r w:rsidR="00604B3E" w:rsidRPr="00DC79E7">
        <w:t xml:space="preserve">.  </w:t>
      </w:r>
      <w:r w:rsidRPr="00DC79E7">
        <w:t>This law overlaps significantly with the protections of the ADA, discussed above</w:t>
      </w:r>
      <w:r w:rsidR="00604B3E" w:rsidRPr="00DC79E7">
        <w:t xml:space="preserve">.  </w:t>
      </w:r>
      <w:r w:rsidRPr="00DC79E7">
        <w:t>Federal employees have to comply with a different administrative process to pursue a claim of discrimination, however</w:t>
      </w:r>
      <w:r w:rsidR="00604B3E" w:rsidRPr="00DC79E7">
        <w:t xml:space="preserve">.  </w:t>
      </w:r>
      <w:r w:rsidRPr="00DC79E7">
        <w:t xml:space="preserve">An employee must file a complaint with the federal agency’s EEO Counselor within 45 days of the date of discrimination. </w:t>
      </w:r>
    </w:p>
    <w:p w:rsidR="005576A8" w:rsidRPr="00DC79E7" w:rsidRDefault="005576A8" w:rsidP="007A681E"/>
    <w:p w:rsidR="00CD1FF3" w:rsidRPr="00DC79E7" w:rsidRDefault="00C066E6" w:rsidP="007A681E">
      <w:r w:rsidRPr="00DC79E7">
        <w:t>Significantly, the Rehabilitation Act does require federal agencies to have in place affirmative action policies for the hiring and advancement of people with disabilities.</w:t>
      </w:r>
    </w:p>
    <w:p w:rsidR="00CD1FF3" w:rsidRPr="0010086B" w:rsidRDefault="00C066E6" w:rsidP="00EB4303">
      <w:pPr>
        <w:spacing w:before="240"/>
        <w:ind w:firstLine="720"/>
        <w:rPr>
          <w:i/>
          <w:sz w:val="24"/>
          <w:szCs w:val="24"/>
        </w:rPr>
      </w:pPr>
      <w:r w:rsidRPr="0010086B">
        <w:rPr>
          <w:i/>
          <w:sz w:val="24"/>
          <w:szCs w:val="24"/>
        </w:rPr>
        <w:t>29 U.S.C. § 791</w:t>
      </w:r>
    </w:p>
    <w:p w:rsidR="00CD1FF3" w:rsidRPr="0010086B" w:rsidRDefault="00CD1FF3" w:rsidP="007A681E">
      <w:pPr>
        <w:rPr>
          <w:sz w:val="24"/>
          <w:szCs w:val="24"/>
        </w:rPr>
      </w:pPr>
    </w:p>
    <w:p w:rsidR="00CD1FF3" w:rsidRPr="00DC79E7" w:rsidRDefault="009316EA" w:rsidP="007A681E">
      <w:pPr>
        <w:pStyle w:val="Heading2"/>
      </w:pPr>
      <w:bookmarkStart w:id="130" w:name="_Toc199304172"/>
      <w:bookmarkStart w:id="131" w:name="_Toc419210893"/>
      <w:bookmarkStart w:id="132" w:name="_Toc419214288"/>
      <w:r w:rsidRPr="00DC79E7">
        <w:t xml:space="preserve">Should an </w:t>
      </w:r>
      <w:r>
        <w:t>e</w:t>
      </w:r>
      <w:r w:rsidRPr="00DC79E7">
        <w:t xml:space="preserve">mployee </w:t>
      </w:r>
      <w:r>
        <w:t>w</w:t>
      </w:r>
      <w:r w:rsidRPr="00DC79E7">
        <w:t xml:space="preserve">ho </w:t>
      </w:r>
      <w:r>
        <w:t>h</w:t>
      </w:r>
      <w:r w:rsidRPr="00DC79E7">
        <w:t xml:space="preserve">as </w:t>
      </w:r>
      <w:r>
        <w:t>b</w:t>
      </w:r>
      <w:r w:rsidRPr="00DC79E7">
        <w:t xml:space="preserve">een </w:t>
      </w:r>
      <w:r>
        <w:t>f</w:t>
      </w:r>
      <w:r w:rsidRPr="00DC79E7">
        <w:t xml:space="preserve">ired </w:t>
      </w:r>
      <w:r>
        <w:t>d</w:t>
      </w:r>
      <w:r w:rsidRPr="00DC79E7">
        <w:t xml:space="preserve">ue to </w:t>
      </w:r>
      <w:r>
        <w:t>p</w:t>
      </w:r>
      <w:r w:rsidRPr="00DC79E7">
        <w:t xml:space="preserve">otential </w:t>
      </w:r>
      <w:r>
        <w:t>d</w:t>
      </w:r>
      <w:r w:rsidRPr="00DC79E7">
        <w:t xml:space="preserve">isability </w:t>
      </w:r>
      <w:r>
        <w:t>d</w:t>
      </w:r>
      <w:r w:rsidRPr="00DC79E7">
        <w:t xml:space="preserve">iscrimination </w:t>
      </w:r>
      <w:r>
        <w:t>a</w:t>
      </w:r>
      <w:r w:rsidRPr="00DC79E7">
        <w:t xml:space="preserve">pply for </w:t>
      </w:r>
      <w:r>
        <w:t>S</w:t>
      </w:r>
      <w:r w:rsidRPr="00DC79E7">
        <w:t xml:space="preserve">ocial </w:t>
      </w:r>
      <w:r>
        <w:t>S</w:t>
      </w:r>
      <w:r w:rsidRPr="00DC79E7">
        <w:t xml:space="preserve">ecurity </w:t>
      </w:r>
      <w:r>
        <w:t>D</w:t>
      </w:r>
      <w:r w:rsidRPr="00DC79E7">
        <w:t xml:space="preserve">isability </w:t>
      </w:r>
      <w:r>
        <w:t>I</w:t>
      </w:r>
      <w:r w:rsidRPr="00DC79E7">
        <w:t>nsurance?</w:t>
      </w:r>
      <w:bookmarkEnd w:id="130"/>
      <w:bookmarkEnd w:id="131"/>
      <w:bookmarkEnd w:id="132"/>
    </w:p>
    <w:p w:rsidR="00CD1FF3" w:rsidRPr="00DC79E7" w:rsidRDefault="00C066E6" w:rsidP="007A681E">
      <w:r w:rsidRPr="00DC79E7">
        <w:t>Some individuals with disabilities may consider filing for Social Security Disability Insurance (SSDI) benefits if they have been fired due to discrimination</w:t>
      </w:r>
      <w:r w:rsidR="00604B3E" w:rsidRPr="00DC79E7">
        <w:t xml:space="preserve">.  </w:t>
      </w:r>
      <w:r w:rsidRPr="00DC79E7">
        <w:t>An application for SSDI may have a negative impact on a potential claim for discrimination, however</w:t>
      </w:r>
      <w:r w:rsidR="00604B3E" w:rsidRPr="00DC79E7">
        <w:t xml:space="preserve">.  </w:t>
      </w:r>
      <w:r w:rsidRPr="00DC79E7">
        <w:t>In order to prove a case of discrimination, an employee must show an ability to perform a job with or without reasonable accommodation</w:t>
      </w:r>
      <w:r w:rsidR="00604B3E" w:rsidRPr="00DC79E7">
        <w:t xml:space="preserve">.  </w:t>
      </w:r>
      <w:r w:rsidRPr="00DC79E7">
        <w:t>On the other hand, SSDI requires that individuals prove that they are unable to work because of a disability</w:t>
      </w:r>
      <w:r w:rsidR="005576A8" w:rsidRPr="00DC79E7">
        <w:t xml:space="preserve">.  </w:t>
      </w:r>
      <w:r w:rsidRPr="00DC79E7">
        <w:t>Therefore, a statement on an SSDI application that an individual is unable to work could pose a problem in a case of discrimination</w:t>
      </w:r>
      <w:r w:rsidR="00604B3E" w:rsidRPr="00DC79E7">
        <w:t xml:space="preserve">.  </w:t>
      </w:r>
      <w:r w:rsidRPr="00DC79E7">
        <w:t>If an individual is considering pursuing both a case of discrimination and SSDI benefits, it is important to speak with an attorney first.</w:t>
      </w:r>
    </w:p>
    <w:p w:rsidR="00CD1FF3" w:rsidRPr="002B1A2B" w:rsidRDefault="00C066E6" w:rsidP="007A681E">
      <w:pPr>
        <w:pStyle w:val="Heading1"/>
      </w:pPr>
      <w:r w:rsidRPr="00DC79E7">
        <w:rPr>
          <w:i/>
          <w:sz w:val="24"/>
          <w:szCs w:val="24"/>
        </w:rPr>
        <w:br w:type="page"/>
      </w:r>
      <w:bookmarkStart w:id="133" w:name="_Toc199304173"/>
      <w:bookmarkStart w:id="134" w:name="_Toc419210894"/>
      <w:bookmarkStart w:id="135" w:name="_Toc419214289"/>
      <w:r w:rsidRPr="002B1A2B">
        <w:lastRenderedPageBreak/>
        <w:t>Remedies for Discrimination</w:t>
      </w:r>
      <w:bookmarkEnd w:id="133"/>
      <w:bookmarkEnd w:id="134"/>
      <w:bookmarkEnd w:id="135"/>
    </w:p>
    <w:p w:rsidR="002B1A2B" w:rsidRDefault="00851BFB" w:rsidP="00851BFB">
      <w:pPr>
        <w:pStyle w:val="Heading2"/>
        <w:spacing w:before="0"/>
      </w:pPr>
      <w:bookmarkStart w:id="136" w:name="_Toc199304174"/>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r w:rsidRPr="00A57E07">
        <w:rPr>
          <w:u w:val="double"/>
        </w:rPr>
        <w:tab/>
      </w:r>
    </w:p>
    <w:p w:rsidR="00CD1FF3" w:rsidRPr="002B1A2B" w:rsidRDefault="009316EA" w:rsidP="007A681E">
      <w:pPr>
        <w:pStyle w:val="Heading2"/>
      </w:pPr>
      <w:bookmarkStart w:id="137" w:name="_Toc419210895"/>
      <w:bookmarkStart w:id="138" w:name="_Toc419214290"/>
      <w:r w:rsidRPr="002B1A2B">
        <w:t xml:space="preserve">How </w:t>
      </w:r>
      <w:r>
        <w:t>d</w:t>
      </w:r>
      <w:r w:rsidRPr="002B1A2B">
        <w:t xml:space="preserve">oes an </w:t>
      </w:r>
      <w:r>
        <w:t>e</w:t>
      </w:r>
      <w:r w:rsidRPr="002B1A2B">
        <w:t xml:space="preserve">mployee </w:t>
      </w:r>
      <w:r>
        <w:t>f</w:t>
      </w:r>
      <w:r w:rsidRPr="002B1A2B">
        <w:t xml:space="preserve">ile a </w:t>
      </w:r>
      <w:r>
        <w:t>c</w:t>
      </w:r>
      <w:r w:rsidRPr="002B1A2B">
        <w:t xml:space="preserve">omplaint of </w:t>
      </w:r>
      <w:r>
        <w:t>d</w:t>
      </w:r>
      <w:r w:rsidRPr="002B1A2B">
        <w:t>iscrimination?</w:t>
      </w:r>
      <w:bookmarkEnd w:id="136"/>
      <w:bookmarkEnd w:id="137"/>
      <w:bookmarkEnd w:id="138"/>
    </w:p>
    <w:p w:rsidR="00CD1FF3" w:rsidRPr="00DC79E7" w:rsidRDefault="00C066E6" w:rsidP="007A681E">
      <w:r w:rsidRPr="00DC79E7">
        <w:t>In order to pursue a case of discrimination, an employee in Maine must first file a charge of discrimination with the Maine Human Rights Commission (MHRC)</w:t>
      </w:r>
      <w:r w:rsidR="00604B3E" w:rsidRPr="00DC79E7">
        <w:t xml:space="preserve">.  </w:t>
      </w:r>
      <w:r w:rsidRPr="00DC79E7">
        <w:t>Any charge must be filed within 300 days of the date of discrimination.</w:t>
      </w:r>
    </w:p>
    <w:p w:rsidR="005576A8" w:rsidRPr="00DC79E7" w:rsidRDefault="005576A8" w:rsidP="007A681E"/>
    <w:p w:rsidR="00CD1FF3" w:rsidRPr="00DC79E7" w:rsidRDefault="00C066E6" w:rsidP="007A681E">
      <w:r w:rsidRPr="00DC79E7">
        <w:t xml:space="preserve">It advisable to have an attorney </w:t>
      </w:r>
      <w:proofErr w:type="gramStart"/>
      <w:r w:rsidRPr="00DC79E7">
        <w:t>assist</w:t>
      </w:r>
      <w:proofErr w:type="gramEnd"/>
      <w:r w:rsidRPr="00DC79E7">
        <w:t xml:space="preserve"> you through this process.  </w:t>
      </w:r>
    </w:p>
    <w:p w:rsidR="005576A8" w:rsidRPr="00DC79E7" w:rsidRDefault="005576A8" w:rsidP="007A681E"/>
    <w:p w:rsidR="005576A8" w:rsidRDefault="005576A8" w:rsidP="007A681E">
      <w:r w:rsidRPr="00DC79E7">
        <w:t xml:space="preserve">The MHRC can be reached at </w:t>
      </w:r>
      <w:r w:rsidR="00C066E6" w:rsidRPr="00DC79E7">
        <w:t>207</w:t>
      </w:r>
      <w:r w:rsidRPr="00DC79E7">
        <w:t>.</w:t>
      </w:r>
      <w:r w:rsidR="00C066E6" w:rsidRPr="00DC79E7">
        <w:t>624</w:t>
      </w:r>
      <w:r w:rsidRPr="00DC79E7">
        <w:t>.</w:t>
      </w:r>
      <w:r w:rsidR="00C066E6" w:rsidRPr="00DC79E7">
        <w:t xml:space="preserve">6290. </w:t>
      </w:r>
      <w:r w:rsidRPr="00DC79E7">
        <w:t xml:space="preserve"> </w:t>
      </w:r>
      <w:r w:rsidR="00C066E6" w:rsidRPr="00DC79E7">
        <w:t xml:space="preserve">An employee can also fill out an intake questionnaire online at </w:t>
      </w:r>
      <w:hyperlink r:id="rId15" w:history="1">
        <w:r w:rsidR="00C066E6" w:rsidRPr="00CE1C0E">
          <w:rPr>
            <w:rStyle w:val="Hyperlink"/>
          </w:rPr>
          <w:t>http://www.maine.gov/mhrc</w:t>
        </w:r>
      </w:hyperlink>
      <w:r w:rsidR="00CE1C0E">
        <w:t>.</w:t>
      </w:r>
    </w:p>
    <w:p w:rsidR="00CE1C0E" w:rsidRPr="00DC79E7" w:rsidRDefault="00CE1C0E" w:rsidP="007A681E"/>
    <w:p w:rsidR="00CD1FF3" w:rsidRPr="00DC79E7" w:rsidRDefault="00C066E6" w:rsidP="007A681E">
      <w:r w:rsidRPr="00DC79E7">
        <w:t>The MHRC has a duty to investigate complaints of discrimination to determine if reasonable grounds exist to believe that discrimination occurred.</w:t>
      </w:r>
    </w:p>
    <w:p w:rsidR="00CD1FF3" w:rsidRPr="00CE1C0E" w:rsidRDefault="00CD1FF3" w:rsidP="007A681E">
      <w:pPr>
        <w:rPr>
          <w:sz w:val="24"/>
          <w:szCs w:val="24"/>
        </w:rPr>
      </w:pPr>
    </w:p>
    <w:p w:rsidR="00CD1FF3" w:rsidRPr="00DC79E7" w:rsidRDefault="009316EA" w:rsidP="007A681E">
      <w:pPr>
        <w:pStyle w:val="Heading2"/>
      </w:pPr>
      <w:bookmarkStart w:id="139" w:name="_Toc199304175"/>
      <w:bookmarkStart w:id="140" w:name="_Toc419210896"/>
      <w:bookmarkStart w:id="141" w:name="_Toc419214291"/>
      <w:r w:rsidRPr="00DC79E7">
        <w:t xml:space="preserve">What </w:t>
      </w:r>
      <w:r>
        <w:t>h</w:t>
      </w:r>
      <w:r w:rsidRPr="00DC79E7">
        <w:t xml:space="preserve">appens </w:t>
      </w:r>
      <w:r>
        <w:t>a</w:t>
      </w:r>
      <w:r w:rsidRPr="00DC79E7">
        <w:t xml:space="preserve">fter an </w:t>
      </w:r>
      <w:r>
        <w:t>e</w:t>
      </w:r>
      <w:r w:rsidRPr="00DC79E7">
        <w:t xml:space="preserve">mployee </w:t>
      </w:r>
      <w:r>
        <w:t>f</w:t>
      </w:r>
      <w:r w:rsidRPr="00DC79E7">
        <w:t xml:space="preserve">iles a </w:t>
      </w:r>
      <w:r>
        <w:t>c</w:t>
      </w:r>
      <w:r w:rsidRPr="00DC79E7">
        <w:t xml:space="preserve">harge of </w:t>
      </w:r>
      <w:r>
        <w:t>d</w:t>
      </w:r>
      <w:r w:rsidRPr="00DC79E7">
        <w:t>iscrimination?</w:t>
      </w:r>
      <w:bookmarkEnd w:id="139"/>
      <w:bookmarkEnd w:id="140"/>
      <w:bookmarkEnd w:id="141"/>
    </w:p>
    <w:p w:rsidR="00CD1FF3" w:rsidRPr="00DC79E7" w:rsidRDefault="00C066E6" w:rsidP="007A681E">
      <w:r w:rsidRPr="00DC79E7">
        <w:t>After a signed and notarized charge of discrimination is filed with the MHRC, the MHRC will send the charge to the employer asking for a written response</w:t>
      </w:r>
      <w:r w:rsidR="00BD5971" w:rsidRPr="00DC79E7">
        <w:t xml:space="preserve">.  </w:t>
      </w:r>
      <w:r w:rsidRPr="00DC79E7">
        <w:t>That response will be shared with the employee, and the employee has the opportunity to respond in writing.</w:t>
      </w:r>
    </w:p>
    <w:p w:rsidR="0015714D" w:rsidRPr="00DC79E7" w:rsidRDefault="0015714D" w:rsidP="007A681E"/>
    <w:p w:rsidR="00CD1FF3" w:rsidRPr="00DC79E7" w:rsidRDefault="00C066E6" w:rsidP="007A681E">
      <w:r w:rsidRPr="00DC79E7">
        <w:t>After the written responses are submitted, the case will be assigned to an MHRC investigator, who will review the file and determine the appropriate next steps</w:t>
      </w:r>
      <w:r w:rsidR="00BD5971" w:rsidRPr="00DC79E7">
        <w:t xml:space="preserve">.  </w:t>
      </w:r>
      <w:r w:rsidRPr="00DC79E7">
        <w:t>This could involve a Fact Finding Conference, where witnesses are questioned about the events surrounding the allegation of discrimination; or the investigator could hold an Issues and Resolutions Conference, to briefly discuss the charge with the parties and attempt to resolve the case through settlement; finally, the investigator could decide than no further information is needed and write a report.</w:t>
      </w:r>
    </w:p>
    <w:p w:rsidR="00CD1FF3" w:rsidRPr="00DC79E7" w:rsidRDefault="009316EA" w:rsidP="003D40F0">
      <w:pPr>
        <w:pStyle w:val="Heading2"/>
        <w:spacing w:line="240" w:lineRule="auto"/>
      </w:pPr>
      <w:bookmarkStart w:id="142" w:name="_Toc199304176"/>
      <w:bookmarkStart w:id="143" w:name="_Toc419210897"/>
      <w:bookmarkStart w:id="144" w:name="_Toc419214292"/>
      <w:r w:rsidRPr="00DC79E7">
        <w:lastRenderedPageBreak/>
        <w:t xml:space="preserve">What </w:t>
      </w:r>
      <w:r>
        <w:t>h</w:t>
      </w:r>
      <w:r w:rsidRPr="00DC79E7">
        <w:t xml:space="preserve">appens </w:t>
      </w:r>
      <w:r>
        <w:t>a</w:t>
      </w:r>
      <w:r w:rsidRPr="00DC79E7">
        <w:t xml:space="preserve">fter an </w:t>
      </w:r>
      <w:r>
        <w:t>i</w:t>
      </w:r>
      <w:r w:rsidRPr="00DC79E7">
        <w:t xml:space="preserve">nvestigator </w:t>
      </w:r>
      <w:r>
        <w:t>c</w:t>
      </w:r>
      <w:r w:rsidRPr="00DC79E7">
        <w:t xml:space="preserve">ompletes a </w:t>
      </w:r>
      <w:r>
        <w:t>r</w:t>
      </w:r>
      <w:r w:rsidRPr="00DC79E7">
        <w:t>eport?</w:t>
      </w:r>
      <w:bookmarkEnd w:id="142"/>
      <w:bookmarkEnd w:id="143"/>
      <w:bookmarkEnd w:id="144"/>
    </w:p>
    <w:p w:rsidR="00CD1FF3" w:rsidRPr="00DC79E7" w:rsidRDefault="00C066E6" w:rsidP="007A681E">
      <w:r w:rsidRPr="00DC79E7">
        <w:t>When the investigator completes a report, a copy will be sent to each party</w:t>
      </w:r>
      <w:r w:rsidR="00BD5971" w:rsidRPr="00DC79E7">
        <w:t xml:space="preserve">.  </w:t>
      </w:r>
      <w:r w:rsidRPr="00DC79E7">
        <w:t>The report will describe the arguments made by each party and the factual findings made by the investigator</w:t>
      </w:r>
      <w:r w:rsidR="00BD5971" w:rsidRPr="00DC79E7">
        <w:t xml:space="preserve">.  </w:t>
      </w:r>
      <w:r w:rsidRPr="00DC79E7">
        <w:t>The report will also describe the standards that are applied to discrimination cases</w:t>
      </w:r>
      <w:r w:rsidR="00BD5971" w:rsidRPr="00DC79E7">
        <w:t xml:space="preserve">.  </w:t>
      </w:r>
      <w:r w:rsidRPr="00DC79E7">
        <w:t>Finally, the report will have a recommendation: either a finding of Reasonable Grounds to believe that discrimination occurred, or a finding of No Reasonable Grounds.</w:t>
      </w:r>
    </w:p>
    <w:p w:rsidR="0015714D" w:rsidRPr="00CE1C0E" w:rsidRDefault="0015714D" w:rsidP="009A2B51">
      <w:pPr>
        <w:spacing w:line="240" w:lineRule="auto"/>
        <w:rPr>
          <w:sz w:val="24"/>
          <w:szCs w:val="24"/>
        </w:rPr>
      </w:pPr>
    </w:p>
    <w:p w:rsidR="00CD1FF3" w:rsidRPr="00DC79E7" w:rsidRDefault="00C066E6" w:rsidP="007A681E">
      <w:r w:rsidRPr="00DC79E7">
        <w:t>If either party disagrees with the report, a statement of disagreements can be submitted for consideration by the MHRC</w:t>
      </w:r>
      <w:r w:rsidR="00BD5971" w:rsidRPr="00DC79E7">
        <w:t xml:space="preserve">.  </w:t>
      </w:r>
      <w:r w:rsidRPr="00DC79E7">
        <w:t>The case will be placed on an agenda of the MHRC, and the parties will have the opportunity to make an oral argument to the Commissioners of the MHRC</w:t>
      </w:r>
      <w:r w:rsidR="00BD5971" w:rsidRPr="00DC79E7">
        <w:t xml:space="preserve">.  </w:t>
      </w:r>
      <w:r w:rsidRPr="00DC79E7">
        <w:t>After the argument, the Commissioners vote on whether or not there are Reasonable Grounds.</w:t>
      </w:r>
    </w:p>
    <w:p w:rsidR="0015714D" w:rsidRPr="00CE1C0E" w:rsidRDefault="0015714D" w:rsidP="009A2B51">
      <w:pPr>
        <w:spacing w:line="240" w:lineRule="auto"/>
        <w:rPr>
          <w:sz w:val="24"/>
          <w:szCs w:val="24"/>
        </w:rPr>
      </w:pPr>
    </w:p>
    <w:p w:rsidR="00CD1FF3" w:rsidRPr="00DC79E7" w:rsidRDefault="00C066E6" w:rsidP="007A681E">
      <w:r w:rsidRPr="00DC79E7">
        <w:t>If neither party files written disagreements with the investigator’s report, the case will appear on the MHRC’s Consent Agenda, and no oral arguments will be heard.</w:t>
      </w:r>
    </w:p>
    <w:p w:rsidR="00CD1FF3" w:rsidRPr="00CE1C0E" w:rsidRDefault="00CD1FF3" w:rsidP="009A2B51">
      <w:pPr>
        <w:spacing w:line="240" w:lineRule="auto"/>
        <w:rPr>
          <w:sz w:val="24"/>
          <w:szCs w:val="24"/>
        </w:rPr>
      </w:pPr>
    </w:p>
    <w:p w:rsidR="00CD1FF3" w:rsidRPr="00DC79E7" w:rsidRDefault="009316EA" w:rsidP="003D40F0">
      <w:pPr>
        <w:pStyle w:val="Heading2"/>
        <w:spacing w:line="240" w:lineRule="auto"/>
      </w:pPr>
      <w:bookmarkStart w:id="145" w:name="_Toc199304177"/>
      <w:bookmarkStart w:id="146" w:name="_Toc419210898"/>
      <w:bookmarkStart w:id="147" w:name="_Toc419214293"/>
      <w:r w:rsidRPr="00DC79E7">
        <w:t xml:space="preserve">What </w:t>
      </w:r>
      <w:r>
        <w:t>h</w:t>
      </w:r>
      <w:r w:rsidRPr="00DC79E7">
        <w:t xml:space="preserve">appens </w:t>
      </w:r>
      <w:r>
        <w:t>a</w:t>
      </w:r>
      <w:r w:rsidRPr="00DC79E7">
        <w:t xml:space="preserve">fter a </w:t>
      </w:r>
      <w:r>
        <w:t>f</w:t>
      </w:r>
      <w:r w:rsidRPr="00DC79E7">
        <w:t xml:space="preserve">inding </w:t>
      </w:r>
      <w:r>
        <w:t>b</w:t>
      </w:r>
      <w:r w:rsidRPr="00DC79E7">
        <w:t xml:space="preserve">y the </w:t>
      </w:r>
      <w:r>
        <w:t>MHRC</w:t>
      </w:r>
      <w:r w:rsidRPr="00DC79E7">
        <w:t>?</w:t>
      </w:r>
      <w:bookmarkEnd w:id="145"/>
      <w:bookmarkEnd w:id="146"/>
      <w:bookmarkEnd w:id="147"/>
    </w:p>
    <w:p w:rsidR="00CD1FF3" w:rsidRPr="00CE1C0E" w:rsidRDefault="00C066E6" w:rsidP="007A681E">
      <w:pPr>
        <w:rPr>
          <w:sz w:val="24"/>
          <w:szCs w:val="24"/>
        </w:rPr>
      </w:pPr>
      <w:r w:rsidRPr="00DC79E7">
        <w:t>If the MHRC finds Reasonable Grounds, the MHRC will engage the parties to determine if the case can be resolved by a settlement</w:t>
      </w:r>
      <w:r w:rsidR="00BD5971" w:rsidRPr="00DC79E7">
        <w:t xml:space="preserve">.  </w:t>
      </w:r>
      <w:r w:rsidRPr="00DC79E7">
        <w:t>If settlement attempts are unsuccessful, or if the MHRC finds No Reasonable Grounds, the MHRC’s process terminates and the employee has the right to file a complaint in court, generally within 90 days.</w:t>
      </w:r>
    </w:p>
    <w:p w:rsidR="00CD1FF3" w:rsidRPr="00CE1C0E" w:rsidRDefault="00CD1FF3" w:rsidP="009A2B51">
      <w:pPr>
        <w:spacing w:line="240" w:lineRule="auto"/>
        <w:rPr>
          <w:sz w:val="24"/>
          <w:szCs w:val="24"/>
        </w:rPr>
      </w:pPr>
    </w:p>
    <w:p w:rsidR="00CD1FF3" w:rsidRPr="00DC79E7" w:rsidRDefault="009316EA" w:rsidP="003D40F0">
      <w:pPr>
        <w:pStyle w:val="Heading2"/>
        <w:spacing w:line="240" w:lineRule="auto"/>
      </w:pPr>
      <w:bookmarkStart w:id="148" w:name="_Toc199304178"/>
      <w:bookmarkStart w:id="149" w:name="_Toc419210899"/>
      <w:bookmarkStart w:id="150" w:name="_Toc419214294"/>
      <w:r w:rsidRPr="00DC79E7">
        <w:t xml:space="preserve">What </w:t>
      </w:r>
      <w:r>
        <w:t>r</w:t>
      </w:r>
      <w:r w:rsidRPr="00DC79E7">
        <w:t xml:space="preserve">emedies are </w:t>
      </w:r>
      <w:r>
        <w:t>a</w:t>
      </w:r>
      <w:r w:rsidRPr="00DC79E7">
        <w:t xml:space="preserve">vailable in a </w:t>
      </w:r>
      <w:r>
        <w:t>c</w:t>
      </w:r>
      <w:r w:rsidRPr="00DC79E7">
        <w:t xml:space="preserve">ase of </w:t>
      </w:r>
      <w:r>
        <w:t>e</w:t>
      </w:r>
      <w:r w:rsidRPr="00DC79E7">
        <w:t xml:space="preserve">mployment </w:t>
      </w:r>
      <w:r>
        <w:t>d</w:t>
      </w:r>
      <w:r w:rsidRPr="00DC79E7">
        <w:t>iscrimination?</w:t>
      </w:r>
      <w:bookmarkEnd w:id="148"/>
      <w:bookmarkEnd w:id="149"/>
      <w:bookmarkEnd w:id="150"/>
    </w:p>
    <w:p w:rsidR="006C3B8B" w:rsidRDefault="00C066E6" w:rsidP="006C3B8B">
      <w:r w:rsidRPr="007A681E">
        <w:t>The laws permit an employee to request a number of different remedies if a case of discrimination is proven: reinstatement to a former job, back</w:t>
      </w:r>
      <w:r w:rsidR="004B0179">
        <w:t xml:space="preserve"> </w:t>
      </w:r>
      <w:r w:rsidRPr="007A681E">
        <w:t>pay for lost wages, compensatory damages for pain and suffering, and punitive damages if the employer exhibited a reckless disregard for the employee’s protected rights.</w:t>
      </w:r>
    </w:p>
    <w:p w:rsidR="006C3B8B" w:rsidRDefault="00C066E6" w:rsidP="003D40F0">
      <w:pPr>
        <w:spacing w:before="240" w:line="360" w:lineRule="auto"/>
        <w:ind w:firstLine="720"/>
        <w:rPr>
          <w:i/>
          <w:sz w:val="24"/>
          <w:szCs w:val="24"/>
        </w:rPr>
      </w:pPr>
      <w:r w:rsidRPr="00CE1C0E">
        <w:rPr>
          <w:i/>
          <w:sz w:val="24"/>
          <w:szCs w:val="24"/>
        </w:rPr>
        <w:t>42 U.S.C. § 1981a, 5 M.R.S.A. § 4613(2)</w:t>
      </w:r>
    </w:p>
    <w:p w:rsidR="00CD1FF3" w:rsidRPr="006C3B8B" w:rsidRDefault="00C066E6" w:rsidP="006C3B8B">
      <w:pPr>
        <w:spacing w:line="360" w:lineRule="auto"/>
        <w:rPr>
          <w:sz w:val="24"/>
          <w:szCs w:val="24"/>
        </w:rPr>
      </w:pPr>
      <w:r w:rsidRPr="00DC79E7">
        <w:br w:type="page"/>
      </w:r>
      <w:bookmarkStart w:id="151" w:name="_Toc199304179"/>
      <w:bookmarkStart w:id="152" w:name="_Toc419210900"/>
      <w:bookmarkStart w:id="153" w:name="_Toc419214295"/>
      <w:r w:rsidRPr="006C3B8B">
        <w:rPr>
          <w:rStyle w:val="Heading1Char"/>
        </w:rPr>
        <w:lastRenderedPageBreak/>
        <w:t>Appendix I: Form Reasonable Accommodation Request</w:t>
      </w:r>
      <w:bookmarkEnd w:id="151"/>
      <w:bookmarkEnd w:id="152"/>
      <w:bookmarkEnd w:id="153"/>
    </w:p>
    <w:p w:rsidR="00CD1FF3" w:rsidRPr="00DC79E7" w:rsidRDefault="00CD1FF3" w:rsidP="007A681E"/>
    <w:p w:rsidR="00CD1FF3" w:rsidRPr="00DC79E7" w:rsidRDefault="00CD1FF3" w:rsidP="007A681E"/>
    <w:p w:rsidR="00CD1FF3" w:rsidRPr="00DC79E7" w:rsidRDefault="00CD1FF3" w:rsidP="007A681E"/>
    <w:p w:rsidR="00CD1FF3" w:rsidRPr="00DC79E7" w:rsidRDefault="00C066E6" w:rsidP="007A681E">
      <w:r w:rsidRPr="00DC79E7">
        <w:t>Dear [Employer]:</w:t>
      </w:r>
    </w:p>
    <w:p w:rsidR="00CD1FF3" w:rsidRPr="00DC79E7" w:rsidRDefault="00CD1FF3" w:rsidP="007A681E"/>
    <w:p w:rsidR="00CD1FF3" w:rsidRPr="00DC79E7" w:rsidRDefault="00C066E6" w:rsidP="007A681E">
      <w:r w:rsidRPr="00DC79E7">
        <w:t xml:space="preserve">I am an employee with a disability as defined by the Maine Human Rights Act and the Americans with Disabilities Act. </w:t>
      </w:r>
    </w:p>
    <w:p w:rsidR="00CD1FF3" w:rsidRPr="00DC79E7" w:rsidRDefault="00CD1FF3" w:rsidP="007A681E"/>
    <w:p w:rsidR="00CD1FF3" w:rsidRPr="00DC79E7" w:rsidRDefault="00C066E6" w:rsidP="007A681E">
      <w:r w:rsidRPr="00DC79E7">
        <w:t>In order to perform my job duties I require a reasonable accommodation</w:t>
      </w:r>
      <w:r w:rsidR="00BD5971" w:rsidRPr="00DC79E7">
        <w:t xml:space="preserve">.  </w:t>
      </w:r>
      <w:r w:rsidRPr="00DC79E7">
        <w:t xml:space="preserve">I have the following disability: [state the disability]. </w:t>
      </w:r>
    </w:p>
    <w:p w:rsidR="00CD1FF3" w:rsidRPr="00DC79E7" w:rsidRDefault="00CD1FF3" w:rsidP="007A681E"/>
    <w:p w:rsidR="00CD1FF3" w:rsidRPr="00DC79E7" w:rsidRDefault="00C066E6" w:rsidP="007A681E">
      <w:r w:rsidRPr="00DC79E7">
        <w:t>My disability impacts me in the following manner: [Briefly describe how the disability substantially limits major life activities.]</w:t>
      </w:r>
    </w:p>
    <w:p w:rsidR="00CD1FF3" w:rsidRPr="00DC79E7" w:rsidRDefault="00CD1FF3" w:rsidP="007A681E"/>
    <w:p w:rsidR="00CD1FF3" w:rsidRPr="00DC79E7" w:rsidRDefault="00C066E6" w:rsidP="007A681E">
      <w:r w:rsidRPr="00DC79E7">
        <w:t>I need the following accommodation[s]: [List one or more specific reasonable accommodations.]</w:t>
      </w:r>
    </w:p>
    <w:p w:rsidR="00CD1FF3" w:rsidRPr="00DC79E7" w:rsidRDefault="00CD1FF3" w:rsidP="007A681E"/>
    <w:p w:rsidR="00CD1FF3" w:rsidRPr="00DC79E7" w:rsidRDefault="00C066E6" w:rsidP="007A681E">
      <w:r w:rsidRPr="00DC79E7">
        <w:t>Please let me know within 10 days whether you will grant my accommodation request</w:t>
      </w:r>
      <w:r w:rsidR="00BD5971" w:rsidRPr="00DC79E7">
        <w:t xml:space="preserve">.  </w:t>
      </w:r>
      <w:r w:rsidRPr="00DC79E7">
        <w:t>I would be happy to meet with you to discuss this accommodation [or these accommodations] further</w:t>
      </w:r>
      <w:r w:rsidR="00BD5971" w:rsidRPr="00DC79E7">
        <w:t xml:space="preserve">.  </w:t>
      </w:r>
      <w:r w:rsidRPr="00DC79E7">
        <w:t>If you require medical documentation regarding my disability and my need for accommodations, please let me know.</w:t>
      </w:r>
    </w:p>
    <w:p w:rsidR="00CD1FF3" w:rsidRPr="00DC79E7" w:rsidRDefault="00CD1FF3" w:rsidP="007A681E"/>
    <w:p w:rsidR="00CD1FF3" w:rsidRPr="00DC79E7" w:rsidRDefault="00C066E6" w:rsidP="007A681E">
      <w:r w:rsidRPr="00DC79E7">
        <w:t xml:space="preserve">Sincerely, </w:t>
      </w:r>
    </w:p>
    <w:p w:rsidR="003D40F0" w:rsidRDefault="00C066E6" w:rsidP="002E1DFF">
      <w:r w:rsidRPr="00DC79E7">
        <w:t>[Employee]</w:t>
      </w:r>
    </w:p>
    <w:sectPr w:rsidR="003D40F0" w:rsidSect="00CA6C46">
      <w:footerReference w:type="default" r:id="rId16"/>
      <w:footerReference w:type="first" r:id="rId17"/>
      <w:type w:val="continuous"/>
      <w:pgSz w:w="12240" w:h="15840"/>
      <w:pgMar w:top="1440" w:right="1440" w:bottom="1440" w:left="144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46" w:rsidRDefault="00CA6C46" w:rsidP="007A681E">
      <w:r>
        <w:separator/>
      </w:r>
    </w:p>
  </w:endnote>
  <w:endnote w:type="continuationSeparator" w:id="0">
    <w:p w:rsidR="00CA6C46" w:rsidRDefault="00CA6C46" w:rsidP="007A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46" w:rsidRDefault="00CA6C46" w:rsidP="007A681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A6C46" w:rsidRDefault="00CA6C46" w:rsidP="007A6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46" w:rsidRPr="00CA6C46" w:rsidRDefault="00CA6C46" w:rsidP="00CA6C46">
    <w:pPr>
      <w:pStyle w:val="Footer"/>
      <w:rPr>
        <w:sz w:val="20"/>
        <w:szCs w:val="20"/>
      </w:rPr>
    </w:pPr>
  </w:p>
  <w:p w:rsidR="00CA6C46" w:rsidRDefault="00CA6C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46" w:rsidRPr="00270489" w:rsidRDefault="00CA6C46" w:rsidP="00270489">
    <w:pPr>
      <w:pStyle w:val="Footer"/>
      <w:jc w:val="center"/>
      <w:rPr>
        <w:sz w:val="20"/>
        <w:szCs w:val="20"/>
      </w:rPr>
    </w:pPr>
    <w:r w:rsidRPr="00270489">
      <w:rPr>
        <w:sz w:val="20"/>
        <w:szCs w:val="20"/>
      </w:rPr>
      <w:t>1</w:t>
    </w:r>
    <w:r w:rsidRPr="00270489">
      <w:rPr>
        <w:sz w:val="20"/>
        <w:szCs w:val="20"/>
        <w:vertAlign w:val="superscript"/>
      </w:rPr>
      <w:t>st</w:t>
    </w:r>
    <w:r w:rsidRPr="00270489">
      <w:rPr>
        <w:sz w:val="20"/>
        <w:szCs w:val="20"/>
      </w:rPr>
      <w:t xml:space="preserve"> Edition, Fall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46" w:rsidRDefault="00CA6C46" w:rsidP="00CA6C46">
    <w:pPr>
      <w:pStyle w:val="Footer"/>
    </w:pPr>
  </w:p>
  <w:p w:rsidR="00CA6C46" w:rsidRPr="00CA6C46" w:rsidRDefault="00CA6C46" w:rsidP="00CA6C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370369"/>
      <w:docPartObj>
        <w:docPartGallery w:val="Page Numbers (Bottom of Page)"/>
        <w:docPartUnique/>
      </w:docPartObj>
    </w:sdtPr>
    <w:sdtEndPr>
      <w:rPr>
        <w:noProof/>
      </w:rPr>
    </w:sdtEndPr>
    <w:sdtContent>
      <w:p w:rsidR="00CA6C46" w:rsidRDefault="00CA6C46" w:rsidP="00251BF7">
        <w:pPr>
          <w:pStyle w:val="Footer"/>
          <w:jc w:val="center"/>
        </w:pPr>
        <w:r w:rsidRPr="00251BF7">
          <w:rPr>
            <w:sz w:val="24"/>
          </w:rPr>
          <w:fldChar w:fldCharType="begin"/>
        </w:r>
        <w:r w:rsidRPr="00251BF7">
          <w:rPr>
            <w:sz w:val="24"/>
          </w:rPr>
          <w:instrText xml:space="preserve"> PAGE   \* MERGEFORMAT </w:instrText>
        </w:r>
        <w:r w:rsidRPr="00251BF7">
          <w:rPr>
            <w:sz w:val="24"/>
          </w:rPr>
          <w:fldChar w:fldCharType="separate"/>
        </w:r>
        <w:r w:rsidR="00701376">
          <w:rPr>
            <w:noProof/>
            <w:sz w:val="24"/>
          </w:rPr>
          <w:t>21</w:t>
        </w:r>
        <w:r w:rsidRPr="00251BF7">
          <w:rPr>
            <w:noProof/>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73481"/>
      <w:docPartObj>
        <w:docPartGallery w:val="Page Numbers (Bottom of Page)"/>
        <w:docPartUnique/>
      </w:docPartObj>
    </w:sdtPr>
    <w:sdtEndPr>
      <w:rPr>
        <w:noProof/>
      </w:rPr>
    </w:sdtEndPr>
    <w:sdtContent>
      <w:p w:rsidR="00CA6C46" w:rsidRDefault="00CA6C46">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A6C46" w:rsidRPr="00CA6C46" w:rsidRDefault="00CA6C46" w:rsidP="00CA6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46" w:rsidRDefault="00CA6C46" w:rsidP="007A681E">
      <w:r>
        <w:separator/>
      </w:r>
    </w:p>
  </w:footnote>
  <w:footnote w:type="continuationSeparator" w:id="0">
    <w:p w:rsidR="00CA6C46" w:rsidRDefault="00CA6C46" w:rsidP="007A6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B99"/>
    <w:multiLevelType w:val="hybridMultilevel"/>
    <w:tmpl w:val="DE30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0038B"/>
    <w:multiLevelType w:val="hybridMultilevel"/>
    <w:tmpl w:val="21E83522"/>
    <w:lvl w:ilvl="0" w:tplc="AB78B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F5FDE"/>
    <w:multiLevelType w:val="hybridMultilevel"/>
    <w:tmpl w:val="7E6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A95123"/>
    <w:multiLevelType w:val="hybridMultilevel"/>
    <w:tmpl w:val="F9BA05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E809F4"/>
    <w:multiLevelType w:val="hybridMultilevel"/>
    <w:tmpl w:val="1230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771D6"/>
    <w:multiLevelType w:val="hybridMultilevel"/>
    <w:tmpl w:val="C6683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F187F9E"/>
    <w:multiLevelType w:val="hybridMultilevel"/>
    <w:tmpl w:val="3192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CD1FF3"/>
    <w:rsid w:val="00037B20"/>
    <w:rsid w:val="00056B94"/>
    <w:rsid w:val="00057083"/>
    <w:rsid w:val="000B6AD6"/>
    <w:rsid w:val="0010086B"/>
    <w:rsid w:val="00137C30"/>
    <w:rsid w:val="0015714D"/>
    <w:rsid w:val="0015756A"/>
    <w:rsid w:val="001B2682"/>
    <w:rsid w:val="001C36C0"/>
    <w:rsid w:val="00251BF7"/>
    <w:rsid w:val="00270489"/>
    <w:rsid w:val="00271BA3"/>
    <w:rsid w:val="00296D05"/>
    <w:rsid w:val="002A660F"/>
    <w:rsid w:val="002B1A2B"/>
    <w:rsid w:val="002E1DFF"/>
    <w:rsid w:val="002F20BD"/>
    <w:rsid w:val="003103A1"/>
    <w:rsid w:val="00376ECE"/>
    <w:rsid w:val="003D40F0"/>
    <w:rsid w:val="00435830"/>
    <w:rsid w:val="00462639"/>
    <w:rsid w:val="0048015D"/>
    <w:rsid w:val="004B0179"/>
    <w:rsid w:val="004D53F6"/>
    <w:rsid w:val="004D5505"/>
    <w:rsid w:val="004D6790"/>
    <w:rsid w:val="005576A8"/>
    <w:rsid w:val="00575148"/>
    <w:rsid w:val="005B7D28"/>
    <w:rsid w:val="005E1297"/>
    <w:rsid w:val="005F4DF3"/>
    <w:rsid w:val="00604B3E"/>
    <w:rsid w:val="00694EA4"/>
    <w:rsid w:val="006C3B8B"/>
    <w:rsid w:val="00701376"/>
    <w:rsid w:val="00707397"/>
    <w:rsid w:val="0070748B"/>
    <w:rsid w:val="0074673D"/>
    <w:rsid w:val="00791F69"/>
    <w:rsid w:val="007976C4"/>
    <w:rsid w:val="007A681E"/>
    <w:rsid w:val="00851BFB"/>
    <w:rsid w:val="00856483"/>
    <w:rsid w:val="008E5B77"/>
    <w:rsid w:val="00906936"/>
    <w:rsid w:val="009316EA"/>
    <w:rsid w:val="009A2B51"/>
    <w:rsid w:val="009A4F5D"/>
    <w:rsid w:val="00A33AFC"/>
    <w:rsid w:val="00A57E07"/>
    <w:rsid w:val="00B92C1D"/>
    <w:rsid w:val="00BB0D92"/>
    <w:rsid w:val="00BB3F7A"/>
    <w:rsid w:val="00BD5971"/>
    <w:rsid w:val="00C066E6"/>
    <w:rsid w:val="00CA6C46"/>
    <w:rsid w:val="00CC4E79"/>
    <w:rsid w:val="00CD0752"/>
    <w:rsid w:val="00CD1FF3"/>
    <w:rsid w:val="00CE1C0E"/>
    <w:rsid w:val="00CF5416"/>
    <w:rsid w:val="00D030D2"/>
    <w:rsid w:val="00D105D4"/>
    <w:rsid w:val="00D428FA"/>
    <w:rsid w:val="00DC79E7"/>
    <w:rsid w:val="00E31752"/>
    <w:rsid w:val="00E74158"/>
    <w:rsid w:val="00E969B8"/>
    <w:rsid w:val="00EB4303"/>
    <w:rsid w:val="00ED456F"/>
    <w:rsid w:val="00F8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1E"/>
    <w:pPr>
      <w:spacing w:line="276" w:lineRule="auto"/>
    </w:pPr>
    <w:rPr>
      <w:rFonts w:ascii="Georgia" w:hAnsi="Georgia"/>
      <w:sz w:val="28"/>
      <w:szCs w:val="28"/>
    </w:rPr>
  </w:style>
  <w:style w:type="paragraph" w:styleId="Heading1">
    <w:name w:val="heading 1"/>
    <w:basedOn w:val="Normal"/>
    <w:next w:val="Normal"/>
    <w:link w:val="Heading1Char"/>
    <w:uiPriority w:val="9"/>
    <w:qFormat/>
    <w:rsid w:val="002B1A2B"/>
    <w:pPr>
      <w:keepNext/>
      <w:keepLines/>
      <w:jc w:val="center"/>
      <w:outlineLvl w:val="0"/>
    </w:pPr>
    <w:rPr>
      <w:rFonts w:eastAsia="MS Gothic"/>
      <w:b/>
      <w:bCs/>
      <w:smallCaps/>
      <w:sz w:val="36"/>
      <w:szCs w:val="36"/>
    </w:rPr>
  </w:style>
  <w:style w:type="paragraph" w:styleId="Heading2">
    <w:name w:val="heading 2"/>
    <w:basedOn w:val="Normal"/>
    <w:next w:val="Normal"/>
    <w:link w:val="Heading2Char"/>
    <w:uiPriority w:val="9"/>
    <w:unhideWhenUsed/>
    <w:qFormat/>
    <w:rsid w:val="002B1A2B"/>
    <w:pPr>
      <w:keepNext/>
      <w:keepLines/>
      <w:spacing w:before="200" w:after="240"/>
      <w:jc w:val="center"/>
      <w:outlineLvl w:val="1"/>
    </w:pPr>
    <w:rPr>
      <w:rFonts w:eastAsia="MS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F4DF3"/>
    <w:pPr>
      <w:tabs>
        <w:tab w:val="right" w:leader="dot" w:pos="9540"/>
      </w:tabs>
      <w:spacing w:line="240" w:lineRule="auto"/>
    </w:pPr>
    <w:rPr>
      <w:b/>
      <w:szCs w:val="32"/>
    </w:rPr>
  </w:style>
  <w:style w:type="paragraph" w:styleId="TOC2">
    <w:name w:val="toc 2"/>
    <w:basedOn w:val="Normal"/>
    <w:next w:val="Normal"/>
    <w:autoRedefine/>
    <w:uiPriority w:val="39"/>
    <w:unhideWhenUsed/>
    <w:rsid w:val="00906936"/>
    <w:pPr>
      <w:tabs>
        <w:tab w:val="right" w:leader="dot" w:pos="9540"/>
      </w:tabs>
      <w:spacing w:line="360" w:lineRule="auto"/>
      <w:ind w:left="180" w:right="-90"/>
    </w:pPr>
    <w:rPr>
      <w:sz w:val="22"/>
    </w:r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39"/>
    <w:unhideWhenUsed/>
    <w:pPr>
      <w:ind w:left="720"/>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paragraph" w:styleId="FootnoteText">
    <w:name w:val="footnote text"/>
    <w:basedOn w:val="Normal"/>
    <w:link w:val="FootnoteTextChar"/>
    <w:uiPriority w:val="99"/>
    <w:unhideWhenUsed/>
  </w:style>
  <w:style w:type="character" w:customStyle="1" w:styleId="Heading1Char">
    <w:name w:val="Heading 1 Char"/>
    <w:link w:val="Heading1"/>
    <w:uiPriority w:val="9"/>
    <w:rsid w:val="002B1A2B"/>
    <w:rPr>
      <w:rFonts w:ascii="Georgia" w:eastAsia="MS Gothic" w:hAnsi="Georgia"/>
      <w:b/>
      <w:bCs/>
      <w:smallCaps/>
      <w:sz w:val="36"/>
      <w:szCs w:val="36"/>
    </w:rPr>
  </w:style>
  <w:style w:type="character" w:customStyle="1" w:styleId="Heading2Char">
    <w:name w:val="Heading 2 Char"/>
    <w:link w:val="Heading2"/>
    <w:uiPriority w:val="9"/>
    <w:rsid w:val="002B1A2B"/>
    <w:rPr>
      <w:rFonts w:ascii="Georgia" w:eastAsia="MS Gothic" w:hAnsi="Georgia"/>
      <w:b/>
      <w:bCs/>
      <w:sz w:val="28"/>
      <w:szCs w:val="28"/>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856483"/>
    <w:pPr>
      <w:tabs>
        <w:tab w:val="center" w:pos="4680"/>
        <w:tab w:val="right" w:pos="9360"/>
      </w:tabs>
    </w:pPr>
  </w:style>
  <w:style w:type="character" w:customStyle="1" w:styleId="HeaderChar">
    <w:name w:val="Header Char"/>
    <w:link w:val="Header"/>
    <w:uiPriority w:val="99"/>
    <w:rsid w:val="00856483"/>
    <w:rPr>
      <w:sz w:val="24"/>
      <w:szCs w:val="24"/>
    </w:rPr>
  </w:style>
  <w:style w:type="paragraph" w:styleId="TOCHeading">
    <w:name w:val="TOC Heading"/>
    <w:basedOn w:val="Heading1"/>
    <w:next w:val="Normal"/>
    <w:uiPriority w:val="39"/>
    <w:unhideWhenUsed/>
    <w:qFormat/>
    <w:rsid w:val="001C36C0"/>
    <w:pPr>
      <w:jc w:val="left"/>
      <w:outlineLvl w:val="9"/>
    </w:pPr>
    <w:rPr>
      <w:rFonts w:ascii="Cambria" w:hAnsi="Cambria"/>
      <w:color w:val="365F91"/>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1E"/>
    <w:pPr>
      <w:spacing w:line="276" w:lineRule="auto"/>
    </w:pPr>
    <w:rPr>
      <w:rFonts w:ascii="Georgia" w:hAnsi="Georgia"/>
      <w:sz w:val="28"/>
      <w:szCs w:val="28"/>
    </w:rPr>
  </w:style>
  <w:style w:type="paragraph" w:styleId="Heading1">
    <w:name w:val="heading 1"/>
    <w:basedOn w:val="Normal"/>
    <w:next w:val="Normal"/>
    <w:link w:val="Heading1Char"/>
    <w:uiPriority w:val="9"/>
    <w:qFormat/>
    <w:rsid w:val="002B1A2B"/>
    <w:pPr>
      <w:keepNext/>
      <w:keepLines/>
      <w:jc w:val="center"/>
      <w:outlineLvl w:val="0"/>
    </w:pPr>
    <w:rPr>
      <w:rFonts w:eastAsia="MS Gothic"/>
      <w:b/>
      <w:bCs/>
      <w:smallCaps/>
      <w:sz w:val="36"/>
      <w:szCs w:val="36"/>
    </w:rPr>
  </w:style>
  <w:style w:type="paragraph" w:styleId="Heading2">
    <w:name w:val="heading 2"/>
    <w:basedOn w:val="Normal"/>
    <w:next w:val="Normal"/>
    <w:link w:val="Heading2Char"/>
    <w:uiPriority w:val="9"/>
    <w:unhideWhenUsed/>
    <w:qFormat/>
    <w:rsid w:val="002B1A2B"/>
    <w:pPr>
      <w:keepNext/>
      <w:keepLines/>
      <w:spacing w:before="200" w:after="240"/>
      <w:jc w:val="center"/>
      <w:outlineLvl w:val="1"/>
    </w:pPr>
    <w:rPr>
      <w:rFonts w:eastAsia="MS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F4DF3"/>
    <w:pPr>
      <w:tabs>
        <w:tab w:val="right" w:leader="dot" w:pos="9540"/>
      </w:tabs>
      <w:spacing w:line="240" w:lineRule="auto"/>
    </w:pPr>
    <w:rPr>
      <w:b/>
      <w:szCs w:val="32"/>
    </w:rPr>
  </w:style>
  <w:style w:type="paragraph" w:styleId="TOC2">
    <w:name w:val="toc 2"/>
    <w:basedOn w:val="Normal"/>
    <w:next w:val="Normal"/>
    <w:autoRedefine/>
    <w:uiPriority w:val="39"/>
    <w:unhideWhenUsed/>
    <w:rsid w:val="00906936"/>
    <w:pPr>
      <w:tabs>
        <w:tab w:val="right" w:leader="dot" w:pos="9540"/>
      </w:tabs>
      <w:spacing w:line="360" w:lineRule="auto"/>
      <w:ind w:left="180" w:right="-90"/>
    </w:pPr>
    <w:rPr>
      <w:sz w:val="22"/>
    </w:r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39"/>
    <w:unhideWhenUsed/>
    <w:pPr>
      <w:ind w:left="720"/>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paragraph" w:styleId="FootnoteText">
    <w:name w:val="footnote text"/>
    <w:basedOn w:val="Normal"/>
    <w:link w:val="FootnoteTextChar"/>
    <w:uiPriority w:val="99"/>
    <w:unhideWhenUsed/>
  </w:style>
  <w:style w:type="character" w:customStyle="1" w:styleId="Heading1Char">
    <w:name w:val="Heading 1 Char"/>
    <w:link w:val="Heading1"/>
    <w:uiPriority w:val="9"/>
    <w:rsid w:val="002B1A2B"/>
    <w:rPr>
      <w:rFonts w:ascii="Georgia" w:eastAsia="MS Gothic" w:hAnsi="Georgia"/>
      <w:b/>
      <w:bCs/>
      <w:smallCaps/>
      <w:sz w:val="36"/>
      <w:szCs w:val="36"/>
    </w:rPr>
  </w:style>
  <w:style w:type="character" w:customStyle="1" w:styleId="Heading2Char">
    <w:name w:val="Heading 2 Char"/>
    <w:link w:val="Heading2"/>
    <w:uiPriority w:val="9"/>
    <w:rsid w:val="002B1A2B"/>
    <w:rPr>
      <w:rFonts w:ascii="Georgia" w:eastAsia="MS Gothic" w:hAnsi="Georgia"/>
      <w:b/>
      <w:bCs/>
      <w:sz w:val="28"/>
      <w:szCs w:val="28"/>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856483"/>
    <w:pPr>
      <w:tabs>
        <w:tab w:val="center" w:pos="4680"/>
        <w:tab w:val="right" w:pos="9360"/>
      </w:tabs>
    </w:pPr>
  </w:style>
  <w:style w:type="character" w:customStyle="1" w:styleId="HeaderChar">
    <w:name w:val="Header Char"/>
    <w:link w:val="Header"/>
    <w:uiPriority w:val="99"/>
    <w:rsid w:val="00856483"/>
    <w:rPr>
      <w:sz w:val="24"/>
      <w:szCs w:val="24"/>
    </w:rPr>
  </w:style>
  <w:style w:type="paragraph" w:styleId="TOCHeading">
    <w:name w:val="TOC Heading"/>
    <w:basedOn w:val="Heading1"/>
    <w:next w:val="Normal"/>
    <w:uiPriority w:val="39"/>
    <w:unhideWhenUsed/>
    <w:qFormat/>
    <w:rsid w:val="001C36C0"/>
    <w:pPr>
      <w:jc w:val="left"/>
      <w:outlineLvl w:val="9"/>
    </w:pPr>
    <w:rPr>
      <w:rFonts w:ascii="Cambria" w:hAnsi="Cambria"/>
      <w:color w:val="365F91"/>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7764">
      <w:bodyDiv w:val="1"/>
      <w:marLeft w:val="0"/>
      <w:marRight w:val="0"/>
      <w:marTop w:val="0"/>
      <w:marBottom w:val="0"/>
      <w:divBdr>
        <w:top w:val="none" w:sz="0" w:space="0" w:color="auto"/>
        <w:left w:val="none" w:sz="0" w:space="0" w:color="auto"/>
        <w:bottom w:val="none" w:sz="0" w:space="0" w:color="auto"/>
        <w:right w:val="none" w:sz="0" w:space="0" w:color="auto"/>
      </w:divBdr>
    </w:div>
    <w:div w:id="1675113397">
      <w:bodyDiv w:val="1"/>
      <w:marLeft w:val="0"/>
      <w:marRight w:val="0"/>
      <w:marTop w:val="0"/>
      <w:marBottom w:val="0"/>
      <w:divBdr>
        <w:top w:val="none" w:sz="0" w:space="0" w:color="auto"/>
        <w:left w:val="none" w:sz="0" w:space="0" w:color="auto"/>
        <w:bottom w:val="none" w:sz="0" w:space="0" w:color="auto"/>
        <w:right w:val="none" w:sz="0" w:space="0" w:color="auto"/>
      </w:divBdr>
    </w:div>
    <w:div w:id="1687363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ine.gov/mhrc" TargetMode="External"/><Relationship Id="rId10" Type="http://schemas.openxmlformats.org/officeDocument/2006/relationships/hyperlink" Target="mailto:advocate@drme.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6F21-F43C-4A2C-B303-8869EE45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5377</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The Law Office of Sean Ociepka</Company>
  <LinksUpToDate>false</LinksUpToDate>
  <CharactersWithSpaces>35955</CharactersWithSpaces>
  <SharedDoc>false</SharedDoc>
  <HLinks>
    <vt:vector size="318" baseType="variant">
      <vt:variant>
        <vt:i4>4456537</vt:i4>
      </vt:variant>
      <vt:variant>
        <vt:i4>312</vt:i4>
      </vt:variant>
      <vt:variant>
        <vt:i4>0</vt:i4>
      </vt:variant>
      <vt:variant>
        <vt:i4>5</vt:i4>
      </vt:variant>
      <vt:variant>
        <vt:lpwstr>http://www.maine.gov/mhrc</vt:lpwstr>
      </vt:variant>
      <vt:variant>
        <vt:lpwstr/>
      </vt:variant>
      <vt:variant>
        <vt:i4>1310773</vt:i4>
      </vt:variant>
      <vt:variant>
        <vt:i4>305</vt:i4>
      </vt:variant>
      <vt:variant>
        <vt:i4>0</vt:i4>
      </vt:variant>
      <vt:variant>
        <vt:i4>5</vt:i4>
      </vt:variant>
      <vt:variant>
        <vt:lpwstr/>
      </vt:variant>
      <vt:variant>
        <vt:lpwstr>_Toc419210900</vt:lpwstr>
      </vt:variant>
      <vt:variant>
        <vt:i4>1900596</vt:i4>
      </vt:variant>
      <vt:variant>
        <vt:i4>299</vt:i4>
      </vt:variant>
      <vt:variant>
        <vt:i4>0</vt:i4>
      </vt:variant>
      <vt:variant>
        <vt:i4>5</vt:i4>
      </vt:variant>
      <vt:variant>
        <vt:lpwstr/>
      </vt:variant>
      <vt:variant>
        <vt:lpwstr>_Toc419210899</vt:lpwstr>
      </vt:variant>
      <vt:variant>
        <vt:i4>1900596</vt:i4>
      </vt:variant>
      <vt:variant>
        <vt:i4>293</vt:i4>
      </vt:variant>
      <vt:variant>
        <vt:i4>0</vt:i4>
      </vt:variant>
      <vt:variant>
        <vt:i4>5</vt:i4>
      </vt:variant>
      <vt:variant>
        <vt:lpwstr/>
      </vt:variant>
      <vt:variant>
        <vt:lpwstr>_Toc419210898</vt:lpwstr>
      </vt:variant>
      <vt:variant>
        <vt:i4>1900596</vt:i4>
      </vt:variant>
      <vt:variant>
        <vt:i4>287</vt:i4>
      </vt:variant>
      <vt:variant>
        <vt:i4>0</vt:i4>
      </vt:variant>
      <vt:variant>
        <vt:i4>5</vt:i4>
      </vt:variant>
      <vt:variant>
        <vt:lpwstr/>
      </vt:variant>
      <vt:variant>
        <vt:lpwstr>_Toc419210897</vt:lpwstr>
      </vt:variant>
      <vt:variant>
        <vt:i4>1900596</vt:i4>
      </vt:variant>
      <vt:variant>
        <vt:i4>281</vt:i4>
      </vt:variant>
      <vt:variant>
        <vt:i4>0</vt:i4>
      </vt:variant>
      <vt:variant>
        <vt:i4>5</vt:i4>
      </vt:variant>
      <vt:variant>
        <vt:lpwstr/>
      </vt:variant>
      <vt:variant>
        <vt:lpwstr>_Toc419210896</vt:lpwstr>
      </vt:variant>
      <vt:variant>
        <vt:i4>1900596</vt:i4>
      </vt:variant>
      <vt:variant>
        <vt:i4>275</vt:i4>
      </vt:variant>
      <vt:variant>
        <vt:i4>0</vt:i4>
      </vt:variant>
      <vt:variant>
        <vt:i4>5</vt:i4>
      </vt:variant>
      <vt:variant>
        <vt:lpwstr/>
      </vt:variant>
      <vt:variant>
        <vt:lpwstr>_Toc419210895</vt:lpwstr>
      </vt:variant>
      <vt:variant>
        <vt:i4>1900596</vt:i4>
      </vt:variant>
      <vt:variant>
        <vt:i4>269</vt:i4>
      </vt:variant>
      <vt:variant>
        <vt:i4>0</vt:i4>
      </vt:variant>
      <vt:variant>
        <vt:i4>5</vt:i4>
      </vt:variant>
      <vt:variant>
        <vt:lpwstr/>
      </vt:variant>
      <vt:variant>
        <vt:lpwstr>_Toc419210894</vt:lpwstr>
      </vt:variant>
      <vt:variant>
        <vt:i4>1900596</vt:i4>
      </vt:variant>
      <vt:variant>
        <vt:i4>263</vt:i4>
      </vt:variant>
      <vt:variant>
        <vt:i4>0</vt:i4>
      </vt:variant>
      <vt:variant>
        <vt:i4>5</vt:i4>
      </vt:variant>
      <vt:variant>
        <vt:lpwstr/>
      </vt:variant>
      <vt:variant>
        <vt:lpwstr>_Toc419210893</vt:lpwstr>
      </vt:variant>
      <vt:variant>
        <vt:i4>1900596</vt:i4>
      </vt:variant>
      <vt:variant>
        <vt:i4>257</vt:i4>
      </vt:variant>
      <vt:variant>
        <vt:i4>0</vt:i4>
      </vt:variant>
      <vt:variant>
        <vt:i4>5</vt:i4>
      </vt:variant>
      <vt:variant>
        <vt:lpwstr/>
      </vt:variant>
      <vt:variant>
        <vt:lpwstr>_Toc419210892</vt:lpwstr>
      </vt:variant>
      <vt:variant>
        <vt:i4>1900596</vt:i4>
      </vt:variant>
      <vt:variant>
        <vt:i4>251</vt:i4>
      </vt:variant>
      <vt:variant>
        <vt:i4>0</vt:i4>
      </vt:variant>
      <vt:variant>
        <vt:i4>5</vt:i4>
      </vt:variant>
      <vt:variant>
        <vt:lpwstr/>
      </vt:variant>
      <vt:variant>
        <vt:lpwstr>_Toc419210891</vt:lpwstr>
      </vt:variant>
      <vt:variant>
        <vt:i4>1900596</vt:i4>
      </vt:variant>
      <vt:variant>
        <vt:i4>245</vt:i4>
      </vt:variant>
      <vt:variant>
        <vt:i4>0</vt:i4>
      </vt:variant>
      <vt:variant>
        <vt:i4>5</vt:i4>
      </vt:variant>
      <vt:variant>
        <vt:lpwstr/>
      </vt:variant>
      <vt:variant>
        <vt:lpwstr>_Toc419210890</vt:lpwstr>
      </vt:variant>
      <vt:variant>
        <vt:i4>1835060</vt:i4>
      </vt:variant>
      <vt:variant>
        <vt:i4>239</vt:i4>
      </vt:variant>
      <vt:variant>
        <vt:i4>0</vt:i4>
      </vt:variant>
      <vt:variant>
        <vt:i4>5</vt:i4>
      </vt:variant>
      <vt:variant>
        <vt:lpwstr/>
      </vt:variant>
      <vt:variant>
        <vt:lpwstr>_Toc419210889</vt:lpwstr>
      </vt:variant>
      <vt:variant>
        <vt:i4>1835060</vt:i4>
      </vt:variant>
      <vt:variant>
        <vt:i4>233</vt:i4>
      </vt:variant>
      <vt:variant>
        <vt:i4>0</vt:i4>
      </vt:variant>
      <vt:variant>
        <vt:i4>5</vt:i4>
      </vt:variant>
      <vt:variant>
        <vt:lpwstr/>
      </vt:variant>
      <vt:variant>
        <vt:lpwstr>_Toc419210888</vt:lpwstr>
      </vt:variant>
      <vt:variant>
        <vt:i4>1835060</vt:i4>
      </vt:variant>
      <vt:variant>
        <vt:i4>227</vt:i4>
      </vt:variant>
      <vt:variant>
        <vt:i4>0</vt:i4>
      </vt:variant>
      <vt:variant>
        <vt:i4>5</vt:i4>
      </vt:variant>
      <vt:variant>
        <vt:lpwstr/>
      </vt:variant>
      <vt:variant>
        <vt:lpwstr>_Toc419210887</vt:lpwstr>
      </vt:variant>
      <vt:variant>
        <vt:i4>1835060</vt:i4>
      </vt:variant>
      <vt:variant>
        <vt:i4>221</vt:i4>
      </vt:variant>
      <vt:variant>
        <vt:i4>0</vt:i4>
      </vt:variant>
      <vt:variant>
        <vt:i4>5</vt:i4>
      </vt:variant>
      <vt:variant>
        <vt:lpwstr/>
      </vt:variant>
      <vt:variant>
        <vt:lpwstr>_Toc419210886</vt:lpwstr>
      </vt:variant>
      <vt:variant>
        <vt:i4>1835060</vt:i4>
      </vt:variant>
      <vt:variant>
        <vt:i4>215</vt:i4>
      </vt:variant>
      <vt:variant>
        <vt:i4>0</vt:i4>
      </vt:variant>
      <vt:variant>
        <vt:i4>5</vt:i4>
      </vt:variant>
      <vt:variant>
        <vt:lpwstr/>
      </vt:variant>
      <vt:variant>
        <vt:lpwstr>_Toc419210885</vt:lpwstr>
      </vt:variant>
      <vt:variant>
        <vt:i4>1835060</vt:i4>
      </vt:variant>
      <vt:variant>
        <vt:i4>209</vt:i4>
      </vt:variant>
      <vt:variant>
        <vt:i4>0</vt:i4>
      </vt:variant>
      <vt:variant>
        <vt:i4>5</vt:i4>
      </vt:variant>
      <vt:variant>
        <vt:lpwstr/>
      </vt:variant>
      <vt:variant>
        <vt:lpwstr>_Toc419210884</vt:lpwstr>
      </vt:variant>
      <vt:variant>
        <vt:i4>1835060</vt:i4>
      </vt:variant>
      <vt:variant>
        <vt:i4>203</vt:i4>
      </vt:variant>
      <vt:variant>
        <vt:i4>0</vt:i4>
      </vt:variant>
      <vt:variant>
        <vt:i4>5</vt:i4>
      </vt:variant>
      <vt:variant>
        <vt:lpwstr/>
      </vt:variant>
      <vt:variant>
        <vt:lpwstr>_Toc419210883</vt:lpwstr>
      </vt:variant>
      <vt:variant>
        <vt:i4>1835060</vt:i4>
      </vt:variant>
      <vt:variant>
        <vt:i4>197</vt:i4>
      </vt:variant>
      <vt:variant>
        <vt:i4>0</vt:i4>
      </vt:variant>
      <vt:variant>
        <vt:i4>5</vt:i4>
      </vt:variant>
      <vt:variant>
        <vt:lpwstr/>
      </vt:variant>
      <vt:variant>
        <vt:lpwstr>_Toc419210882</vt:lpwstr>
      </vt:variant>
      <vt:variant>
        <vt:i4>1835060</vt:i4>
      </vt:variant>
      <vt:variant>
        <vt:i4>191</vt:i4>
      </vt:variant>
      <vt:variant>
        <vt:i4>0</vt:i4>
      </vt:variant>
      <vt:variant>
        <vt:i4>5</vt:i4>
      </vt:variant>
      <vt:variant>
        <vt:lpwstr/>
      </vt:variant>
      <vt:variant>
        <vt:lpwstr>_Toc419210881</vt:lpwstr>
      </vt:variant>
      <vt:variant>
        <vt:i4>1835060</vt:i4>
      </vt:variant>
      <vt:variant>
        <vt:i4>185</vt:i4>
      </vt:variant>
      <vt:variant>
        <vt:i4>0</vt:i4>
      </vt:variant>
      <vt:variant>
        <vt:i4>5</vt:i4>
      </vt:variant>
      <vt:variant>
        <vt:lpwstr/>
      </vt:variant>
      <vt:variant>
        <vt:lpwstr>_Toc419210880</vt:lpwstr>
      </vt:variant>
      <vt:variant>
        <vt:i4>1245236</vt:i4>
      </vt:variant>
      <vt:variant>
        <vt:i4>179</vt:i4>
      </vt:variant>
      <vt:variant>
        <vt:i4>0</vt:i4>
      </vt:variant>
      <vt:variant>
        <vt:i4>5</vt:i4>
      </vt:variant>
      <vt:variant>
        <vt:lpwstr/>
      </vt:variant>
      <vt:variant>
        <vt:lpwstr>_Toc419210879</vt:lpwstr>
      </vt:variant>
      <vt:variant>
        <vt:i4>1245236</vt:i4>
      </vt:variant>
      <vt:variant>
        <vt:i4>173</vt:i4>
      </vt:variant>
      <vt:variant>
        <vt:i4>0</vt:i4>
      </vt:variant>
      <vt:variant>
        <vt:i4>5</vt:i4>
      </vt:variant>
      <vt:variant>
        <vt:lpwstr/>
      </vt:variant>
      <vt:variant>
        <vt:lpwstr>_Toc419210878</vt:lpwstr>
      </vt:variant>
      <vt:variant>
        <vt:i4>1245236</vt:i4>
      </vt:variant>
      <vt:variant>
        <vt:i4>167</vt:i4>
      </vt:variant>
      <vt:variant>
        <vt:i4>0</vt:i4>
      </vt:variant>
      <vt:variant>
        <vt:i4>5</vt:i4>
      </vt:variant>
      <vt:variant>
        <vt:lpwstr/>
      </vt:variant>
      <vt:variant>
        <vt:lpwstr>_Toc419210877</vt:lpwstr>
      </vt:variant>
      <vt:variant>
        <vt:i4>1245236</vt:i4>
      </vt:variant>
      <vt:variant>
        <vt:i4>161</vt:i4>
      </vt:variant>
      <vt:variant>
        <vt:i4>0</vt:i4>
      </vt:variant>
      <vt:variant>
        <vt:i4>5</vt:i4>
      </vt:variant>
      <vt:variant>
        <vt:lpwstr/>
      </vt:variant>
      <vt:variant>
        <vt:lpwstr>_Toc419210876</vt:lpwstr>
      </vt:variant>
      <vt:variant>
        <vt:i4>1245236</vt:i4>
      </vt:variant>
      <vt:variant>
        <vt:i4>155</vt:i4>
      </vt:variant>
      <vt:variant>
        <vt:i4>0</vt:i4>
      </vt:variant>
      <vt:variant>
        <vt:i4>5</vt:i4>
      </vt:variant>
      <vt:variant>
        <vt:lpwstr/>
      </vt:variant>
      <vt:variant>
        <vt:lpwstr>_Toc419210875</vt:lpwstr>
      </vt:variant>
      <vt:variant>
        <vt:i4>1245236</vt:i4>
      </vt:variant>
      <vt:variant>
        <vt:i4>149</vt:i4>
      </vt:variant>
      <vt:variant>
        <vt:i4>0</vt:i4>
      </vt:variant>
      <vt:variant>
        <vt:i4>5</vt:i4>
      </vt:variant>
      <vt:variant>
        <vt:lpwstr/>
      </vt:variant>
      <vt:variant>
        <vt:lpwstr>_Toc419210874</vt:lpwstr>
      </vt:variant>
      <vt:variant>
        <vt:i4>1245236</vt:i4>
      </vt:variant>
      <vt:variant>
        <vt:i4>143</vt:i4>
      </vt:variant>
      <vt:variant>
        <vt:i4>0</vt:i4>
      </vt:variant>
      <vt:variant>
        <vt:i4>5</vt:i4>
      </vt:variant>
      <vt:variant>
        <vt:lpwstr/>
      </vt:variant>
      <vt:variant>
        <vt:lpwstr>_Toc419210873</vt:lpwstr>
      </vt:variant>
      <vt:variant>
        <vt:i4>1245236</vt:i4>
      </vt:variant>
      <vt:variant>
        <vt:i4>137</vt:i4>
      </vt:variant>
      <vt:variant>
        <vt:i4>0</vt:i4>
      </vt:variant>
      <vt:variant>
        <vt:i4>5</vt:i4>
      </vt:variant>
      <vt:variant>
        <vt:lpwstr/>
      </vt:variant>
      <vt:variant>
        <vt:lpwstr>_Toc419210872</vt:lpwstr>
      </vt:variant>
      <vt:variant>
        <vt:i4>1245236</vt:i4>
      </vt:variant>
      <vt:variant>
        <vt:i4>131</vt:i4>
      </vt:variant>
      <vt:variant>
        <vt:i4>0</vt:i4>
      </vt:variant>
      <vt:variant>
        <vt:i4>5</vt:i4>
      </vt:variant>
      <vt:variant>
        <vt:lpwstr/>
      </vt:variant>
      <vt:variant>
        <vt:lpwstr>_Toc419210871</vt:lpwstr>
      </vt:variant>
      <vt:variant>
        <vt:i4>1245236</vt:i4>
      </vt:variant>
      <vt:variant>
        <vt:i4>125</vt:i4>
      </vt:variant>
      <vt:variant>
        <vt:i4>0</vt:i4>
      </vt:variant>
      <vt:variant>
        <vt:i4>5</vt:i4>
      </vt:variant>
      <vt:variant>
        <vt:lpwstr/>
      </vt:variant>
      <vt:variant>
        <vt:lpwstr>_Toc419210870</vt:lpwstr>
      </vt:variant>
      <vt:variant>
        <vt:i4>1179700</vt:i4>
      </vt:variant>
      <vt:variant>
        <vt:i4>119</vt:i4>
      </vt:variant>
      <vt:variant>
        <vt:i4>0</vt:i4>
      </vt:variant>
      <vt:variant>
        <vt:i4>5</vt:i4>
      </vt:variant>
      <vt:variant>
        <vt:lpwstr/>
      </vt:variant>
      <vt:variant>
        <vt:lpwstr>_Toc419210869</vt:lpwstr>
      </vt:variant>
      <vt:variant>
        <vt:i4>1179700</vt:i4>
      </vt:variant>
      <vt:variant>
        <vt:i4>113</vt:i4>
      </vt:variant>
      <vt:variant>
        <vt:i4>0</vt:i4>
      </vt:variant>
      <vt:variant>
        <vt:i4>5</vt:i4>
      </vt:variant>
      <vt:variant>
        <vt:lpwstr/>
      </vt:variant>
      <vt:variant>
        <vt:lpwstr>_Toc419210868</vt:lpwstr>
      </vt:variant>
      <vt:variant>
        <vt:i4>1179700</vt:i4>
      </vt:variant>
      <vt:variant>
        <vt:i4>107</vt:i4>
      </vt:variant>
      <vt:variant>
        <vt:i4>0</vt:i4>
      </vt:variant>
      <vt:variant>
        <vt:i4>5</vt:i4>
      </vt:variant>
      <vt:variant>
        <vt:lpwstr/>
      </vt:variant>
      <vt:variant>
        <vt:lpwstr>_Toc419210867</vt:lpwstr>
      </vt:variant>
      <vt:variant>
        <vt:i4>1179700</vt:i4>
      </vt:variant>
      <vt:variant>
        <vt:i4>101</vt:i4>
      </vt:variant>
      <vt:variant>
        <vt:i4>0</vt:i4>
      </vt:variant>
      <vt:variant>
        <vt:i4>5</vt:i4>
      </vt:variant>
      <vt:variant>
        <vt:lpwstr/>
      </vt:variant>
      <vt:variant>
        <vt:lpwstr>_Toc419210866</vt:lpwstr>
      </vt:variant>
      <vt:variant>
        <vt:i4>1179700</vt:i4>
      </vt:variant>
      <vt:variant>
        <vt:i4>95</vt:i4>
      </vt:variant>
      <vt:variant>
        <vt:i4>0</vt:i4>
      </vt:variant>
      <vt:variant>
        <vt:i4>5</vt:i4>
      </vt:variant>
      <vt:variant>
        <vt:lpwstr/>
      </vt:variant>
      <vt:variant>
        <vt:lpwstr>_Toc419210865</vt:lpwstr>
      </vt:variant>
      <vt:variant>
        <vt:i4>1179700</vt:i4>
      </vt:variant>
      <vt:variant>
        <vt:i4>89</vt:i4>
      </vt:variant>
      <vt:variant>
        <vt:i4>0</vt:i4>
      </vt:variant>
      <vt:variant>
        <vt:i4>5</vt:i4>
      </vt:variant>
      <vt:variant>
        <vt:lpwstr/>
      </vt:variant>
      <vt:variant>
        <vt:lpwstr>_Toc419210864</vt:lpwstr>
      </vt:variant>
      <vt:variant>
        <vt:i4>1179700</vt:i4>
      </vt:variant>
      <vt:variant>
        <vt:i4>83</vt:i4>
      </vt:variant>
      <vt:variant>
        <vt:i4>0</vt:i4>
      </vt:variant>
      <vt:variant>
        <vt:i4>5</vt:i4>
      </vt:variant>
      <vt:variant>
        <vt:lpwstr/>
      </vt:variant>
      <vt:variant>
        <vt:lpwstr>_Toc419210863</vt:lpwstr>
      </vt:variant>
      <vt:variant>
        <vt:i4>1179700</vt:i4>
      </vt:variant>
      <vt:variant>
        <vt:i4>77</vt:i4>
      </vt:variant>
      <vt:variant>
        <vt:i4>0</vt:i4>
      </vt:variant>
      <vt:variant>
        <vt:i4>5</vt:i4>
      </vt:variant>
      <vt:variant>
        <vt:lpwstr/>
      </vt:variant>
      <vt:variant>
        <vt:lpwstr>_Toc419210862</vt:lpwstr>
      </vt:variant>
      <vt:variant>
        <vt:i4>1179700</vt:i4>
      </vt:variant>
      <vt:variant>
        <vt:i4>71</vt:i4>
      </vt:variant>
      <vt:variant>
        <vt:i4>0</vt:i4>
      </vt:variant>
      <vt:variant>
        <vt:i4>5</vt:i4>
      </vt:variant>
      <vt:variant>
        <vt:lpwstr/>
      </vt:variant>
      <vt:variant>
        <vt:lpwstr>_Toc419210861</vt:lpwstr>
      </vt:variant>
      <vt:variant>
        <vt:i4>1179700</vt:i4>
      </vt:variant>
      <vt:variant>
        <vt:i4>65</vt:i4>
      </vt:variant>
      <vt:variant>
        <vt:i4>0</vt:i4>
      </vt:variant>
      <vt:variant>
        <vt:i4>5</vt:i4>
      </vt:variant>
      <vt:variant>
        <vt:lpwstr/>
      </vt:variant>
      <vt:variant>
        <vt:lpwstr>_Toc419210860</vt:lpwstr>
      </vt:variant>
      <vt:variant>
        <vt:i4>1114164</vt:i4>
      </vt:variant>
      <vt:variant>
        <vt:i4>59</vt:i4>
      </vt:variant>
      <vt:variant>
        <vt:i4>0</vt:i4>
      </vt:variant>
      <vt:variant>
        <vt:i4>5</vt:i4>
      </vt:variant>
      <vt:variant>
        <vt:lpwstr/>
      </vt:variant>
      <vt:variant>
        <vt:lpwstr>_Toc419210859</vt:lpwstr>
      </vt:variant>
      <vt:variant>
        <vt:i4>1114164</vt:i4>
      </vt:variant>
      <vt:variant>
        <vt:i4>53</vt:i4>
      </vt:variant>
      <vt:variant>
        <vt:i4>0</vt:i4>
      </vt:variant>
      <vt:variant>
        <vt:i4>5</vt:i4>
      </vt:variant>
      <vt:variant>
        <vt:lpwstr/>
      </vt:variant>
      <vt:variant>
        <vt:lpwstr>_Toc419210858</vt:lpwstr>
      </vt:variant>
      <vt:variant>
        <vt:i4>1114164</vt:i4>
      </vt:variant>
      <vt:variant>
        <vt:i4>47</vt:i4>
      </vt:variant>
      <vt:variant>
        <vt:i4>0</vt:i4>
      </vt:variant>
      <vt:variant>
        <vt:i4>5</vt:i4>
      </vt:variant>
      <vt:variant>
        <vt:lpwstr/>
      </vt:variant>
      <vt:variant>
        <vt:lpwstr>_Toc419210857</vt:lpwstr>
      </vt:variant>
      <vt:variant>
        <vt:i4>1114164</vt:i4>
      </vt:variant>
      <vt:variant>
        <vt:i4>41</vt:i4>
      </vt:variant>
      <vt:variant>
        <vt:i4>0</vt:i4>
      </vt:variant>
      <vt:variant>
        <vt:i4>5</vt:i4>
      </vt:variant>
      <vt:variant>
        <vt:lpwstr/>
      </vt:variant>
      <vt:variant>
        <vt:lpwstr>_Toc419210856</vt:lpwstr>
      </vt:variant>
      <vt:variant>
        <vt:i4>1114164</vt:i4>
      </vt:variant>
      <vt:variant>
        <vt:i4>35</vt:i4>
      </vt:variant>
      <vt:variant>
        <vt:i4>0</vt:i4>
      </vt:variant>
      <vt:variant>
        <vt:i4>5</vt:i4>
      </vt:variant>
      <vt:variant>
        <vt:lpwstr/>
      </vt:variant>
      <vt:variant>
        <vt:lpwstr>_Toc419210855</vt:lpwstr>
      </vt:variant>
      <vt:variant>
        <vt:i4>1114164</vt:i4>
      </vt:variant>
      <vt:variant>
        <vt:i4>29</vt:i4>
      </vt:variant>
      <vt:variant>
        <vt:i4>0</vt:i4>
      </vt:variant>
      <vt:variant>
        <vt:i4>5</vt:i4>
      </vt:variant>
      <vt:variant>
        <vt:lpwstr/>
      </vt:variant>
      <vt:variant>
        <vt:lpwstr>_Toc419210854</vt:lpwstr>
      </vt:variant>
      <vt:variant>
        <vt:i4>1114164</vt:i4>
      </vt:variant>
      <vt:variant>
        <vt:i4>23</vt:i4>
      </vt:variant>
      <vt:variant>
        <vt:i4>0</vt:i4>
      </vt:variant>
      <vt:variant>
        <vt:i4>5</vt:i4>
      </vt:variant>
      <vt:variant>
        <vt:lpwstr/>
      </vt:variant>
      <vt:variant>
        <vt:lpwstr>_Toc419210853</vt:lpwstr>
      </vt:variant>
      <vt:variant>
        <vt:i4>1114164</vt:i4>
      </vt:variant>
      <vt:variant>
        <vt:i4>17</vt:i4>
      </vt:variant>
      <vt:variant>
        <vt:i4>0</vt:i4>
      </vt:variant>
      <vt:variant>
        <vt:i4>5</vt:i4>
      </vt:variant>
      <vt:variant>
        <vt:lpwstr/>
      </vt:variant>
      <vt:variant>
        <vt:lpwstr>_Toc419210852</vt:lpwstr>
      </vt:variant>
      <vt:variant>
        <vt:i4>1114164</vt:i4>
      </vt:variant>
      <vt:variant>
        <vt:i4>11</vt:i4>
      </vt:variant>
      <vt:variant>
        <vt:i4>0</vt:i4>
      </vt:variant>
      <vt:variant>
        <vt:i4>5</vt:i4>
      </vt:variant>
      <vt:variant>
        <vt:lpwstr/>
      </vt:variant>
      <vt:variant>
        <vt:lpwstr>_Toc419210851</vt:lpwstr>
      </vt:variant>
      <vt:variant>
        <vt:i4>1114164</vt:i4>
      </vt:variant>
      <vt:variant>
        <vt:i4>5</vt:i4>
      </vt:variant>
      <vt:variant>
        <vt:i4>0</vt:i4>
      </vt:variant>
      <vt:variant>
        <vt:i4>5</vt:i4>
      </vt:variant>
      <vt:variant>
        <vt:lpwstr/>
      </vt:variant>
      <vt:variant>
        <vt:lpwstr>_Toc419210850</vt:lpwstr>
      </vt:variant>
      <vt:variant>
        <vt:i4>3997712</vt:i4>
      </vt:variant>
      <vt:variant>
        <vt:i4>0</vt:i4>
      </vt:variant>
      <vt:variant>
        <vt:i4>0</vt:i4>
      </vt:variant>
      <vt:variant>
        <vt:i4>5</vt:i4>
      </vt:variant>
      <vt:variant>
        <vt:lpwstr>mailto:advocate@drme.org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Ociepka</dc:creator>
  <cp:lastModifiedBy>Sara R. Squires</cp:lastModifiedBy>
  <cp:revision>8</cp:revision>
  <cp:lastPrinted>2019-04-08T18:11:00Z</cp:lastPrinted>
  <dcterms:created xsi:type="dcterms:W3CDTF">2018-09-20T20:07:00Z</dcterms:created>
  <dcterms:modified xsi:type="dcterms:W3CDTF">2019-04-08T18:11:00Z</dcterms:modified>
</cp:coreProperties>
</file>