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E8CD7" w14:textId="77777777" w:rsidR="004B3F9E" w:rsidRDefault="004B3F9E" w:rsidP="004B3F9E">
      <w:pPr>
        <w:jc w:val="center"/>
      </w:pPr>
      <w:r>
        <w:rPr>
          <w:noProof/>
        </w:rPr>
        <w:drawing>
          <wp:inline distT="0" distB="0" distL="0" distR="0" wp14:anchorId="652F90DC" wp14:editId="6CD52701">
            <wp:extent cx="2211294" cy="810099"/>
            <wp:effectExtent l="0" t="0" r="0" b="3175"/>
            <wp:docPr id="734972147" name="Picture 1" descr="A blue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72147" name="Picture 1" descr="A blue and orange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3842" cy="836677"/>
                    </a:xfrm>
                    <a:prstGeom prst="rect">
                      <a:avLst/>
                    </a:prstGeom>
                  </pic:spPr>
                </pic:pic>
              </a:graphicData>
            </a:graphic>
          </wp:inline>
        </w:drawing>
      </w:r>
    </w:p>
    <w:p w14:paraId="2C9DFD88" w14:textId="77777777" w:rsidR="004B3F9E" w:rsidRDefault="004B3F9E" w:rsidP="004B3F9E"/>
    <w:p w14:paraId="441413C3" w14:textId="3E808E16" w:rsidR="004B3F9E" w:rsidRPr="00DF2DAF" w:rsidRDefault="004B3F9E" w:rsidP="004B3F9E">
      <w:pPr>
        <w:rPr>
          <w:sz w:val="28"/>
          <w:szCs w:val="28"/>
        </w:rPr>
      </w:pPr>
      <w:bookmarkStart w:id="0" w:name="_GoBack"/>
      <w:r w:rsidRPr="00472BCF">
        <w:rPr>
          <w:sz w:val="28"/>
          <w:szCs w:val="28"/>
        </w:rPr>
        <w:t>Activating Change</w:t>
      </w:r>
      <w:r>
        <w:rPr>
          <w:sz w:val="28"/>
          <w:szCs w:val="28"/>
        </w:rPr>
        <w:t xml:space="preserve">, in partnership with </w:t>
      </w:r>
      <w:r w:rsidRPr="00472BCF">
        <w:rPr>
          <w:sz w:val="28"/>
          <w:szCs w:val="28"/>
        </w:rPr>
        <w:t>the Office for Victims of Crime, Office of Justice Programs</w:t>
      </w:r>
      <w:r>
        <w:rPr>
          <w:sz w:val="28"/>
          <w:szCs w:val="28"/>
        </w:rPr>
        <w:t xml:space="preserve">, is working on a project that will develop resources and best practices for victims of abuse at the hands of a direct support professional or personal care attendant. </w:t>
      </w:r>
      <w:r w:rsidRPr="00472BCF">
        <w:rPr>
          <w:sz w:val="28"/>
          <w:szCs w:val="28"/>
        </w:rPr>
        <w:t xml:space="preserve"> A vital component of this work is learning directly from the people with the most experience with personal care attendants. </w:t>
      </w:r>
      <w:r w:rsidRPr="00DF2DAF">
        <w:rPr>
          <w:rFonts w:ascii="Aptos" w:hAnsi="Aptos" w:cs="Times New Roman"/>
          <w:sz w:val="28"/>
          <w:szCs w:val="28"/>
        </w:rPr>
        <w:t xml:space="preserve">By participating in our listening </w:t>
      </w:r>
      <w:r w:rsidR="002C5B7F" w:rsidRPr="00DF2DAF">
        <w:rPr>
          <w:rFonts w:ascii="Aptos" w:hAnsi="Aptos" w:cs="Times New Roman"/>
          <w:sz w:val="28"/>
          <w:szCs w:val="28"/>
        </w:rPr>
        <w:t>session,</w:t>
      </w:r>
      <w:r w:rsidRPr="00DF2DAF">
        <w:rPr>
          <w:rFonts w:ascii="Aptos" w:hAnsi="Aptos" w:cs="Times New Roman"/>
          <w:sz w:val="28"/>
          <w:szCs w:val="28"/>
        </w:rPr>
        <w:t xml:space="preserve"> you </w:t>
      </w:r>
      <w:r w:rsidRPr="00DF2DAF">
        <w:rPr>
          <w:sz w:val="28"/>
          <w:szCs w:val="28"/>
        </w:rPr>
        <w:t>will critically assist Activating Change in reaching our four project goals:</w:t>
      </w:r>
    </w:p>
    <w:bookmarkEnd w:id="0"/>
    <w:p w14:paraId="5146F302" w14:textId="77777777" w:rsidR="004B3F9E" w:rsidRPr="00DF2DAF" w:rsidRDefault="004B3F9E" w:rsidP="004B3F9E">
      <w:pPr>
        <w:rPr>
          <w:sz w:val="28"/>
          <w:szCs w:val="28"/>
        </w:rPr>
      </w:pPr>
    </w:p>
    <w:p w14:paraId="29E58565" w14:textId="77777777" w:rsidR="004B3F9E" w:rsidRPr="00DF2DAF" w:rsidRDefault="004B3F9E" w:rsidP="004B3F9E">
      <w:pPr>
        <w:rPr>
          <w:sz w:val="28"/>
          <w:szCs w:val="28"/>
        </w:rPr>
      </w:pPr>
      <w:r w:rsidRPr="00DF2DAF">
        <w:rPr>
          <w:sz w:val="28"/>
          <w:szCs w:val="28"/>
        </w:rPr>
        <w:t>1. To identify current response practices and gaps in service response for victims of crimes committed by paid personal care attendants.</w:t>
      </w:r>
    </w:p>
    <w:p w14:paraId="653B3C38" w14:textId="77777777" w:rsidR="004B3F9E" w:rsidRPr="00DF2DAF" w:rsidRDefault="004B3F9E" w:rsidP="004B3F9E">
      <w:pPr>
        <w:rPr>
          <w:sz w:val="28"/>
          <w:szCs w:val="28"/>
        </w:rPr>
      </w:pPr>
      <w:r w:rsidRPr="00DF2DAF">
        <w:rPr>
          <w:sz w:val="28"/>
          <w:szCs w:val="28"/>
        </w:rPr>
        <w:t>2. To develop promising practices for serving victims of crimes committed by paid personal care attendants.</w:t>
      </w:r>
    </w:p>
    <w:p w14:paraId="2C8229F4" w14:textId="77777777" w:rsidR="004B3F9E" w:rsidRPr="00DF2DAF" w:rsidRDefault="004B3F9E" w:rsidP="004B3F9E">
      <w:pPr>
        <w:rPr>
          <w:sz w:val="28"/>
          <w:szCs w:val="28"/>
        </w:rPr>
      </w:pPr>
      <w:r w:rsidRPr="00DF2DAF">
        <w:rPr>
          <w:sz w:val="28"/>
          <w:szCs w:val="28"/>
        </w:rPr>
        <w:t>3. To assess and refine promising practices.</w:t>
      </w:r>
    </w:p>
    <w:p w14:paraId="189047EA" w14:textId="77777777" w:rsidR="004B3F9E" w:rsidRPr="00DF2DAF" w:rsidRDefault="004B3F9E" w:rsidP="004B3F9E">
      <w:pPr>
        <w:rPr>
          <w:sz w:val="28"/>
          <w:szCs w:val="28"/>
        </w:rPr>
      </w:pPr>
      <w:r w:rsidRPr="00DF2DAF">
        <w:rPr>
          <w:sz w:val="28"/>
          <w:szCs w:val="28"/>
        </w:rPr>
        <w:t>4. To promote the wide-spread adoption of the promising practices developed.</w:t>
      </w:r>
    </w:p>
    <w:p w14:paraId="7223A06A" w14:textId="77777777" w:rsidR="004B3F9E" w:rsidRPr="00896A2A" w:rsidRDefault="004B3F9E" w:rsidP="004B3F9E">
      <w:pPr>
        <w:rPr>
          <w:sz w:val="12"/>
          <w:szCs w:val="12"/>
        </w:rPr>
      </w:pPr>
    </w:p>
    <w:p w14:paraId="5BCDFC7D" w14:textId="77777777" w:rsidR="004B3F9E" w:rsidRDefault="004B3F9E" w:rsidP="004B3F9E">
      <w:pPr>
        <w:rPr>
          <w:sz w:val="28"/>
          <w:szCs w:val="28"/>
        </w:rPr>
      </w:pPr>
      <w:r>
        <w:rPr>
          <w:sz w:val="28"/>
          <w:szCs w:val="28"/>
        </w:rPr>
        <w:t>The only criteria to participate in the listening session is that you are an individual with a disability who uses a personal care attendant for activities of daily living.</w:t>
      </w:r>
    </w:p>
    <w:p w14:paraId="04ED138D" w14:textId="384E4C85" w:rsidR="004B3F9E" w:rsidRDefault="004B3F9E" w:rsidP="004B3F9E">
      <w:pPr>
        <w:rPr>
          <w:sz w:val="28"/>
          <w:szCs w:val="28"/>
        </w:rPr>
      </w:pPr>
    </w:p>
    <w:p w14:paraId="0858A5B4" w14:textId="1D060C15" w:rsidR="004B3F9E" w:rsidRDefault="004B3F9E" w:rsidP="004B3F9E">
      <w:pPr>
        <w:jc w:val="center"/>
        <w:rPr>
          <w:sz w:val="28"/>
          <w:szCs w:val="28"/>
        </w:rPr>
      </w:pPr>
      <w:r w:rsidRPr="004B3F9E">
        <w:rPr>
          <w:b/>
          <w:bCs/>
          <w:sz w:val="28"/>
          <w:szCs w:val="28"/>
        </w:rPr>
        <w:t>DATE:</w:t>
      </w:r>
      <w:r>
        <w:rPr>
          <w:sz w:val="28"/>
          <w:szCs w:val="28"/>
        </w:rPr>
        <w:t xml:space="preserve"> October 31, 2024</w:t>
      </w:r>
    </w:p>
    <w:p w14:paraId="7ED21C68" w14:textId="4D6F5B88" w:rsidR="004B3F9E" w:rsidRDefault="004B3F9E" w:rsidP="004B3F9E">
      <w:pPr>
        <w:jc w:val="center"/>
        <w:rPr>
          <w:sz w:val="28"/>
          <w:szCs w:val="28"/>
        </w:rPr>
      </w:pPr>
      <w:r w:rsidRPr="004B3F9E">
        <w:rPr>
          <w:b/>
          <w:bCs/>
          <w:sz w:val="28"/>
          <w:szCs w:val="28"/>
        </w:rPr>
        <w:t>TIME:</w:t>
      </w:r>
      <w:r>
        <w:rPr>
          <w:sz w:val="28"/>
          <w:szCs w:val="28"/>
        </w:rPr>
        <w:t xml:space="preserve"> 11:00am ET/10:00am CT</w:t>
      </w:r>
    </w:p>
    <w:p w14:paraId="4C9683E9" w14:textId="5383404C" w:rsidR="004B3F9E" w:rsidRDefault="004B3F9E" w:rsidP="004B3F9E">
      <w:pPr>
        <w:jc w:val="center"/>
        <w:rPr>
          <w:sz w:val="28"/>
          <w:szCs w:val="28"/>
        </w:rPr>
      </w:pPr>
      <w:r w:rsidRPr="004B3F9E">
        <w:rPr>
          <w:b/>
          <w:bCs/>
          <w:sz w:val="28"/>
          <w:szCs w:val="28"/>
        </w:rPr>
        <w:t>WHERE:</w:t>
      </w:r>
      <w:r>
        <w:rPr>
          <w:sz w:val="28"/>
          <w:szCs w:val="28"/>
        </w:rPr>
        <w:t xml:space="preserve"> Virtually on Zoom</w:t>
      </w:r>
    </w:p>
    <w:p w14:paraId="1012E4D4" w14:textId="77777777" w:rsidR="004B3F9E" w:rsidRPr="004B3F9E" w:rsidRDefault="004B3F9E" w:rsidP="004B3F9E">
      <w:pPr>
        <w:rPr>
          <w:sz w:val="10"/>
          <w:szCs w:val="10"/>
        </w:rPr>
      </w:pPr>
    </w:p>
    <w:p w14:paraId="1235EBA9" w14:textId="296E85E1" w:rsidR="004B3F9E" w:rsidRDefault="004B3F9E" w:rsidP="004B3F9E">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48463E75" wp14:editId="777FDE85">
                <wp:simplePos x="0" y="0"/>
                <wp:positionH relativeFrom="column">
                  <wp:posOffset>-88900</wp:posOffset>
                </wp:positionH>
                <wp:positionV relativeFrom="paragraph">
                  <wp:posOffset>80010</wp:posOffset>
                </wp:positionV>
                <wp:extent cx="6070600" cy="1282700"/>
                <wp:effectExtent l="25400" t="25400" r="25400" b="25400"/>
                <wp:wrapNone/>
                <wp:docPr id="413700953" name="Text Box 1"/>
                <wp:cNvGraphicFramePr/>
                <a:graphic xmlns:a="http://schemas.openxmlformats.org/drawingml/2006/main">
                  <a:graphicData uri="http://schemas.microsoft.com/office/word/2010/wordprocessingShape">
                    <wps:wsp>
                      <wps:cNvSpPr txBox="1"/>
                      <wps:spPr>
                        <a:xfrm>
                          <a:off x="0" y="0"/>
                          <a:ext cx="6070600" cy="1282700"/>
                        </a:xfrm>
                        <a:prstGeom prst="rect">
                          <a:avLst/>
                        </a:prstGeom>
                        <a:solidFill>
                          <a:schemeClr val="lt1"/>
                        </a:solidFill>
                        <a:ln w="44450">
                          <a:solidFill>
                            <a:prstClr val="black"/>
                          </a:solidFill>
                        </a:ln>
                      </wps:spPr>
                      <wps:txbx>
                        <w:txbxContent>
                          <w:p w14:paraId="45C7A13C" w14:textId="77777777" w:rsidR="004B3F9E" w:rsidRPr="00DF2DAF" w:rsidRDefault="004B3F9E" w:rsidP="004B3F9E">
                            <w:pPr>
                              <w:rPr>
                                <w:sz w:val="28"/>
                                <w:szCs w:val="28"/>
                              </w:rPr>
                            </w:pPr>
                            <w:r w:rsidRPr="00DF2DAF">
                              <w:rPr>
                                <w:sz w:val="28"/>
                                <w:szCs w:val="28"/>
                              </w:rPr>
                              <w:t xml:space="preserve">Please RSVP to Jannette Brickman at </w:t>
                            </w:r>
                            <w:hyperlink r:id="rId5" w:history="1">
                              <w:r w:rsidRPr="00DF2DAF">
                                <w:rPr>
                                  <w:rStyle w:val="Hyperlink"/>
                                  <w:sz w:val="28"/>
                                  <w:szCs w:val="28"/>
                                </w:rPr>
                                <w:t>jbrickman@activatingchange.org</w:t>
                              </w:r>
                            </w:hyperlink>
                            <w:r w:rsidRPr="00DF2DAF">
                              <w:rPr>
                                <w:sz w:val="28"/>
                                <w:szCs w:val="28"/>
                              </w:rPr>
                              <w:t xml:space="preserve">. We welcome accommodation requests that will assist you in fully participating in our listening session. When RSVPing, please let Jannette </w:t>
                            </w:r>
                            <w:r w:rsidRPr="00DF3DB0">
                              <w:rPr>
                                <w:sz w:val="28"/>
                                <w:szCs w:val="28"/>
                              </w:rPr>
                              <w:t>inform her</w:t>
                            </w:r>
                            <w:r w:rsidRPr="00DF2DAF">
                              <w:rPr>
                                <w:sz w:val="28"/>
                                <w:szCs w:val="28"/>
                              </w:rPr>
                              <w:t xml:space="preserve"> of your accommodation requests </w:t>
                            </w:r>
                            <w:r w:rsidRPr="00DF3DB0">
                              <w:rPr>
                                <w:sz w:val="28"/>
                                <w:szCs w:val="28"/>
                              </w:rPr>
                              <w:t>or to inform</w:t>
                            </w:r>
                            <w:r w:rsidRPr="00DF2DAF">
                              <w:rPr>
                                <w:sz w:val="28"/>
                                <w:szCs w:val="28"/>
                              </w:rPr>
                              <w:t xml:space="preserve"> about any modifications or needs you have during the listening session. Your comfort is our top priority. </w:t>
                            </w:r>
                          </w:p>
                          <w:p w14:paraId="16814667" w14:textId="77777777" w:rsidR="004B3F9E" w:rsidRDefault="004B3F9E" w:rsidP="004B3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463E75" id="_x0000_t202" coordsize="21600,21600" o:spt="202" path="m,l,21600r21600,l21600,xe">
                <v:stroke joinstyle="miter"/>
                <v:path gradientshapeok="t" o:connecttype="rect"/>
              </v:shapetype>
              <v:shape id="Text Box 1" o:spid="_x0000_s1026" type="#_x0000_t202" style="position:absolute;margin-left:-7pt;margin-top:6.3pt;width:478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" fillcolor="white [3201]" strokeweight="3.5pt">
                <v:textbox>
                  <w:txbxContent>
                    <w:p w14:paraId="45C7A13C" w14:textId="77777777" w:rsidR="004B3F9E" w:rsidRPr="00DF2DAF" w:rsidRDefault="004B3F9E" w:rsidP="004B3F9E">
                      <w:pPr>
                        <w:rPr>
                          <w:sz w:val="28"/>
                          <w:szCs w:val="28"/>
                        </w:rPr>
                      </w:pPr>
                      <w:r w:rsidRPr="00DF2DAF">
                        <w:rPr>
                          <w:sz w:val="28"/>
                          <w:szCs w:val="28"/>
                        </w:rPr>
                        <w:t xml:space="preserve">Please RSVP to Jannette Brickman at </w:t>
                      </w:r>
                      <w:hyperlink r:id="rId6" w:history="1">
                        <w:r w:rsidRPr="00DF2DAF">
                          <w:rPr>
                            <w:rStyle w:val="Hyperlink"/>
                            <w:sz w:val="28"/>
                            <w:szCs w:val="28"/>
                          </w:rPr>
                          <w:t>jbrickman@activatingchange.org</w:t>
                        </w:r>
                      </w:hyperlink>
                      <w:r w:rsidRPr="00DF2DAF">
                        <w:rPr>
                          <w:sz w:val="28"/>
                          <w:szCs w:val="28"/>
                        </w:rPr>
                        <w:t xml:space="preserve">. We welcome accommodation requests that will assist you in fully participating in our listening session. When RSVPing, please let Jannette </w:t>
                      </w:r>
                      <w:r w:rsidRPr="00DF3DB0">
                        <w:rPr>
                          <w:sz w:val="28"/>
                          <w:szCs w:val="28"/>
                        </w:rPr>
                        <w:t>inform her</w:t>
                      </w:r>
                      <w:r w:rsidRPr="00DF2DAF">
                        <w:rPr>
                          <w:sz w:val="28"/>
                          <w:szCs w:val="28"/>
                        </w:rPr>
                        <w:t xml:space="preserve"> of your accommodation requests </w:t>
                      </w:r>
                      <w:r w:rsidRPr="00DF3DB0">
                        <w:rPr>
                          <w:sz w:val="28"/>
                          <w:szCs w:val="28"/>
                        </w:rPr>
                        <w:t>or to inform</w:t>
                      </w:r>
                      <w:r w:rsidRPr="00DF2DAF">
                        <w:rPr>
                          <w:sz w:val="28"/>
                          <w:szCs w:val="28"/>
                        </w:rPr>
                        <w:t xml:space="preserve"> about any modifications or needs you have during the listening session. Your comfort is our top priority. </w:t>
                      </w:r>
                    </w:p>
                    <w:p w14:paraId="16814667" w14:textId="77777777" w:rsidR="004B3F9E" w:rsidRDefault="004B3F9E" w:rsidP="004B3F9E"/>
                  </w:txbxContent>
                </v:textbox>
              </v:shape>
            </w:pict>
          </mc:Fallback>
        </mc:AlternateContent>
      </w:r>
    </w:p>
    <w:p w14:paraId="399E6E43" w14:textId="77777777" w:rsidR="004B3F9E" w:rsidRPr="00DF2DAF" w:rsidRDefault="004B3F9E" w:rsidP="004B3F9E">
      <w:pPr>
        <w:rPr>
          <w:sz w:val="28"/>
          <w:szCs w:val="28"/>
        </w:rPr>
      </w:pPr>
    </w:p>
    <w:p w14:paraId="0DF8DF34" w14:textId="77777777" w:rsidR="004B3F9E" w:rsidRDefault="004B3F9E" w:rsidP="004B3F9E"/>
    <w:p w14:paraId="1F977FB8" w14:textId="77777777" w:rsidR="004B3F9E" w:rsidRDefault="004B3F9E" w:rsidP="004B3F9E">
      <w:pPr>
        <w:jc w:val="center"/>
      </w:pPr>
    </w:p>
    <w:p w14:paraId="120B87AB" w14:textId="77777777" w:rsidR="004B3F9E" w:rsidRDefault="004B3F9E" w:rsidP="004B3F9E"/>
    <w:p w14:paraId="5F606C15" w14:textId="77777777" w:rsidR="004B3F9E" w:rsidRDefault="004B3F9E" w:rsidP="004B3F9E"/>
    <w:p w14:paraId="111F4DFA" w14:textId="77777777" w:rsidR="004B3F9E" w:rsidRDefault="004B3F9E" w:rsidP="004B3F9E"/>
    <w:p w14:paraId="78FF3C52" w14:textId="77777777" w:rsidR="004B3F9E" w:rsidRPr="001B7DB0" w:rsidRDefault="004B3F9E" w:rsidP="004B3F9E">
      <w:pPr>
        <w:rPr>
          <w:sz w:val="12"/>
          <w:szCs w:val="12"/>
        </w:rPr>
      </w:pPr>
    </w:p>
    <w:p w14:paraId="72BA0115" w14:textId="77777777" w:rsidR="004B3F9E" w:rsidRPr="00553C4A" w:rsidRDefault="004B3F9E" w:rsidP="004B3F9E">
      <w:pPr>
        <w:jc w:val="center"/>
        <w:rPr>
          <w:sz w:val="36"/>
          <w:szCs w:val="36"/>
        </w:rPr>
      </w:pPr>
      <w:r w:rsidRPr="00553C4A">
        <w:rPr>
          <w:sz w:val="36"/>
          <w:szCs w:val="36"/>
        </w:rPr>
        <w:t>We look forward to learning from you!</w:t>
      </w:r>
    </w:p>
    <w:p w14:paraId="64C88706" w14:textId="77777777" w:rsidR="004B3F9E" w:rsidRDefault="004B3F9E" w:rsidP="004B3F9E"/>
    <w:p w14:paraId="0544AB29" w14:textId="37851D22" w:rsidR="006168E4" w:rsidRDefault="004B3F9E">
      <w:r w:rsidRPr="001B7DB0">
        <w:rPr>
          <w:i/>
          <w:iCs/>
          <w:sz w:val="20"/>
          <w:szCs w:val="20"/>
        </w:rPr>
        <w:t>This document was produced by Activating Change under award #15POVC-23-GK- 02768-NONF, awarded by the Office for Victims of Crime, Office of Justice Programs, U.S. Department of Justice. The opinions, findings, and conclusions or recommendations expressed in this document are those of the contributors and do not necessarily represent the official position or policies of the U.S. Department of Justice.</w:t>
      </w:r>
    </w:p>
    <w:sectPr w:rsidR="006168E4" w:rsidSect="004B3F9E">
      <w:pgSz w:w="12240" w:h="15840"/>
      <w:pgMar w:top="900" w:right="1440" w:bottom="1440" w:left="1440" w:header="720" w:footer="720" w:gutter="0"/>
      <w:pgBorders w:offsetFrom="page">
        <w:top w:val="single" w:sz="36" w:space="24" w:color="0033AA"/>
        <w:left w:val="single" w:sz="36" w:space="24" w:color="0033AA"/>
        <w:bottom w:val="single" w:sz="36" w:space="24" w:color="0033AA"/>
        <w:right w:val="single" w:sz="36" w:space="24" w:color="0033AA"/>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9E"/>
    <w:rsid w:val="002C5B7F"/>
    <w:rsid w:val="003C17CD"/>
    <w:rsid w:val="004B3F9E"/>
    <w:rsid w:val="006168E4"/>
    <w:rsid w:val="00631417"/>
    <w:rsid w:val="00703A76"/>
    <w:rsid w:val="007E729A"/>
    <w:rsid w:val="008A52D1"/>
    <w:rsid w:val="00C24431"/>
    <w:rsid w:val="00D6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BC22"/>
  <w15:chartTrackingRefBased/>
  <w15:docId w15:val="{7A25223F-3BC6-E643-BC1F-FA20B40F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F9E"/>
    <w:pPr>
      <w:spacing w:after="0" w:line="240" w:lineRule="auto"/>
    </w:pPr>
  </w:style>
  <w:style w:type="paragraph" w:styleId="Heading1">
    <w:name w:val="heading 1"/>
    <w:basedOn w:val="Normal"/>
    <w:next w:val="Normal"/>
    <w:link w:val="Heading1Char"/>
    <w:uiPriority w:val="9"/>
    <w:qFormat/>
    <w:rsid w:val="004B3F9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F9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F9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F9E"/>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F9E"/>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F9E"/>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F9E"/>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F9E"/>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F9E"/>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F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F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F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F9E"/>
    <w:rPr>
      <w:rFonts w:eastAsiaTheme="majorEastAsia" w:cstheme="majorBidi"/>
      <w:color w:val="272727" w:themeColor="text1" w:themeTint="D8"/>
    </w:rPr>
  </w:style>
  <w:style w:type="paragraph" w:styleId="Title">
    <w:name w:val="Title"/>
    <w:basedOn w:val="Normal"/>
    <w:next w:val="Normal"/>
    <w:link w:val="TitleChar"/>
    <w:uiPriority w:val="10"/>
    <w:qFormat/>
    <w:rsid w:val="004B3F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F9E"/>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F9E"/>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4B3F9E"/>
    <w:rPr>
      <w:i/>
      <w:iCs/>
      <w:color w:val="404040" w:themeColor="text1" w:themeTint="BF"/>
    </w:rPr>
  </w:style>
  <w:style w:type="paragraph" w:styleId="ListParagraph">
    <w:name w:val="List Paragraph"/>
    <w:basedOn w:val="Normal"/>
    <w:uiPriority w:val="34"/>
    <w:qFormat/>
    <w:rsid w:val="004B3F9E"/>
    <w:pPr>
      <w:spacing w:after="160" w:line="278" w:lineRule="auto"/>
      <w:ind w:left="720"/>
      <w:contextualSpacing/>
    </w:pPr>
  </w:style>
  <w:style w:type="character" w:styleId="IntenseEmphasis">
    <w:name w:val="Intense Emphasis"/>
    <w:basedOn w:val="DefaultParagraphFont"/>
    <w:uiPriority w:val="21"/>
    <w:qFormat/>
    <w:rsid w:val="004B3F9E"/>
    <w:rPr>
      <w:i/>
      <w:iCs/>
      <w:color w:val="0F4761" w:themeColor="accent1" w:themeShade="BF"/>
    </w:rPr>
  </w:style>
  <w:style w:type="paragraph" w:styleId="IntenseQuote">
    <w:name w:val="Intense Quote"/>
    <w:basedOn w:val="Normal"/>
    <w:next w:val="Normal"/>
    <w:link w:val="IntenseQuoteChar"/>
    <w:uiPriority w:val="30"/>
    <w:qFormat/>
    <w:rsid w:val="004B3F9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F9E"/>
    <w:rPr>
      <w:i/>
      <w:iCs/>
      <w:color w:val="0F4761" w:themeColor="accent1" w:themeShade="BF"/>
    </w:rPr>
  </w:style>
  <w:style w:type="character" w:styleId="IntenseReference">
    <w:name w:val="Intense Reference"/>
    <w:basedOn w:val="DefaultParagraphFont"/>
    <w:uiPriority w:val="32"/>
    <w:qFormat/>
    <w:rsid w:val="004B3F9E"/>
    <w:rPr>
      <w:b/>
      <w:bCs/>
      <w:smallCaps/>
      <w:color w:val="0F4761" w:themeColor="accent1" w:themeShade="BF"/>
      <w:spacing w:val="5"/>
    </w:rPr>
  </w:style>
  <w:style w:type="character" w:styleId="Hyperlink">
    <w:name w:val="Hyperlink"/>
    <w:basedOn w:val="DefaultParagraphFont"/>
    <w:uiPriority w:val="99"/>
    <w:unhideWhenUsed/>
    <w:rsid w:val="004B3F9E"/>
    <w:rPr>
      <w:color w:val="467886" w:themeColor="hyperlink"/>
      <w:u w:val="single"/>
    </w:rPr>
  </w:style>
  <w:style w:type="character" w:styleId="CommentReference">
    <w:name w:val="annotation reference"/>
    <w:basedOn w:val="DefaultParagraphFont"/>
    <w:uiPriority w:val="99"/>
    <w:semiHidden/>
    <w:unhideWhenUsed/>
    <w:rsid w:val="004B3F9E"/>
    <w:rPr>
      <w:sz w:val="16"/>
      <w:szCs w:val="16"/>
    </w:rPr>
  </w:style>
  <w:style w:type="paragraph" w:styleId="CommentText">
    <w:name w:val="annotation text"/>
    <w:basedOn w:val="Normal"/>
    <w:link w:val="CommentTextChar"/>
    <w:uiPriority w:val="99"/>
    <w:unhideWhenUsed/>
    <w:rsid w:val="004B3F9E"/>
    <w:rPr>
      <w:sz w:val="20"/>
      <w:szCs w:val="20"/>
    </w:rPr>
  </w:style>
  <w:style w:type="character" w:customStyle="1" w:styleId="CommentTextChar">
    <w:name w:val="Comment Text Char"/>
    <w:basedOn w:val="DefaultParagraphFont"/>
    <w:link w:val="CommentText"/>
    <w:uiPriority w:val="99"/>
    <w:rsid w:val="004B3F9E"/>
    <w:rPr>
      <w:sz w:val="20"/>
      <w:szCs w:val="20"/>
    </w:rPr>
  </w:style>
  <w:style w:type="paragraph" w:styleId="CommentSubject">
    <w:name w:val="annotation subject"/>
    <w:basedOn w:val="CommentText"/>
    <w:next w:val="CommentText"/>
    <w:link w:val="CommentSubjectChar"/>
    <w:uiPriority w:val="99"/>
    <w:semiHidden/>
    <w:unhideWhenUsed/>
    <w:rsid w:val="004B3F9E"/>
    <w:rPr>
      <w:b/>
      <w:bCs/>
    </w:rPr>
  </w:style>
  <w:style w:type="character" w:customStyle="1" w:styleId="CommentSubjectChar">
    <w:name w:val="Comment Subject Char"/>
    <w:basedOn w:val="CommentTextChar"/>
    <w:link w:val="CommentSubject"/>
    <w:uiPriority w:val="99"/>
    <w:semiHidden/>
    <w:rsid w:val="004B3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rickman@activatingchange.org" TargetMode="External"/><Relationship Id="rId5" Type="http://schemas.openxmlformats.org/officeDocument/2006/relationships/hyperlink" Target="mailto:jbrickman@activatingchang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1384</Characters>
  <Application>Microsoft Office Word</Application>
  <DocSecurity>4</DocSecurity>
  <Lines>27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Harrell</dc:creator>
  <cp:keywords/>
  <dc:description/>
  <cp:lastModifiedBy>Julia Endicott</cp:lastModifiedBy>
  <cp:revision>2</cp:revision>
  <dcterms:created xsi:type="dcterms:W3CDTF">2024-10-22T15:29:00Z</dcterms:created>
  <dcterms:modified xsi:type="dcterms:W3CDTF">2024-10-22T15:29:00Z</dcterms:modified>
</cp:coreProperties>
</file>