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8F51E9" w14:textId="77777777" w:rsidR="00823D72" w:rsidRPr="00F672EA" w:rsidRDefault="009A4337" w:rsidP="00293BEF">
      <w:pPr>
        <w:spacing w:line="276" w:lineRule="auto"/>
        <w:rPr>
          <w:rFonts w:ascii="Times New Roman" w:hAnsi="Times New Roman"/>
          <w:b/>
          <w:szCs w:val="24"/>
        </w:rPr>
      </w:pPr>
      <w:r w:rsidRPr="00F672EA">
        <w:rPr>
          <w:rFonts w:ascii="Times New Roman" w:hAnsi="Times New Roman"/>
          <w:noProof/>
        </w:rPr>
        <w:drawing>
          <wp:anchor distT="0" distB="0" distL="114300" distR="114300" simplePos="0" relativeHeight="251657216" behindDoc="0" locked="0" layoutInCell="1" allowOverlap="1" wp14:anchorId="109B64FC" wp14:editId="347DC7F4">
            <wp:simplePos x="0" y="0"/>
            <wp:positionH relativeFrom="margin">
              <wp:align>center</wp:align>
            </wp:positionH>
            <wp:positionV relativeFrom="paragraph">
              <wp:align>top</wp:align>
            </wp:positionV>
            <wp:extent cx="2849245" cy="1924685"/>
            <wp:effectExtent l="0" t="0" r="0" b="0"/>
            <wp:wrapSquare wrapText="bothSides"/>
            <wp:docPr id="3" name="Picture 3" descr="Blu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9245" cy="19246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462BF0" w14:textId="77777777" w:rsidR="00823D72" w:rsidRPr="00F672EA" w:rsidRDefault="00823D72" w:rsidP="00293BEF">
      <w:pPr>
        <w:spacing w:line="276" w:lineRule="auto"/>
        <w:rPr>
          <w:rFonts w:ascii="Times New Roman" w:hAnsi="Times New Roman"/>
          <w:b/>
          <w:szCs w:val="24"/>
        </w:rPr>
      </w:pPr>
    </w:p>
    <w:p w14:paraId="15107D4B" w14:textId="77777777" w:rsidR="002111DA" w:rsidRPr="00F672EA" w:rsidRDefault="002111DA" w:rsidP="00293BEF">
      <w:pPr>
        <w:spacing w:line="276" w:lineRule="auto"/>
        <w:rPr>
          <w:rFonts w:ascii="Times New Roman" w:hAnsi="Times New Roman"/>
          <w:b/>
          <w:szCs w:val="24"/>
        </w:rPr>
      </w:pPr>
    </w:p>
    <w:p w14:paraId="34A35753" w14:textId="77777777" w:rsidR="007631DE" w:rsidRPr="00F672EA" w:rsidRDefault="007631DE" w:rsidP="00293BEF">
      <w:pPr>
        <w:spacing w:line="276" w:lineRule="auto"/>
        <w:rPr>
          <w:rFonts w:ascii="Times New Roman" w:hAnsi="Times New Roman"/>
          <w:b/>
          <w:sz w:val="44"/>
          <w:szCs w:val="44"/>
        </w:rPr>
      </w:pPr>
    </w:p>
    <w:p w14:paraId="7959E404" w14:textId="77777777" w:rsidR="007631DE" w:rsidRPr="00F672EA" w:rsidRDefault="007631DE" w:rsidP="00293BEF">
      <w:pPr>
        <w:spacing w:line="276" w:lineRule="auto"/>
        <w:rPr>
          <w:rFonts w:ascii="Times New Roman" w:hAnsi="Times New Roman"/>
          <w:b/>
          <w:sz w:val="44"/>
          <w:szCs w:val="44"/>
        </w:rPr>
      </w:pPr>
    </w:p>
    <w:p w14:paraId="088D57A1" w14:textId="77777777" w:rsidR="007631DE" w:rsidRPr="00F672EA" w:rsidRDefault="007631DE" w:rsidP="00293BEF">
      <w:pPr>
        <w:spacing w:line="276" w:lineRule="auto"/>
        <w:rPr>
          <w:rFonts w:ascii="Times New Roman" w:hAnsi="Times New Roman"/>
          <w:b/>
          <w:sz w:val="44"/>
          <w:szCs w:val="44"/>
        </w:rPr>
      </w:pPr>
    </w:p>
    <w:p w14:paraId="31677DCD" w14:textId="77777777" w:rsidR="007631DE" w:rsidRPr="00F672EA" w:rsidRDefault="007631DE" w:rsidP="00293BEF">
      <w:pPr>
        <w:spacing w:line="276" w:lineRule="auto"/>
        <w:rPr>
          <w:rFonts w:ascii="Times New Roman" w:hAnsi="Times New Roman"/>
          <w:b/>
          <w:sz w:val="44"/>
          <w:szCs w:val="44"/>
        </w:rPr>
      </w:pPr>
    </w:p>
    <w:p w14:paraId="6A51F1CB" w14:textId="77777777" w:rsidR="00921553" w:rsidRPr="00F672EA" w:rsidRDefault="00921553" w:rsidP="00293BEF">
      <w:pPr>
        <w:spacing w:line="276" w:lineRule="auto"/>
        <w:rPr>
          <w:rFonts w:ascii="Times New Roman" w:hAnsi="Times New Roman"/>
          <w:b/>
          <w:sz w:val="44"/>
          <w:szCs w:val="44"/>
        </w:rPr>
      </w:pPr>
    </w:p>
    <w:p w14:paraId="64B5EE28" w14:textId="77777777" w:rsidR="00823D72" w:rsidRPr="00F672EA" w:rsidRDefault="00DE0167" w:rsidP="00293BEF">
      <w:pPr>
        <w:spacing w:line="276" w:lineRule="auto"/>
        <w:jc w:val="center"/>
        <w:rPr>
          <w:rFonts w:ascii="Times New Roman" w:hAnsi="Times New Roman"/>
          <w:b/>
          <w:sz w:val="44"/>
          <w:szCs w:val="44"/>
        </w:rPr>
      </w:pPr>
      <w:r w:rsidRPr="00F672EA">
        <w:rPr>
          <w:rFonts w:ascii="Times New Roman" w:hAnsi="Times New Roman"/>
          <w:b/>
          <w:sz w:val="44"/>
          <w:szCs w:val="44"/>
        </w:rPr>
        <w:t>INVOLUNTARY HOSPITALIZATION</w:t>
      </w:r>
    </w:p>
    <w:p w14:paraId="327E6693" w14:textId="77777777" w:rsidR="00823D72" w:rsidRPr="00F672EA" w:rsidRDefault="00823D72" w:rsidP="00293BEF">
      <w:pPr>
        <w:spacing w:line="276" w:lineRule="auto"/>
        <w:jc w:val="center"/>
        <w:rPr>
          <w:rFonts w:ascii="Times New Roman" w:hAnsi="Times New Roman"/>
          <w:b/>
          <w:sz w:val="44"/>
          <w:szCs w:val="44"/>
        </w:rPr>
      </w:pPr>
      <w:r w:rsidRPr="00F672EA">
        <w:rPr>
          <w:rFonts w:ascii="Times New Roman" w:hAnsi="Times New Roman"/>
          <w:b/>
          <w:sz w:val="44"/>
          <w:szCs w:val="44"/>
        </w:rPr>
        <w:t>&amp;</w:t>
      </w:r>
    </w:p>
    <w:p w14:paraId="3631DA6A" w14:textId="77777777" w:rsidR="00DE0167" w:rsidRPr="00F672EA" w:rsidRDefault="0053195A" w:rsidP="00293BEF">
      <w:pPr>
        <w:spacing w:line="276" w:lineRule="auto"/>
        <w:jc w:val="center"/>
        <w:rPr>
          <w:rFonts w:ascii="Times New Roman" w:hAnsi="Times New Roman"/>
          <w:b/>
          <w:sz w:val="44"/>
          <w:szCs w:val="44"/>
        </w:rPr>
      </w:pPr>
      <w:r w:rsidRPr="00F672EA">
        <w:rPr>
          <w:rFonts w:ascii="Times New Roman" w:hAnsi="Times New Roman"/>
          <w:b/>
          <w:sz w:val="44"/>
          <w:szCs w:val="44"/>
        </w:rPr>
        <w:t xml:space="preserve">PROGRESSIVE TREATMENT PROGRAM </w:t>
      </w:r>
      <w:r w:rsidR="00DE0167" w:rsidRPr="00F672EA">
        <w:rPr>
          <w:rFonts w:ascii="Times New Roman" w:hAnsi="Times New Roman"/>
          <w:b/>
          <w:sz w:val="44"/>
          <w:szCs w:val="44"/>
        </w:rPr>
        <w:t>LAWS</w:t>
      </w:r>
    </w:p>
    <w:p w14:paraId="3194D326" w14:textId="77777777" w:rsidR="00293BEF" w:rsidRPr="00F672EA" w:rsidRDefault="00293BEF" w:rsidP="00293BEF">
      <w:pPr>
        <w:spacing w:line="276" w:lineRule="auto"/>
        <w:jc w:val="center"/>
        <w:rPr>
          <w:rFonts w:ascii="Times New Roman" w:hAnsi="Times New Roman"/>
          <w:b/>
          <w:sz w:val="44"/>
          <w:szCs w:val="44"/>
        </w:rPr>
      </w:pPr>
    </w:p>
    <w:p w14:paraId="35752CF3" w14:textId="77777777" w:rsidR="00DE0167" w:rsidRPr="00F672EA" w:rsidRDefault="00DE0167" w:rsidP="00293BEF">
      <w:pPr>
        <w:spacing w:line="276" w:lineRule="auto"/>
        <w:jc w:val="center"/>
        <w:rPr>
          <w:rFonts w:ascii="Times New Roman" w:hAnsi="Times New Roman"/>
          <w:b/>
          <w:smallCaps/>
          <w:sz w:val="36"/>
          <w:szCs w:val="36"/>
        </w:rPr>
      </w:pPr>
      <w:r w:rsidRPr="00F672EA">
        <w:rPr>
          <w:rFonts w:ascii="Times New Roman" w:hAnsi="Times New Roman"/>
          <w:b/>
          <w:smallCaps/>
          <w:sz w:val="36"/>
          <w:szCs w:val="36"/>
        </w:rPr>
        <w:t xml:space="preserve">A </w:t>
      </w:r>
      <w:r w:rsidR="00A06A49" w:rsidRPr="00F672EA">
        <w:rPr>
          <w:rFonts w:ascii="Times New Roman" w:hAnsi="Times New Roman"/>
          <w:b/>
          <w:smallCaps/>
          <w:sz w:val="36"/>
          <w:szCs w:val="36"/>
        </w:rPr>
        <w:t>B</w:t>
      </w:r>
      <w:r w:rsidRPr="00F672EA">
        <w:rPr>
          <w:rFonts w:ascii="Times New Roman" w:hAnsi="Times New Roman"/>
          <w:b/>
          <w:smallCaps/>
          <w:sz w:val="36"/>
          <w:szCs w:val="36"/>
        </w:rPr>
        <w:t xml:space="preserve">asic </w:t>
      </w:r>
      <w:r w:rsidR="00A06A49" w:rsidRPr="00F672EA">
        <w:rPr>
          <w:rFonts w:ascii="Times New Roman" w:hAnsi="Times New Roman"/>
          <w:b/>
          <w:smallCaps/>
          <w:sz w:val="36"/>
          <w:szCs w:val="36"/>
        </w:rPr>
        <w:t>G</w:t>
      </w:r>
      <w:r w:rsidRPr="00F672EA">
        <w:rPr>
          <w:rFonts w:ascii="Times New Roman" w:hAnsi="Times New Roman"/>
          <w:b/>
          <w:smallCaps/>
          <w:sz w:val="36"/>
          <w:szCs w:val="36"/>
        </w:rPr>
        <w:t xml:space="preserve">uide to </w:t>
      </w:r>
      <w:r w:rsidR="00A06A49" w:rsidRPr="00F672EA">
        <w:rPr>
          <w:rFonts w:ascii="Times New Roman" w:hAnsi="Times New Roman"/>
          <w:b/>
          <w:smallCaps/>
          <w:sz w:val="36"/>
          <w:szCs w:val="36"/>
        </w:rPr>
        <w:t>L</w:t>
      </w:r>
      <w:r w:rsidRPr="00F672EA">
        <w:rPr>
          <w:rFonts w:ascii="Times New Roman" w:hAnsi="Times New Roman"/>
          <w:b/>
          <w:smallCaps/>
          <w:sz w:val="36"/>
          <w:szCs w:val="36"/>
        </w:rPr>
        <w:t xml:space="preserve">aws </w:t>
      </w:r>
      <w:r w:rsidR="00A06A49" w:rsidRPr="00F672EA">
        <w:rPr>
          <w:rFonts w:ascii="Times New Roman" w:hAnsi="Times New Roman"/>
          <w:b/>
          <w:smallCaps/>
          <w:sz w:val="36"/>
          <w:szCs w:val="36"/>
        </w:rPr>
        <w:t>C</w:t>
      </w:r>
      <w:r w:rsidRPr="00F672EA">
        <w:rPr>
          <w:rFonts w:ascii="Times New Roman" w:hAnsi="Times New Roman"/>
          <w:b/>
          <w:smallCaps/>
          <w:sz w:val="36"/>
          <w:szCs w:val="36"/>
        </w:rPr>
        <w:t xml:space="preserve">overing </w:t>
      </w:r>
      <w:r w:rsidR="00A06A49" w:rsidRPr="00F672EA">
        <w:rPr>
          <w:rFonts w:ascii="Times New Roman" w:hAnsi="Times New Roman"/>
          <w:b/>
          <w:smallCaps/>
          <w:sz w:val="36"/>
          <w:szCs w:val="36"/>
        </w:rPr>
        <w:t>I</w:t>
      </w:r>
      <w:r w:rsidRPr="00F672EA">
        <w:rPr>
          <w:rFonts w:ascii="Times New Roman" w:hAnsi="Times New Roman"/>
          <w:b/>
          <w:smallCaps/>
          <w:sz w:val="36"/>
          <w:szCs w:val="36"/>
        </w:rPr>
        <w:t>nvoluntary</w:t>
      </w:r>
      <w:r w:rsidR="00823D72" w:rsidRPr="00F672EA">
        <w:rPr>
          <w:rFonts w:ascii="Times New Roman" w:hAnsi="Times New Roman"/>
          <w:b/>
          <w:smallCaps/>
          <w:sz w:val="36"/>
          <w:szCs w:val="36"/>
        </w:rPr>
        <w:t xml:space="preserve"> </w:t>
      </w:r>
      <w:r w:rsidR="00A06A49" w:rsidRPr="00F672EA">
        <w:rPr>
          <w:rFonts w:ascii="Times New Roman" w:hAnsi="Times New Roman"/>
          <w:b/>
          <w:smallCaps/>
          <w:sz w:val="36"/>
          <w:szCs w:val="36"/>
        </w:rPr>
        <w:t>A</w:t>
      </w:r>
      <w:r w:rsidRPr="00F672EA">
        <w:rPr>
          <w:rFonts w:ascii="Times New Roman" w:hAnsi="Times New Roman"/>
          <w:b/>
          <w:smallCaps/>
          <w:sz w:val="36"/>
          <w:szCs w:val="36"/>
        </w:rPr>
        <w:t xml:space="preserve">dmission to </w:t>
      </w:r>
      <w:r w:rsidR="00A06A49" w:rsidRPr="00F672EA">
        <w:rPr>
          <w:rFonts w:ascii="Times New Roman" w:hAnsi="Times New Roman"/>
          <w:b/>
          <w:smallCaps/>
          <w:sz w:val="36"/>
          <w:szCs w:val="36"/>
        </w:rPr>
        <w:t>P</w:t>
      </w:r>
      <w:r w:rsidRPr="00F672EA">
        <w:rPr>
          <w:rFonts w:ascii="Times New Roman" w:hAnsi="Times New Roman"/>
          <w:b/>
          <w:smallCaps/>
          <w:sz w:val="36"/>
          <w:szCs w:val="36"/>
        </w:rPr>
        <w:t xml:space="preserve">sychiatric </w:t>
      </w:r>
      <w:r w:rsidR="00A06A49" w:rsidRPr="00F672EA">
        <w:rPr>
          <w:rFonts w:ascii="Times New Roman" w:hAnsi="Times New Roman"/>
          <w:b/>
          <w:smallCaps/>
          <w:sz w:val="36"/>
          <w:szCs w:val="36"/>
        </w:rPr>
        <w:t>H</w:t>
      </w:r>
      <w:r w:rsidRPr="00F672EA">
        <w:rPr>
          <w:rFonts w:ascii="Times New Roman" w:hAnsi="Times New Roman"/>
          <w:b/>
          <w:smallCaps/>
          <w:sz w:val="36"/>
          <w:szCs w:val="36"/>
        </w:rPr>
        <w:t>ospitals</w:t>
      </w:r>
      <w:r w:rsidR="00823D72" w:rsidRPr="00F672EA">
        <w:rPr>
          <w:rFonts w:ascii="Times New Roman" w:hAnsi="Times New Roman"/>
          <w:b/>
          <w:smallCaps/>
          <w:sz w:val="36"/>
          <w:szCs w:val="36"/>
        </w:rPr>
        <w:t xml:space="preserve"> </w:t>
      </w:r>
      <w:r w:rsidRPr="00F672EA">
        <w:rPr>
          <w:rFonts w:ascii="Times New Roman" w:hAnsi="Times New Roman"/>
          <w:b/>
          <w:smallCaps/>
          <w:sz w:val="36"/>
          <w:szCs w:val="36"/>
        </w:rPr>
        <w:t xml:space="preserve">and </w:t>
      </w:r>
      <w:r w:rsidR="003005E7" w:rsidRPr="00F672EA">
        <w:rPr>
          <w:rFonts w:ascii="Times New Roman" w:hAnsi="Times New Roman"/>
          <w:b/>
          <w:smallCaps/>
          <w:sz w:val="36"/>
          <w:szCs w:val="36"/>
        </w:rPr>
        <w:t>progressive treatment program laws</w:t>
      </w:r>
    </w:p>
    <w:p w14:paraId="6B4A3F71" w14:textId="77777777" w:rsidR="00293BEF" w:rsidRPr="00F672EA" w:rsidRDefault="00293BEF" w:rsidP="00293BEF">
      <w:pPr>
        <w:widowControl w:val="0"/>
        <w:autoSpaceDE w:val="0"/>
        <w:autoSpaceDN w:val="0"/>
        <w:adjustRightInd w:val="0"/>
        <w:jc w:val="center"/>
        <w:rPr>
          <w:rFonts w:ascii="Times New Roman" w:hAnsi="Times New Roman"/>
          <w:b/>
          <w:sz w:val="28"/>
          <w:szCs w:val="28"/>
        </w:rPr>
      </w:pPr>
    </w:p>
    <w:p w14:paraId="1A70B1BD" w14:textId="77777777" w:rsidR="00293BEF" w:rsidRPr="00F672EA" w:rsidRDefault="00293BEF" w:rsidP="00293BEF">
      <w:pPr>
        <w:widowControl w:val="0"/>
        <w:autoSpaceDE w:val="0"/>
        <w:autoSpaceDN w:val="0"/>
        <w:adjustRightInd w:val="0"/>
        <w:jc w:val="center"/>
        <w:rPr>
          <w:rFonts w:ascii="Times New Roman" w:hAnsi="Times New Roman"/>
          <w:b/>
          <w:sz w:val="28"/>
          <w:szCs w:val="28"/>
        </w:rPr>
      </w:pPr>
    </w:p>
    <w:p w14:paraId="705F517C" w14:textId="77777777" w:rsidR="00293BEF" w:rsidRPr="00F672EA" w:rsidRDefault="00293BEF" w:rsidP="00293BEF">
      <w:pPr>
        <w:widowControl w:val="0"/>
        <w:autoSpaceDE w:val="0"/>
        <w:autoSpaceDN w:val="0"/>
        <w:adjustRightInd w:val="0"/>
        <w:jc w:val="center"/>
        <w:rPr>
          <w:rFonts w:ascii="Times New Roman" w:hAnsi="Times New Roman"/>
          <w:b/>
          <w:sz w:val="28"/>
          <w:szCs w:val="28"/>
        </w:rPr>
      </w:pPr>
      <w:r w:rsidRPr="00F672EA">
        <w:rPr>
          <w:rFonts w:ascii="Times New Roman" w:hAnsi="Times New Roman"/>
          <w:b/>
          <w:sz w:val="28"/>
          <w:szCs w:val="28"/>
        </w:rPr>
        <w:t>Disability Rights Maine</w:t>
      </w:r>
    </w:p>
    <w:p w14:paraId="13C5FA3C" w14:textId="77777777" w:rsidR="00293BEF" w:rsidRPr="00F672EA" w:rsidRDefault="00293BEF" w:rsidP="00293BEF">
      <w:pPr>
        <w:widowControl w:val="0"/>
        <w:autoSpaceDE w:val="0"/>
        <w:autoSpaceDN w:val="0"/>
        <w:adjustRightInd w:val="0"/>
        <w:jc w:val="center"/>
        <w:rPr>
          <w:rFonts w:ascii="Times New Roman" w:hAnsi="Times New Roman"/>
          <w:szCs w:val="28"/>
        </w:rPr>
      </w:pPr>
      <w:r w:rsidRPr="00F672EA">
        <w:rPr>
          <w:rFonts w:ascii="Times New Roman" w:hAnsi="Times New Roman"/>
          <w:szCs w:val="28"/>
        </w:rPr>
        <w:t>160 Capitol St, Suite 4</w:t>
      </w:r>
    </w:p>
    <w:p w14:paraId="2D1D90C3" w14:textId="77777777" w:rsidR="00293BEF" w:rsidRPr="00F672EA" w:rsidRDefault="00293BEF" w:rsidP="00293BEF">
      <w:pPr>
        <w:widowControl w:val="0"/>
        <w:autoSpaceDE w:val="0"/>
        <w:autoSpaceDN w:val="0"/>
        <w:adjustRightInd w:val="0"/>
        <w:jc w:val="center"/>
        <w:rPr>
          <w:rFonts w:ascii="Times New Roman" w:hAnsi="Times New Roman"/>
          <w:szCs w:val="28"/>
        </w:rPr>
      </w:pPr>
      <w:r w:rsidRPr="00F672EA">
        <w:rPr>
          <w:rFonts w:ascii="Times New Roman" w:hAnsi="Times New Roman"/>
          <w:szCs w:val="28"/>
        </w:rPr>
        <w:t>Augusta, ME 04330</w:t>
      </w:r>
    </w:p>
    <w:p w14:paraId="62474ED2" w14:textId="77777777" w:rsidR="00293BEF" w:rsidRPr="00F672EA" w:rsidRDefault="00293BEF" w:rsidP="00293BEF">
      <w:pPr>
        <w:widowControl w:val="0"/>
        <w:autoSpaceDE w:val="0"/>
        <w:autoSpaceDN w:val="0"/>
        <w:adjustRightInd w:val="0"/>
        <w:jc w:val="center"/>
        <w:rPr>
          <w:rFonts w:ascii="Times New Roman" w:hAnsi="Times New Roman"/>
          <w:szCs w:val="28"/>
        </w:rPr>
      </w:pPr>
    </w:p>
    <w:p w14:paraId="64A7C127" w14:textId="77777777" w:rsidR="00293BEF" w:rsidRPr="00F672EA" w:rsidRDefault="00293BEF" w:rsidP="00293BEF">
      <w:pPr>
        <w:widowControl w:val="0"/>
        <w:autoSpaceDE w:val="0"/>
        <w:autoSpaceDN w:val="0"/>
        <w:adjustRightInd w:val="0"/>
        <w:jc w:val="center"/>
        <w:rPr>
          <w:rFonts w:ascii="Times New Roman" w:hAnsi="Times New Roman"/>
          <w:szCs w:val="28"/>
        </w:rPr>
      </w:pPr>
      <w:r w:rsidRPr="00F672EA">
        <w:rPr>
          <w:rFonts w:ascii="Times New Roman" w:hAnsi="Times New Roman"/>
          <w:szCs w:val="28"/>
        </w:rPr>
        <w:t>800.452.1948 (V/TTY)</w:t>
      </w:r>
    </w:p>
    <w:p w14:paraId="12A9E078" w14:textId="77777777" w:rsidR="00A76D44" w:rsidRPr="00F672EA" w:rsidRDefault="00A76D44" w:rsidP="00A76D44">
      <w:pPr>
        <w:widowControl w:val="0"/>
        <w:autoSpaceDE w:val="0"/>
        <w:autoSpaceDN w:val="0"/>
        <w:adjustRightInd w:val="0"/>
        <w:jc w:val="center"/>
        <w:rPr>
          <w:rFonts w:ascii="Times New Roman" w:hAnsi="Times New Roman"/>
          <w:szCs w:val="28"/>
        </w:rPr>
      </w:pPr>
      <w:r w:rsidRPr="00F672EA">
        <w:rPr>
          <w:rFonts w:ascii="Times New Roman" w:hAnsi="Times New Roman"/>
          <w:szCs w:val="28"/>
        </w:rPr>
        <w:t>207.626.2774 (V/TTY)</w:t>
      </w:r>
    </w:p>
    <w:p w14:paraId="1A151345" w14:textId="77777777" w:rsidR="00293BEF" w:rsidRPr="00F672EA" w:rsidRDefault="00A76D44" w:rsidP="00293BEF">
      <w:pPr>
        <w:widowControl w:val="0"/>
        <w:autoSpaceDE w:val="0"/>
        <w:autoSpaceDN w:val="0"/>
        <w:adjustRightInd w:val="0"/>
        <w:jc w:val="center"/>
        <w:rPr>
          <w:rFonts w:ascii="Times New Roman" w:hAnsi="Times New Roman"/>
          <w:szCs w:val="28"/>
        </w:rPr>
      </w:pPr>
      <w:r w:rsidRPr="00F672EA">
        <w:rPr>
          <w:rFonts w:ascii="Times New Roman" w:hAnsi="Times New Roman"/>
          <w:szCs w:val="28"/>
        </w:rPr>
        <w:t>207.766.7111 (VP)</w:t>
      </w:r>
    </w:p>
    <w:p w14:paraId="3590EFF8" w14:textId="77777777" w:rsidR="00293BEF" w:rsidRPr="00F672EA" w:rsidRDefault="00293BEF" w:rsidP="00293BEF">
      <w:pPr>
        <w:widowControl w:val="0"/>
        <w:autoSpaceDE w:val="0"/>
        <w:autoSpaceDN w:val="0"/>
        <w:adjustRightInd w:val="0"/>
        <w:jc w:val="center"/>
        <w:rPr>
          <w:rFonts w:ascii="Times New Roman" w:hAnsi="Times New Roman"/>
          <w:szCs w:val="28"/>
        </w:rPr>
      </w:pPr>
      <w:r w:rsidRPr="00F672EA">
        <w:rPr>
          <w:rFonts w:ascii="Times New Roman" w:hAnsi="Times New Roman"/>
          <w:szCs w:val="28"/>
        </w:rPr>
        <w:t>207.621.1419</w:t>
      </w:r>
      <w:r w:rsidR="00A76D44" w:rsidRPr="00F672EA">
        <w:rPr>
          <w:rFonts w:ascii="Times New Roman" w:hAnsi="Times New Roman"/>
          <w:szCs w:val="28"/>
        </w:rPr>
        <w:t xml:space="preserve"> (FAX)</w:t>
      </w:r>
    </w:p>
    <w:p w14:paraId="1452D5E3" w14:textId="77777777" w:rsidR="00293BEF" w:rsidRPr="00F672EA" w:rsidRDefault="00293BEF" w:rsidP="00293BEF">
      <w:pPr>
        <w:widowControl w:val="0"/>
        <w:autoSpaceDE w:val="0"/>
        <w:autoSpaceDN w:val="0"/>
        <w:adjustRightInd w:val="0"/>
        <w:jc w:val="center"/>
        <w:rPr>
          <w:rFonts w:ascii="Times New Roman" w:hAnsi="Times New Roman"/>
          <w:sz w:val="28"/>
          <w:szCs w:val="28"/>
        </w:rPr>
      </w:pPr>
    </w:p>
    <w:p w14:paraId="48E4224E" w14:textId="77777777" w:rsidR="00293BEF" w:rsidRPr="00F672EA" w:rsidRDefault="00B844AE" w:rsidP="00293BEF">
      <w:pPr>
        <w:widowControl w:val="0"/>
        <w:autoSpaceDE w:val="0"/>
        <w:autoSpaceDN w:val="0"/>
        <w:adjustRightInd w:val="0"/>
        <w:jc w:val="center"/>
        <w:rPr>
          <w:rFonts w:ascii="Times New Roman" w:hAnsi="Times New Roman"/>
          <w:sz w:val="28"/>
          <w:szCs w:val="28"/>
        </w:rPr>
      </w:pPr>
      <w:hyperlink r:id="rId9" w:history="1">
        <w:r w:rsidR="004C1A56" w:rsidRPr="00F672EA">
          <w:rPr>
            <w:rStyle w:val="Hyperlink"/>
            <w:rFonts w:ascii="Times New Roman" w:hAnsi="Times New Roman"/>
            <w:sz w:val="28"/>
            <w:szCs w:val="28"/>
          </w:rPr>
          <w:t>www.drme.org</w:t>
        </w:r>
      </w:hyperlink>
      <w:r w:rsidR="004C1A56" w:rsidRPr="00F672EA">
        <w:rPr>
          <w:rFonts w:ascii="Times New Roman" w:hAnsi="Times New Roman"/>
          <w:sz w:val="28"/>
          <w:szCs w:val="28"/>
        </w:rPr>
        <w:t xml:space="preserve"> </w:t>
      </w:r>
    </w:p>
    <w:p w14:paraId="7304F70E" w14:textId="77777777" w:rsidR="00293BEF" w:rsidRPr="00F672EA" w:rsidRDefault="00293BEF" w:rsidP="00293BEF">
      <w:pPr>
        <w:widowControl w:val="0"/>
        <w:autoSpaceDE w:val="0"/>
        <w:autoSpaceDN w:val="0"/>
        <w:adjustRightInd w:val="0"/>
        <w:jc w:val="center"/>
        <w:rPr>
          <w:rFonts w:ascii="Times New Roman" w:hAnsi="Times New Roman"/>
          <w:sz w:val="28"/>
          <w:szCs w:val="28"/>
        </w:rPr>
      </w:pPr>
    </w:p>
    <w:p w14:paraId="2086C36E" w14:textId="77777777" w:rsidR="00DE0167" w:rsidRPr="00F672EA" w:rsidRDefault="00B844AE" w:rsidP="00293BEF">
      <w:pPr>
        <w:widowControl w:val="0"/>
        <w:autoSpaceDE w:val="0"/>
        <w:autoSpaceDN w:val="0"/>
        <w:adjustRightInd w:val="0"/>
        <w:jc w:val="center"/>
        <w:rPr>
          <w:rFonts w:ascii="Times New Roman" w:hAnsi="Times New Roman"/>
          <w:sz w:val="28"/>
          <w:szCs w:val="28"/>
        </w:rPr>
      </w:pPr>
      <w:hyperlink r:id="rId10" w:history="1">
        <w:r w:rsidR="00293BEF" w:rsidRPr="00F672EA">
          <w:rPr>
            <w:rStyle w:val="Hyperlink"/>
            <w:rFonts w:ascii="Times New Roman" w:hAnsi="Times New Roman"/>
            <w:sz w:val="28"/>
            <w:szCs w:val="28"/>
          </w:rPr>
          <w:t>advocate@</w:t>
        </w:r>
        <w:bookmarkStart w:id="0" w:name="_GoBack"/>
        <w:bookmarkEnd w:id="0"/>
        <w:r w:rsidR="00293BEF" w:rsidRPr="00F672EA">
          <w:rPr>
            <w:rStyle w:val="Hyperlink"/>
            <w:rFonts w:ascii="Times New Roman" w:hAnsi="Times New Roman"/>
            <w:sz w:val="28"/>
            <w:szCs w:val="28"/>
          </w:rPr>
          <w:t>drme.org</w:t>
        </w:r>
      </w:hyperlink>
    </w:p>
    <w:p w14:paraId="71A73AF9" w14:textId="32447606" w:rsidR="00CD7F07" w:rsidRPr="00F672EA" w:rsidRDefault="00CD7F07" w:rsidP="0086394F">
      <w:pPr>
        <w:spacing w:before="240" w:after="240" w:line="276" w:lineRule="auto"/>
        <w:ind w:left="1080" w:right="1080"/>
        <w:rPr>
          <w:rFonts w:ascii="Times New Roman" w:hAnsi="Times New Roman"/>
          <w:szCs w:val="24"/>
        </w:rPr>
      </w:pPr>
      <w:r w:rsidRPr="00F672EA">
        <w:rPr>
          <w:rFonts w:ascii="Times New Roman" w:hAnsi="Times New Roman"/>
          <w:szCs w:val="24"/>
        </w:rPr>
        <w:lastRenderedPageBreak/>
        <w:t xml:space="preserve">Disability Rights Maine is supported by grants from the Administration on Disabilities, the Center for Mental Health Services, the Rehabilitation Services Administration, the Social Security Administration, the State of Maine, </w:t>
      </w:r>
      <w:r w:rsidR="009932E8" w:rsidRPr="00F672EA">
        <w:rPr>
          <w:rFonts w:ascii="Times New Roman" w:hAnsi="Times New Roman"/>
          <w:szCs w:val="24"/>
        </w:rPr>
        <w:t xml:space="preserve">the MCLSFC, the Maine Health Access Foundation, the Point32 Health Foundation, </w:t>
      </w:r>
      <w:r w:rsidRPr="00F672EA">
        <w:rPr>
          <w:rFonts w:ascii="Times New Roman" w:hAnsi="Times New Roman"/>
          <w:szCs w:val="24"/>
        </w:rPr>
        <w:t>and private donations. The contents of this publication are the sole responsibility of the author and do not represent the official views of these agencies.</w:t>
      </w:r>
      <w:r w:rsidR="009932E8" w:rsidRPr="00F672EA">
        <w:rPr>
          <w:rFonts w:ascii="Times New Roman" w:hAnsi="Times New Roman"/>
          <w:szCs w:val="24"/>
        </w:rPr>
        <w:t xml:space="preserve"> This resource guide is published at taxpayer expense.</w:t>
      </w:r>
    </w:p>
    <w:p w14:paraId="378E4E81" w14:textId="77777777" w:rsidR="001A0548" w:rsidRPr="00F672EA" w:rsidRDefault="001A0548" w:rsidP="00293BEF">
      <w:pPr>
        <w:spacing w:before="240" w:after="240" w:line="276" w:lineRule="auto"/>
        <w:ind w:left="1080" w:right="1080"/>
        <w:rPr>
          <w:rFonts w:ascii="Times New Roman" w:hAnsi="Times New Roman"/>
          <w:szCs w:val="24"/>
        </w:rPr>
      </w:pPr>
    </w:p>
    <w:p w14:paraId="69668201" w14:textId="77777777" w:rsidR="001A0548" w:rsidRPr="00F672EA" w:rsidRDefault="001A0548" w:rsidP="00293BEF">
      <w:pPr>
        <w:spacing w:before="240" w:after="240" w:line="276" w:lineRule="auto"/>
        <w:ind w:left="1080" w:right="1080"/>
        <w:rPr>
          <w:rFonts w:ascii="Times New Roman" w:hAnsi="Times New Roman"/>
          <w:szCs w:val="24"/>
        </w:rPr>
      </w:pPr>
      <w:r w:rsidRPr="00F672EA">
        <w:rPr>
          <w:rFonts w:ascii="Times New Roman" w:hAnsi="Times New Roman"/>
          <w:szCs w:val="24"/>
        </w:rPr>
        <w:t>This material is presented for educational purposes only. It is not legal advice, nor is it offered as such by Disability Rights Maine.</w:t>
      </w:r>
      <w:r w:rsidR="00990CB9" w:rsidRPr="00F672EA">
        <w:rPr>
          <w:rFonts w:ascii="Times New Roman" w:hAnsi="Times New Roman"/>
          <w:szCs w:val="24"/>
        </w:rPr>
        <w:t xml:space="preserve"> </w:t>
      </w:r>
      <w:r w:rsidRPr="00F672EA">
        <w:rPr>
          <w:rFonts w:ascii="Times New Roman" w:hAnsi="Times New Roman"/>
          <w:szCs w:val="24"/>
        </w:rPr>
        <w:t>The material is intended to be timely as of the date written. Information contained in this guide may become outdated. It is the responsibility of any individual using or relying on these materials to confirm their timeliness. </w:t>
      </w:r>
    </w:p>
    <w:p w14:paraId="1C9643B8" w14:textId="77777777" w:rsidR="00666BC9" w:rsidRPr="00F672EA" w:rsidRDefault="00666BC9" w:rsidP="00293BEF">
      <w:pPr>
        <w:spacing w:before="240" w:after="240" w:line="276" w:lineRule="auto"/>
        <w:ind w:left="1080" w:right="1080"/>
        <w:rPr>
          <w:rFonts w:ascii="Times New Roman" w:hAnsi="Times New Roman"/>
          <w:szCs w:val="24"/>
        </w:rPr>
      </w:pPr>
    </w:p>
    <w:p w14:paraId="4BB0BE23" w14:textId="77777777" w:rsidR="00301D27" w:rsidRPr="00F672EA" w:rsidRDefault="00301D27" w:rsidP="00293BEF">
      <w:pPr>
        <w:spacing w:before="240" w:after="240" w:line="276" w:lineRule="auto"/>
        <w:ind w:left="1080" w:right="1080"/>
        <w:rPr>
          <w:rFonts w:ascii="Times New Roman" w:hAnsi="Times New Roman"/>
          <w:szCs w:val="24"/>
        </w:rPr>
      </w:pPr>
      <w:r w:rsidRPr="00F672EA">
        <w:rPr>
          <w:rFonts w:ascii="Times New Roman" w:hAnsi="Times New Roman"/>
          <w:szCs w:val="24"/>
        </w:rPr>
        <w:t>This manual is available in other formats as requested, such as large print or digital recording.</w:t>
      </w:r>
    </w:p>
    <w:p w14:paraId="567B2BD1" w14:textId="77777777" w:rsidR="00666BC9" w:rsidRPr="00F672EA" w:rsidRDefault="00666BC9" w:rsidP="00293BEF">
      <w:pPr>
        <w:spacing w:before="240" w:after="240" w:line="276" w:lineRule="auto"/>
        <w:ind w:left="1080" w:right="1080"/>
        <w:rPr>
          <w:rFonts w:ascii="Times New Roman" w:hAnsi="Times New Roman"/>
          <w:szCs w:val="24"/>
        </w:rPr>
      </w:pPr>
    </w:p>
    <w:p w14:paraId="4E4CC85E" w14:textId="77777777" w:rsidR="00666BC9" w:rsidRPr="00F672EA" w:rsidRDefault="00301D27" w:rsidP="00293BEF">
      <w:pPr>
        <w:spacing w:before="240" w:after="240" w:line="276" w:lineRule="auto"/>
        <w:ind w:left="1080" w:right="1080"/>
        <w:rPr>
          <w:rFonts w:ascii="Times New Roman" w:hAnsi="Times New Roman"/>
          <w:szCs w:val="24"/>
        </w:rPr>
      </w:pPr>
      <w:r w:rsidRPr="00F672EA">
        <w:rPr>
          <w:rFonts w:ascii="Times New Roman" w:hAnsi="Times New Roman"/>
          <w:szCs w:val="24"/>
        </w:rPr>
        <w:t xml:space="preserve">Disability Rights Maine does not discriminate on the basis of sex, race, color, national </w:t>
      </w:r>
      <w:r w:rsidR="00B90767" w:rsidRPr="00F672EA">
        <w:rPr>
          <w:rFonts w:ascii="Times New Roman" w:hAnsi="Times New Roman"/>
          <w:szCs w:val="24"/>
        </w:rPr>
        <w:t>o</w:t>
      </w:r>
      <w:r w:rsidRPr="00F672EA">
        <w:rPr>
          <w:rFonts w:ascii="Times New Roman" w:hAnsi="Times New Roman"/>
          <w:szCs w:val="24"/>
        </w:rPr>
        <w:t>rigin, disability, or age in its programs or activities.</w:t>
      </w:r>
    </w:p>
    <w:p w14:paraId="72AF9703" w14:textId="77777777" w:rsidR="00640B04" w:rsidRPr="00F672EA" w:rsidRDefault="00640B04" w:rsidP="00293BEF">
      <w:pPr>
        <w:spacing w:before="240" w:after="240" w:line="276" w:lineRule="auto"/>
        <w:ind w:left="1080" w:right="1080"/>
        <w:rPr>
          <w:rFonts w:ascii="Times New Roman" w:hAnsi="Times New Roman"/>
          <w:szCs w:val="24"/>
        </w:rPr>
      </w:pPr>
    </w:p>
    <w:p w14:paraId="55413843" w14:textId="77777777" w:rsidR="00666BC9" w:rsidRPr="00F672EA" w:rsidRDefault="00666BC9" w:rsidP="00293BEF">
      <w:pPr>
        <w:spacing w:before="240" w:after="240" w:line="276" w:lineRule="auto"/>
        <w:ind w:left="1080" w:right="1080"/>
        <w:jc w:val="center"/>
        <w:rPr>
          <w:rFonts w:ascii="Times New Roman" w:hAnsi="Times New Roman"/>
          <w:szCs w:val="24"/>
        </w:rPr>
      </w:pPr>
      <w:r w:rsidRPr="00F672EA">
        <w:rPr>
          <w:rFonts w:ascii="Times New Roman" w:hAnsi="Times New Roman"/>
          <w:szCs w:val="24"/>
        </w:rPr>
        <w:t>Disability Rights Maine is a 501(c)(3) corporation.</w:t>
      </w:r>
    </w:p>
    <w:p w14:paraId="42184B04" w14:textId="77777777" w:rsidR="00666BC9" w:rsidRPr="00F672EA" w:rsidRDefault="00666BC9" w:rsidP="00293BEF">
      <w:pPr>
        <w:spacing w:before="240" w:after="240" w:line="276" w:lineRule="auto"/>
        <w:ind w:left="1080" w:right="1080"/>
        <w:jc w:val="center"/>
        <w:rPr>
          <w:rFonts w:ascii="Times New Roman" w:hAnsi="Times New Roman"/>
          <w:szCs w:val="24"/>
        </w:rPr>
      </w:pPr>
      <w:r w:rsidRPr="00F672EA">
        <w:rPr>
          <w:rFonts w:ascii="Times New Roman" w:hAnsi="Times New Roman"/>
          <w:szCs w:val="24"/>
        </w:rPr>
        <w:t>Donations are tax deductible and gratefully accepted.</w:t>
      </w:r>
    </w:p>
    <w:p w14:paraId="4F22D25F" w14:textId="77777777" w:rsidR="00885FAB" w:rsidRDefault="00885FAB" w:rsidP="00293BEF">
      <w:pPr>
        <w:spacing w:line="276" w:lineRule="auto"/>
        <w:jc w:val="center"/>
        <w:rPr>
          <w:rFonts w:ascii="Times New Roman" w:hAnsi="Times New Roman"/>
          <w:b/>
          <w:sz w:val="32"/>
          <w:szCs w:val="32"/>
        </w:rPr>
        <w:sectPr w:rsidR="00885FAB" w:rsidSect="00A426AC">
          <w:footerReference w:type="first" r:id="rId11"/>
          <w:type w:val="continuous"/>
          <w:pgSz w:w="12240" w:h="15840" w:code="1"/>
          <w:pgMar w:top="1440" w:right="1440" w:bottom="1440" w:left="1440" w:header="720" w:footer="720" w:gutter="0"/>
          <w:paperSrc w:first="7" w:other="7"/>
          <w:cols w:space="720"/>
          <w:titlePg/>
          <w:docGrid w:linePitch="326"/>
        </w:sectPr>
      </w:pPr>
    </w:p>
    <w:p w14:paraId="3611A958" w14:textId="59BD52EA" w:rsidR="00E25651" w:rsidRPr="00F672EA" w:rsidRDefault="00E25651" w:rsidP="00293BEF">
      <w:pPr>
        <w:spacing w:line="276" w:lineRule="auto"/>
        <w:jc w:val="center"/>
        <w:rPr>
          <w:rFonts w:ascii="Times New Roman" w:hAnsi="Times New Roman"/>
          <w:b/>
          <w:sz w:val="32"/>
          <w:szCs w:val="32"/>
        </w:rPr>
      </w:pPr>
      <w:r w:rsidRPr="00F672EA">
        <w:rPr>
          <w:rFonts w:ascii="Times New Roman" w:hAnsi="Times New Roman"/>
          <w:b/>
          <w:sz w:val="32"/>
          <w:szCs w:val="32"/>
        </w:rPr>
        <w:lastRenderedPageBreak/>
        <w:t>Table of Contents</w:t>
      </w:r>
    </w:p>
    <w:p w14:paraId="21CF02AE" w14:textId="56C2A374" w:rsidR="00C90789" w:rsidRPr="00C90789" w:rsidRDefault="00E25651" w:rsidP="00C90789">
      <w:pPr>
        <w:pStyle w:val="TOC2"/>
        <w:tabs>
          <w:tab w:val="right" w:leader="dot" w:pos="9350"/>
        </w:tabs>
        <w:spacing w:line="276" w:lineRule="auto"/>
        <w:rPr>
          <w:rFonts w:ascii="Times New Roman" w:eastAsiaTheme="minorEastAsia" w:hAnsi="Times New Roman"/>
          <w:noProof/>
          <w:szCs w:val="24"/>
        </w:rPr>
      </w:pPr>
      <w:r w:rsidRPr="00C90789">
        <w:rPr>
          <w:rFonts w:ascii="Times New Roman" w:hAnsi="Times New Roman"/>
          <w:szCs w:val="24"/>
        </w:rPr>
        <w:fldChar w:fldCharType="begin"/>
      </w:r>
      <w:r w:rsidRPr="00C90789">
        <w:rPr>
          <w:rFonts w:ascii="Times New Roman" w:hAnsi="Times New Roman"/>
          <w:szCs w:val="24"/>
        </w:rPr>
        <w:instrText xml:space="preserve"> TOC \o "1-3" \h \z \u </w:instrText>
      </w:r>
      <w:r w:rsidRPr="00C90789">
        <w:rPr>
          <w:rFonts w:ascii="Times New Roman" w:hAnsi="Times New Roman"/>
          <w:szCs w:val="24"/>
        </w:rPr>
        <w:fldChar w:fldCharType="separate"/>
      </w:r>
      <w:hyperlink w:anchor="_Toc212468880" w:history="1">
        <w:r w:rsidR="00C90789" w:rsidRPr="00C90789">
          <w:rPr>
            <w:rStyle w:val="Hyperlink"/>
            <w:rFonts w:ascii="Times New Roman" w:hAnsi="Times New Roman"/>
            <w:noProof/>
            <w:szCs w:val="24"/>
          </w:rPr>
          <w:t>Introduction</w:t>
        </w:r>
        <w:r w:rsidR="00C90789" w:rsidRPr="00C90789">
          <w:rPr>
            <w:rFonts w:ascii="Times New Roman" w:hAnsi="Times New Roman"/>
            <w:noProof/>
            <w:webHidden/>
            <w:szCs w:val="24"/>
          </w:rPr>
          <w:tab/>
        </w:r>
        <w:r w:rsidR="00C90789" w:rsidRPr="00C90789">
          <w:rPr>
            <w:rFonts w:ascii="Times New Roman" w:hAnsi="Times New Roman"/>
            <w:noProof/>
            <w:webHidden/>
            <w:szCs w:val="24"/>
          </w:rPr>
          <w:fldChar w:fldCharType="begin"/>
        </w:r>
        <w:r w:rsidR="00C90789" w:rsidRPr="00C90789">
          <w:rPr>
            <w:rFonts w:ascii="Times New Roman" w:hAnsi="Times New Roman"/>
            <w:noProof/>
            <w:webHidden/>
            <w:szCs w:val="24"/>
          </w:rPr>
          <w:instrText xml:space="preserve"> PAGEREF _Toc212468880 \h </w:instrText>
        </w:r>
        <w:r w:rsidR="00C90789" w:rsidRPr="00C90789">
          <w:rPr>
            <w:rFonts w:ascii="Times New Roman" w:hAnsi="Times New Roman"/>
            <w:noProof/>
            <w:webHidden/>
            <w:szCs w:val="24"/>
          </w:rPr>
        </w:r>
        <w:r w:rsidR="00C90789" w:rsidRPr="00C90789">
          <w:rPr>
            <w:rFonts w:ascii="Times New Roman" w:hAnsi="Times New Roman"/>
            <w:noProof/>
            <w:webHidden/>
            <w:szCs w:val="24"/>
          </w:rPr>
          <w:fldChar w:fldCharType="separate"/>
        </w:r>
        <w:r w:rsidR="00F6016F">
          <w:rPr>
            <w:rFonts w:ascii="Times New Roman" w:hAnsi="Times New Roman"/>
            <w:noProof/>
            <w:webHidden/>
            <w:szCs w:val="24"/>
          </w:rPr>
          <w:t>4</w:t>
        </w:r>
        <w:r w:rsidR="00C90789" w:rsidRPr="00C90789">
          <w:rPr>
            <w:rFonts w:ascii="Times New Roman" w:hAnsi="Times New Roman"/>
            <w:noProof/>
            <w:webHidden/>
            <w:szCs w:val="24"/>
          </w:rPr>
          <w:fldChar w:fldCharType="end"/>
        </w:r>
      </w:hyperlink>
    </w:p>
    <w:p w14:paraId="1DA69418" w14:textId="3C5A287C" w:rsidR="00C90789" w:rsidRPr="00C90789" w:rsidRDefault="00C90789" w:rsidP="00C90789">
      <w:pPr>
        <w:pStyle w:val="TOC2"/>
        <w:tabs>
          <w:tab w:val="right" w:leader="dot" w:pos="9350"/>
        </w:tabs>
        <w:spacing w:line="276" w:lineRule="auto"/>
        <w:rPr>
          <w:rFonts w:ascii="Times New Roman" w:eastAsiaTheme="minorEastAsia" w:hAnsi="Times New Roman"/>
          <w:noProof/>
          <w:szCs w:val="24"/>
        </w:rPr>
      </w:pPr>
      <w:hyperlink w:anchor="_Toc212468881" w:history="1">
        <w:r w:rsidRPr="00C90789">
          <w:rPr>
            <w:rStyle w:val="Hyperlink"/>
            <w:rFonts w:ascii="Times New Roman" w:hAnsi="Times New Roman"/>
            <w:noProof/>
            <w:szCs w:val="24"/>
          </w:rPr>
          <w:t>Voluntary Admission</w:t>
        </w:r>
        <w:r w:rsidRPr="00C90789">
          <w:rPr>
            <w:rFonts w:ascii="Times New Roman" w:hAnsi="Times New Roman"/>
            <w:noProof/>
            <w:webHidden/>
            <w:szCs w:val="24"/>
          </w:rPr>
          <w:tab/>
        </w:r>
        <w:r w:rsidRPr="00C90789">
          <w:rPr>
            <w:rFonts w:ascii="Times New Roman" w:hAnsi="Times New Roman"/>
            <w:noProof/>
            <w:webHidden/>
            <w:szCs w:val="24"/>
          </w:rPr>
          <w:fldChar w:fldCharType="begin"/>
        </w:r>
        <w:r w:rsidRPr="00C90789">
          <w:rPr>
            <w:rFonts w:ascii="Times New Roman" w:hAnsi="Times New Roman"/>
            <w:noProof/>
            <w:webHidden/>
            <w:szCs w:val="24"/>
          </w:rPr>
          <w:instrText xml:space="preserve"> PAGEREF _Toc212468881 \h </w:instrText>
        </w:r>
        <w:r w:rsidRPr="00C90789">
          <w:rPr>
            <w:rFonts w:ascii="Times New Roman" w:hAnsi="Times New Roman"/>
            <w:noProof/>
            <w:webHidden/>
            <w:szCs w:val="24"/>
          </w:rPr>
        </w:r>
        <w:r w:rsidRPr="00C90789">
          <w:rPr>
            <w:rFonts w:ascii="Times New Roman" w:hAnsi="Times New Roman"/>
            <w:noProof/>
            <w:webHidden/>
            <w:szCs w:val="24"/>
          </w:rPr>
          <w:fldChar w:fldCharType="separate"/>
        </w:r>
        <w:r w:rsidR="00F6016F">
          <w:rPr>
            <w:rFonts w:ascii="Times New Roman" w:hAnsi="Times New Roman"/>
            <w:noProof/>
            <w:webHidden/>
            <w:szCs w:val="24"/>
          </w:rPr>
          <w:t>5</w:t>
        </w:r>
        <w:r w:rsidRPr="00C90789">
          <w:rPr>
            <w:rFonts w:ascii="Times New Roman" w:hAnsi="Times New Roman"/>
            <w:noProof/>
            <w:webHidden/>
            <w:szCs w:val="24"/>
          </w:rPr>
          <w:fldChar w:fldCharType="end"/>
        </w:r>
      </w:hyperlink>
    </w:p>
    <w:p w14:paraId="1A8C301E" w14:textId="6A1CB5B0" w:rsidR="00C90789" w:rsidRPr="00C90789" w:rsidRDefault="00C90789" w:rsidP="00C90789">
      <w:pPr>
        <w:pStyle w:val="TOC1"/>
        <w:tabs>
          <w:tab w:val="right" w:leader="dot" w:pos="9350"/>
        </w:tabs>
        <w:spacing w:line="276" w:lineRule="auto"/>
        <w:rPr>
          <w:rFonts w:ascii="Times New Roman" w:eastAsiaTheme="minorEastAsia" w:hAnsi="Times New Roman"/>
          <w:noProof/>
          <w:szCs w:val="24"/>
        </w:rPr>
      </w:pPr>
      <w:hyperlink w:anchor="_Toc212468882" w:history="1">
        <w:r w:rsidRPr="00C90789">
          <w:rPr>
            <w:rStyle w:val="Hyperlink"/>
            <w:rFonts w:ascii="Times New Roman" w:hAnsi="Times New Roman"/>
            <w:noProof/>
            <w:szCs w:val="24"/>
          </w:rPr>
          <w:t>Involuntary Hospitalization</w:t>
        </w:r>
        <w:r w:rsidRPr="00C90789">
          <w:rPr>
            <w:rFonts w:ascii="Times New Roman" w:hAnsi="Times New Roman"/>
            <w:noProof/>
            <w:webHidden/>
            <w:szCs w:val="24"/>
          </w:rPr>
          <w:tab/>
        </w:r>
        <w:r w:rsidRPr="00C90789">
          <w:rPr>
            <w:rFonts w:ascii="Times New Roman" w:hAnsi="Times New Roman"/>
            <w:noProof/>
            <w:webHidden/>
            <w:szCs w:val="24"/>
          </w:rPr>
          <w:fldChar w:fldCharType="begin"/>
        </w:r>
        <w:r w:rsidRPr="00C90789">
          <w:rPr>
            <w:rFonts w:ascii="Times New Roman" w:hAnsi="Times New Roman"/>
            <w:noProof/>
            <w:webHidden/>
            <w:szCs w:val="24"/>
          </w:rPr>
          <w:instrText xml:space="preserve"> PAGEREF _Toc212468882 \h </w:instrText>
        </w:r>
        <w:r w:rsidRPr="00C90789">
          <w:rPr>
            <w:rFonts w:ascii="Times New Roman" w:hAnsi="Times New Roman"/>
            <w:noProof/>
            <w:webHidden/>
            <w:szCs w:val="24"/>
          </w:rPr>
        </w:r>
        <w:r w:rsidRPr="00C90789">
          <w:rPr>
            <w:rFonts w:ascii="Times New Roman" w:hAnsi="Times New Roman"/>
            <w:noProof/>
            <w:webHidden/>
            <w:szCs w:val="24"/>
          </w:rPr>
          <w:fldChar w:fldCharType="separate"/>
        </w:r>
        <w:r w:rsidR="00F6016F">
          <w:rPr>
            <w:rFonts w:ascii="Times New Roman" w:hAnsi="Times New Roman"/>
            <w:noProof/>
            <w:webHidden/>
            <w:szCs w:val="24"/>
          </w:rPr>
          <w:t>1</w:t>
        </w:r>
        <w:r w:rsidRPr="00C90789">
          <w:rPr>
            <w:rFonts w:ascii="Times New Roman" w:hAnsi="Times New Roman"/>
            <w:noProof/>
            <w:webHidden/>
            <w:szCs w:val="24"/>
          </w:rPr>
          <w:fldChar w:fldCharType="end"/>
        </w:r>
      </w:hyperlink>
    </w:p>
    <w:p w14:paraId="0F1EA8BF" w14:textId="59A3A399" w:rsidR="00C90789" w:rsidRPr="00C90789" w:rsidRDefault="00C90789" w:rsidP="00C90789">
      <w:pPr>
        <w:pStyle w:val="TOC2"/>
        <w:tabs>
          <w:tab w:val="right" w:leader="dot" w:pos="9350"/>
        </w:tabs>
        <w:spacing w:line="276" w:lineRule="auto"/>
        <w:rPr>
          <w:rFonts w:ascii="Times New Roman" w:eastAsiaTheme="minorEastAsia" w:hAnsi="Times New Roman"/>
          <w:noProof/>
          <w:szCs w:val="24"/>
        </w:rPr>
      </w:pPr>
      <w:hyperlink w:anchor="_Toc212468883" w:history="1">
        <w:r w:rsidRPr="00C90789">
          <w:rPr>
            <w:rStyle w:val="Hyperlink"/>
            <w:rFonts w:ascii="Times New Roman" w:hAnsi="Times New Roman"/>
            <w:noProof/>
            <w:szCs w:val="24"/>
          </w:rPr>
          <w:t>Where a Person May be Involuntarily Hospitalized</w:t>
        </w:r>
        <w:r w:rsidRPr="00C90789">
          <w:rPr>
            <w:rFonts w:ascii="Times New Roman" w:hAnsi="Times New Roman"/>
            <w:noProof/>
            <w:webHidden/>
            <w:szCs w:val="24"/>
          </w:rPr>
          <w:tab/>
        </w:r>
        <w:r w:rsidRPr="00C90789">
          <w:rPr>
            <w:rFonts w:ascii="Times New Roman" w:hAnsi="Times New Roman"/>
            <w:noProof/>
            <w:webHidden/>
            <w:szCs w:val="24"/>
          </w:rPr>
          <w:fldChar w:fldCharType="begin"/>
        </w:r>
        <w:r w:rsidRPr="00C90789">
          <w:rPr>
            <w:rFonts w:ascii="Times New Roman" w:hAnsi="Times New Roman"/>
            <w:noProof/>
            <w:webHidden/>
            <w:szCs w:val="24"/>
          </w:rPr>
          <w:instrText xml:space="preserve"> PAGEREF _Toc212468883 \h </w:instrText>
        </w:r>
        <w:r w:rsidRPr="00C90789">
          <w:rPr>
            <w:rFonts w:ascii="Times New Roman" w:hAnsi="Times New Roman"/>
            <w:noProof/>
            <w:webHidden/>
            <w:szCs w:val="24"/>
          </w:rPr>
        </w:r>
        <w:r w:rsidRPr="00C90789">
          <w:rPr>
            <w:rFonts w:ascii="Times New Roman" w:hAnsi="Times New Roman"/>
            <w:noProof/>
            <w:webHidden/>
            <w:szCs w:val="24"/>
          </w:rPr>
          <w:fldChar w:fldCharType="separate"/>
        </w:r>
        <w:r w:rsidR="00F6016F">
          <w:rPr>
            <w:rFonts w:ascii="Times New Roman" w:hAnsi="Times New Roman"/>
            <w:noProof/>
            <w:webHidden/>
            <w:szCs w:val="24"/>
          </w:rPr>
          <w:t>7</w:t>
        </w:r>
        <w:r w:rsidRPr="00C90789">
          <w:rPr>
            <w:rFonts w:ascii="Times New Roman" w:hAnsi="Times New Roman"/>
            <w:noProof/>
            <w:webHidden/>
            <w:szCs w:val="24"/>
          </w:rPr>
          <w:fldChar w:fldCharType="end"/>
        </w:r>
      </w:hyperlink>
    </w:p>
    <w:p w14:paraId="263C638E" w14:textId="18B11648" w:rsidR="00C90789" w:rsidRPr="00C90789" w:rsidRDefault="00C90789" w:rsidP="00C90789">
      <w:pPr>
        <w:pStyle w:val="TOC2"/>
        <w:tabs>
          <w:tab w:val="right" w:leader="dot" w:pos="9350"/>
        </w:tabs>
        <w:spacing w:line="276" w:lineRule="auto"/>
        <w:rPr>
          <w:rFonts w:ascii="Times New Roman" w:eastAsiaTheme="minorEastAsia" w:hAnsi="Times New Roman"/>
          <w:noProof/>
          <w:szCs w:val="24"/>
        </w:rPr>
      </w:pPr>
      <w:hyperlink w:anchor="_Toc212468884" w:history="1">
        <w:r w:rsidRPr="00C90789">
          <w:rPr>
            <w:rStyle w:val="Hyperlink"/>
            <w:rFonts w:ascii="Times New Roman" w:hAnsi="Times New Roman"/>
            <w:noProof/>
            <w:szCs w:val="24"/>
          </w:rPr>
          <w:t>Protective Custody</w:t>
        </w:r>
        <w:r w:rsidRPr="00C90789">
          <w:rPr>
            <w:rFonts w:ascii="Times New Roman" w:hAnsi="Times New Roman"/>
            <w:noProof/>
            <w:webHidden/>
            <w:szCs w:val="24"/>
          </w:rPr>
          <w:tab/>
        </w:r>
        <w:r w:rsidRPr="00C90789">
          <w:rPr>
            <w:rFonts w:ascii="Times New Roman" w:hAnsi="Times New Roman"/>
            <w:noProof/>
            <w:webHidden/>
            <w:szCs w:val="24"/>
          </w:rPr>
          <w:fldChar w:fldCharType="begin"/>
        </w:r>
        <w:r w:rsidRPr="00C90789">
          <w:rPr>
            <w:rFonts w:ascii="Times New Roman" w:hAnsi="Times New Roman"/>
            <w:noProof/>
            <w:webHidden/>
            <w:szCs w:val="24"/>
          </w:rPr>
          <w:instrText xml:space="preserve"> PAGEREF _Toc212468884 \h </w:instrText>
        </w:r>
        <w:r w:rsidRPr="00C90789">
          <w:rPr>
            <w:rFonts w:ascii="Times New Roman" w:hAnsi="Times New Roman"/>
            <w:noProof/>
            <w:webHidden/>
            <w:szCs w:val="24"/>
          </w:rPr>
        </w:r>
        <w:r w:rsidRPr="00C90789">
          <w:rPr>
            <w:rFonts w:ascii="Times New Roman" w:hAnsi="Times New Roman"/>
            <w:noProof/>
            <w:webHidden/>
            <w:szCs w:val="24"/>
          </w:rPr>
          <w:fldChar w:fldCharType="separate"/>
        </w:r>
        <w:r w:rsidR="00F6016F">
          <w:rPr>
            <w:rFonts w:ascii="Times New Roman" w:hAnsi="Times New Roman"/>
            <w:noProof/>
            <w:webHidden/>
            <w:szCs w:val="24"/>
          </w:rPr>
          <w:t>7</w:t>
        </w:r>
        <w:r w:rsidRPr="00C90789">
          <w:rPr>
            <w:rFonts w:ascii="Times New Roman" w:hAnsi="Times New Roman"/>
            <w:noProof/>
            <w:webHidden/>
            <w:szCs w:val="24"/>
          </w:rPr>
          <w:fldChar w:fldCharType="end"/>
        </w:r>
      </w:hyperlink>
    </w:p>
    <w:p w14:paraId="75C412F4" w14:textId="7CF91FB0" w:rsidR="00C90789" w:rsidRPr="00C90789" w:rsidRDefault="00C90789" w:rsidP="00C90789">
      <w:pPr>
        <w:pStyle w:val="TOC2"/>
        <w:tabs>
          <w:tab w:val="right" w:leader="dot" w:pos="9350"/>
        </w:tabs>
        <w:spacing w:line="276" w:lineRule="auto"/>
        <w:rPr>
          <w:rFonts w:ascii="Times New Roman" w:eastAsiaTheme="minorEastAsia" w:hAnsi="Times New Roman"/>
          <w:noProof/>
          <w:szCs w:val="24"/>
        </w:rPr>
      </w:pPr>
      <w:hyperlink w:anchor="_Toc212468885" w:history="1">
        <w:r w:rsidRPr="00C90789">
          <w:rPr>
            <w:rStyle w:val="Hyperlink"/>
            <w:rFonts w:ascii="Times New Roman" w:hAnsi="Times New Roman"/>
            <w:noProof/>
            <w:szCs w:val="24"/>
          </w:rPr>
          <w:t>Protective Custody Process</w:t>
        </w:r>
        <w:r w:rsidRPr="00C90789">
          <w:rPr>
            <w:rFonts w:ascii="Times New Roman" w:hAnsi="Times New Roman"/>
            <w:noProof/>
            <w:webHidden/>
            <w:szCs w:val="24"/>
          </w:rPr>
          <w:tab/>
        </w:r>
        <w:r w:rsidRPr="00C90789">
          <w:rPr>
            <w:rFonts w:ascii="Times New Roman" w:hAnsi="Times New Roman"/>
            <w:noProof/>
            <w:webHidden/>
            <w:szCs w:val="24"/>
          </w:rPr>
          <w:fldChar w:fldCharType="begin"/>
        </w:r>
        <w:r w:rsidRPr="00C90789">
          <w:rPr>
            <w:rFonts w:ascii="Times New Roman" w:hAnsi="Times New Roman"/>
            <w:noProof/>
            <w:webHidden/>
            <w:szCs w:val="24"/>
          </w:rPr>
          <w:instrText xml:space="preserve"> PAGEREF _Toc212468885 \h </w:instrText>
        </w:r>
        <w:r w:rsidRPr="00C90789">
          <w:rPr>
            <w:rFonts w:ascii="Times New Roman" w:hAnsi="Times New Roman"/>
            <w:noProof/>
            <w:webHidden/>
            <w:szCs w:val="24"/>
          </w:rPr>
        </w:r>
        <w:r w:rsidRPr="00C90789">
          <w:rPr>
            <w:rFonts w:ascii="Times New Roman" w:hAnsi="Times New Roman"/>
            <w:noProof/>
            <w:webHidden/>
            <w:szCs w:val="24"/>
          </w:rPr>
          <w:fldChar w:fldCharType="separate"/>
        </w:r>
        <w:r w:rsidR="00F6016F">
          <w:rPr>
            <w:rFonts w:ascii="Times New Roman" w:hAnsi="Times New Roman"/>
            <w:noProof/>
            <w:webHidden/>
            <w:szCs w:val="24"/>
          </w:rPr>
          <w:t>7</w:t>
        </w:r>
        <w:r w:rsidRPr="00C90789">
          <w:rPr>
            <w:rFonts w:ascii="Times New Roman" w:hAnsi="Times New Roman"/>
            <w:noProof/>
            <w:webHidden/>
            <w:szCs w:val="24"/>
          </w:rPr>
          <w:fldChar w:fldCharType="end"/>
        </w:r>
      </w:hyperlink>
    </w:p>
    <w:p w14:paraId="7E1808B5" w14:textId="7C8CB44A" w:rsidR="00C90789" w:rsidRPr="00C90789" w:rsidRDefault="00C90789" w:rsidP="00C90789">
      <w:pPr>
        <w:pStyle w:val="TOC2"/>
        <w:tabs>
          <w:tab w:val="right" w:leader="dot" w:pos="9350"/>
        </w:tabs>
        <w:spacing w:line="276" w:lineRule="auto"/>
        <w:rPr>
          <w:rFonts w:ascii="Times New Roman" w:eastAsiaTheme="minorEastAsia" w:hAnsi="Times New Roman"/>
          <w:noProof/>
          <w:szCs w:val="24"/>
        </w:rPr>
      </w:pPr>
      <w:hyperlink w:anchor="_Toc212468886" w:history="1">
        <w:r w:rsidRPr="00C90789">
          <w:rPr>
            <w:rStyle w:val="Hyperlink"/>
            <w:rFonts w:ascii="Times New Roman" w:hAnsi="Times New Roman"/>
            <w:noProof/>
            <w:szCs w:val="24"/>
          </w:rPr>
          <w:t>Transportation used in Protective Custody</w:t>
        </w:r>
        <w:r w:rsidRPr="00C90789">
          <w:rPr>
            <w:rFonts w:ascii="Times New Roman" w:hAnsi="Times New Roman"/>
            <w:noProof/>
            <w:webHidden/>
            <w:szCs w:val="24"/>
          </w:rPr>
          <w:tab/>
        </w:r>
        <w:r w:rsidRPr="00C90789">
          <w:rPr>
            <w:rFonts w:ascii="Times New Roman" w:hAnsi="Times New Roman"/>
            <w:noProof/>
            <w:webHidden/>
            <w:szCs w:val="24"/>
          </w:rPr>
          <w:fldChar w:fldCharType="begin"/>
        </w:r>
        <w:r w:rsidRPr="00C90789">
          <w:rPr>
            <w:rFonts w:ascii="Times New Roman" w:hAnsi="Times New Roman"/>
            <w:noProof/>
            <w:webHidden/>
            <w:szCs w:val="24"/>
          </w:rPr>
          <w:instrText xml:space="preserve"> PAGEREF _Toc212468886 \h </w:instrText>
        </w:r>
        <w:r w:rsidRPr="00C90789">
          <w:rPr>
            <w:rFonts w:ascii="Times New Roman" w:hAnsi="Times New Roman"/>
            <w:noProof/>
            <w:webHidden/>
            <w:szCs w:val="24"/>
          </w:rPr>
        </w:r>
        <w:r w:rsidRPr="00C90789">
          <w:rPr>
            <w:rFonts w:ascii="Times New Roman" w:hAnsi="Times New Roman"/>
            <w:noProof/>
            <w:webHidden/>
            <w:szCs w:val="24"/>
          </w:rPr>
          <w:fldChar w:fldCharType="separate"/>
        </w:r>
        <w:r w:rsidR="00F6016F">
          <w:rPr>
            <w:rFonts w:ascii="Times New Roman" w:hAnsi="Times New Roman"/>
            <w:noProof/>
            <w:webHidden/>
            <w:szCs w:val="24"/>
          </w:rPr>
          <w:t>8</w:t>
        </w:r>
        <w:r w:rsidRPr="00C90789">
          <w:rPr>
            <w:rFonts w:ascii="Times New Roman" w:hAnsi="Times New Roman"/>
            <w:noProof/>
            <w:webHidden/>
            <w:szCs w:val="24"/>
          </w:rPr>
          <w:fldChar w:fldCharType="end"/>
        </w:r>
      </w:hyperlink>
    </w:p>
    <w:p w14:paraId="7B130182" w14:textId="7AF72AFF" w:rsidR="00C90789" w:rsidRPr="00C90789" w:rsidRDefault="00C90789" w:rsidP="00C90789">
      <w:pPr>
        <w:pStyle w:val="TOC2"/>
        <w:tabs>
          <w:tab w:val="right" w:leader="dot" w:pos="9350"/>
        </w:tabs>
        <w:spacing w:line="276" w:lineRule="auto"/>
        <w:rPr>
          <w:rFonts w:ascii="Times New Roman" w:eastAsiaTheme="minorEastAsia" w:hAnsi="Times New Roman"/>
          <w:noProof/>
          <w:szCs w:val="24"/>
        </w:rPr>
      </w:pPr>
      <w:hyperlink w:anchor="_Toc212468887" w:history="1">
        <w:r w:rsidRPr="00C90789">
          <w:rPr>
            <w:rStyle w:val="Hyperlink"/>
            <w:rFonts w:ascii="Times New Roman" w:hAnsi="Times New Roman"/>
            <w:noProof/>
            <w:szCs w:val="24"/>
          </w:rPr>
          <w:t>When a Law Enforcement Officer May Take a Person Into Protective Custody</w:t>
        </w:r>
        <w:r w:rsidRPr="00C90789">
          <w:rPr>
            <w:rFonts w:ascii="Times New Roman" w:hAnsi="Times New Roman"/>
            <w:noProof/>
            <w:webHidden/>
            <w:szCs w:val="24"/>
          </w:rPr>
          <w:tab/>
        </w:r>
        <w:r w:rsidRPr="00C90789">
          <w:rPr>
            <w:rFonts w:ascii="Times New Roman" w:hAnsi="Times New Roman"/>
            <w:noProof/>
            <w:webHidden/>
            <w:szCs w:val="24"/>
          </w:rPr>
          <w:fldChar w:fldCharType="begin"/>
        </w:r>
        <w:r w:rsidRPr="00C90789">
          <w:rPr>
            <w:rFonts w:ascii="Times New Roman" w:hAnsi="Times New Roman"/>
            <w:noProof/>
            <w:webHidden/>
            <w:szCs w:val="24"/>
          </w:rPr>
          <w:instrText xml:space="preserve"> PAGEREF _Toc212468887 \h </w:instrText>
        </w:r>
        <w:r w:rsidRPr="00C90789">
          <w:rPr>
            <w:rFonts w:ascii="Times New Roman" w:hAnsi="Times New Roman"/>
            <w:noProof/>
            <w:webHidden/>
            <w:szCs w:val="24"/>
          </w:rPr>
        </w:r>
        <w:r w:rsidRPr="00C90789">
          <w:rPr>
            <w:rFonts w:ascii="Times New Roman" w:hAnsi="Times New Roman"/>
            <w:noProof/>
            <w:webHidden/>
            <w:szCs w:val="24"/>
          </w:rPr>
          <w:fldChar w:fldCharType="separate"/>
        </w:r>
        <w:r w:rsidR="00F6016F">
          <w:rPr>
            <w:rFonts w:ascii="Times New Roman" w:hAnsi="Times New Roman"/>
            <w:noProof/>
            <w:webHidden/>
            <w:szCs w:val="24"/>
          </w:rPr>
          <w:t>8</w:t>
        </w:r>
        <w:r w:rsidRPr="00C90789">
          <w:rPr>
            <w:rFonts w:ascii="Times New Roman" w:hAnsi="Times New Roman"/>
            <w:noProof/>
            <w:webHidden/>
            <w:szCs w:val="24"/>
          </w:rPr>
          <w:fldChar w:fldCharType="end"/>
        </w:r>
      </w:hyperlink>
    </w:p>
    <w:p w14:paraId="232DDEE0" w14:textId="74A0ED78" w:rsidR="00C90789" w:rsidRPr="00C90789" w:rsidRDefault="00C90789" w:rsidP="00C90789">
      <w:pPr>
        <w:pStyle w:val="TOC2"/>
        <w:tabs>
          <w:tab w:val="right" w:leader="dot" w:pos="9350"/>
        </w:tabs>
        <w:spacing w:line="276" w:lineRule="auto"/>
        <w:rPr>
          <w:rFonts w:ascii="Times New Roman" w:eastAsiaTheme="minorEastAsia" w:hAnsi="Times New Roman"/>
          <w:noProof/>
          <w:szCs w:val="24"/>
        </w:rPr>
      </w:pPr>
      <w:hyperlink w:anchor="_Toc212468888" w:history="1">
        <w:r w:rsidRPr="00C90789">
          <w:rPr>
            <w:rStyle w:val="Hyperlink"/>
            <w:rFonts w:ascii="Times New Roman" w:hAnsi="Times New Roman"/>
            <w:noProof/>
            <w:szCs w:val="24"/>
          </w:rPr>
          <w:t>Probable Cause in Protective Custody</w:t>
        </w:r>
        <w:r w:rsidRPr="00C90789">
          <w:rPr>
            <w:rFonts w:ascii="Times New Roman" w:hAnsi="Times New Roman"/>
            <w:noProof/>
            <w:webHidden/>
            <w:szCs w:val="24"/>
          </w:rPr>
          <w:tab/>
        </w:r>
        <w:r w:rsidRPr="00C90789">
          <w:rPr>
            <w:rFonts w:ascii="Times New Roman" w:hAnsi="Times New Roman"/>
            <w:noProof/>
            <w:webHidden/>
            <w:szCs w:val="24"/>
          </w:rPr>
          <w:fldChar w:fldCharType="begin"/>
        </w:r>
        <w:r w:rsidRPr="00C90789">
          <w:rPr>
            <w:rFonts w:ascii="Times New Roman" w:hAnsi="Times New Roman"/>
            <w:noProof/>
            <w:webHidden/>
            <w:szCs w:val="24"/>
          </w:rPr>
          <w:instrText xml:space="preserve"> PAGEREF _Toc212468888 \h </w:instrText>
        </w:r>
        <w:r w:rsidRPr="00C90789">
          <w:rPr>
            <w:rFonts w:ascii="Times New Roman" w:hAnsi="Times New Roman"/>
            <w:noProof/>
            <w:webHidden/>
            <w:szCs w:val="24"/>
          </w:rPr>
        </w:r>
        <w:r w:rsidRPr="00C90789">
          <w:rPr>
            <w:rFonts w:ascii="Times New Roman" w:hAnsi="Times New Roman"/>
            <w:noProof/>
            <w:webHidden/>
            <w:szCs w:val="24"/>
          </w:rPr>
          <w:fldChar w:fldCharType="separate"/>
        </w:r>
        <w:r w:rsidR="00F6016F">
          <w:rPr>
            <w:rFonts w:ascii="Times New Roman" w:hAnsi="Times New Roman"/>
            <w:noProof/>
            <w:webHidden/>
            <w:szCs w:val="24"/>
          </w:rPr>
          <w:t>9</w:t>
        </w:r>
        <w:r w:rsidRPr="00C90789">
          <w:rPr>
            <w:rFonts w:ascii="Times New Roman" w:hAnsi="Times New Roman"/>
            <w:noProof/>
            <w:webHidden/>
            <w:szCs w:val="24"/>
          </w:rPr>
          <w:fldChar w:fldCharType="end"/>
        </w:r>
      </w:hyperlink>
    </w:p>
    <w:p w14:paraId="31CBFA96" w14:textId="43B99F94" w:rsidR="00C90789" w:rsidRPr="00C90789" w:rsidRDefault="00C90789" w:rsidP="00C90789">
      <w:pPr>
        <w:pStyle w:val="TOC2"/>
        <w:tabs>
          <w:tab w:val="right" w:leader="dot" w:pos="9350"/>
        </w:tabs>
        <w:spacing w:line="276" w:lineRule="auto"/>
        <w:rPr>
          <w:rFonts w:ascii="Times New Roman" w:eastAsiaTheme="minorEastAsia" w:hAnsi="Times New Roman"/>
          <w:noProof/>
          <w:szCs w:val="24"/>
        </w:rPr>
      </w:pPr>
      <w:hyperlink w:anchor="_Toc212468889" w:history="1">
        <w:r w:rsidRPr="00C90789">
          <w:rPr>
            <w:rStyle w:val="Hyperlink"/>
            <w:rFonts w:ascii="Times New Roman" w:hAnsi="Times New Roman"/>
            <w:noProof/>
            <w:szCs w:val="24"/>
          </w:rPr>
          <w:t>Awaiting Evaluation</w:t>
        </w:r>
        <w:r w:rsidRPr="00C90789">
          <w:rPr>
            <w:rFonts w:ascii="Times New Roman" w:hAnsi="Times New Roman"/>
            <w:noProof/>
            <w:webHidden/>
            <w:szCs w:val="24"/>
          </w:rPr>
          <w:tab/>
        </w:r>
        <w:r w:rsidRPr="00C90789">
          <w:rPr>
            <w:rFonts w:ascii="Times New Roman" w:hAnsi="Times New Roman"/>
            <w:noProof/>
            <w:webHidden/>
            <w:szCs w:val="24"/>
          </w:rPr>
          <w:fldChar w:fldCharType="begin"/>
        </w:r>
        <w:r w:rsidRPr="00C90789">
          <w:rPr>
            <w:rFonts w:ascii="Times New Roman" w:hAnsi="Times New Roman"/>
            <w:noProof/>
            <w:webHidden/>
            <w:szCs w:val="24"/>
          </w:rPr>
          <w:instrText xml:space="preserve"> PAGEREF _Toc212468889 \h </w:instrText>
        </w:r>
        <w:r w:rsidRPr="00C90789">
          <w:rPr>
            <w:rFonts w:ascii="Times New Roman" w:hAnsi="Times New Roman"/>
            <w:noProof/>
            <w:webHidden/>
            <w:szCs w:val="24"/>
          </w:rPr>
        </w:r>
        <w:r w:rsidRPr="00C90789">
          <w:rPr>
            <w:rFonts w:ascii="Times New Roman" w:hAnsi="Times New Roman"/>
            <w:noProof/>
            <w:webHidden/>
            <w:szCs w:val="24"/>
          </w:rPr>
          <w:fldChar w:fldCharType="separate"/>
        </w:r>
        <w:r w:rsidR="00F6016F">
          <w:rPr>
            <w:rFonts w:ascii="Times New Roman" w:hAnsi="Times New Roman"/>
            <w:noProof/>
            <w:webHidden/>
            <w:szCs w:val="24"/>
          </w:rPr>
          <w:t>9</w:t>
        </w:r>
        <w:r w:rsidRPr="00C90789">
          <w:rPr>
            <w:rFonts w:ascii="Times New Roman" w:hAnsi="Times New Roman"/>
            <w:noProof/>
            <w:webHidden/>
            <w:szCs w:val="24"/>
          </w:rPr>
          <w:fldChar w:fldCharType="end"/>
        </w:r>
      </w:hyperlink>
    </w:p>
    <w:p w14:paraId="795923B5" w14:textId="03BA7A75" w:rsidR="00C90789" w:rsidRPr="00C90789" w:rsidRDefault="00C90789" w:rsidP="00C90789">
      <w:pPr>
        <w:pStyle w:val="TOC2"/>
        <w:tabs>
          <w:tab w:val="right" w:leader="dot" w:pos="9350"/>
        </w:tabs>
        <w:spacing w:line="276" w:lineRule="auto"/>
        <w:rPr>
          <w:rFonts w:ascii="Times New Roman" w:eastAsiaTheme="minorEastAsia" w:hAnsi="Times New Roman"/>
          <w:noProof/>
          <w:szCs w:val="24"/>
        </w:rPr>
      </w:pPr>
      <w:hyperlink w:anchor="_Toc212468890" w:history="1">
        <w:r w:rsidRPr="00C90789">
          <w:rPr>
            <w:rStyle w:val="Hyperlink"/>
            <w:rFonts w:ascii="Times New Roman" w:hAnsi="Times New Roman"/>
            <w:noProof/>
            <w:szCs w:val="24"/>
          </w:rPr>
          <w:t>How Long May Protective Custody Last?</w:t>
        </w:r>
        <w:r w:rsidRPr="00C90789">
          <w:rPr>
            <w:rFonts w:ascii="Times New Roman" w:hAnsi="Times New Roman"/>
            <w:noProof/>
            <w:webHidden/>
            <w:szCs w:val="24"/>
          </w:rPr>
          <w:tab/>
        </w:r>
        <w:r w:rsidRPr="00C90789">
          <w:rPr>
            <w:rFonts w:ascii="Times New Roman" w:hAnsi="Times New Roman"/>
            <w:noProof/>
            <w:webHidden/>
            <w:szCs w:val="24"/>
          </w:rPr>
          <w:fldChar w:fldCharType="begin"/>
        </w:r>
        <w:r w:rsidRPr="00C90789">
          <w:rPr>
            <w:rFonts w:ascii="Times New Roman" w:hAnsi="Times New Roman"/>
            <w:noProof/>
            <w:webHidden/>
            <w:szCs w:val="24"/>
          </w:rPr>
          <w:instrText xml:space="preserve"> PAGEREF _Toc212468890 \h </w:instrText>
        </w:r>
        <w:r w:rsidRPr="00C90789">
          <w:rPr>
            <w:rFonts w:ascii="Times New Roman" w:hAnsi="Times New Roman"/>
            <w:noProof/>
            <w:webHidden/>
            <w:szCs w:val="24"/>
          </w:rPr>
        </w:r>
        <w:r w:rsidRPr="00C90789">
          <w:rPr>
            <w:rFonts w:ascii="Times New Roman" w:hAnsi="Times New Roman"/>
            <w:noProof/>
            <w:webHidden/>
            <w:szCs w:val="24"/>
          </w:rPr>
          <w:fldChar w:fldCharType="separate"/>
        </w:r>
        <w:r w:rsidR="00F6016F">
          <w:rPr>
            <w:rFonts w:ascii="Times New Roman" w:hAnsi="Times New Roman"/>
            <w:noProof/>
            <w:webHidden/>
            <w:szCs w:val="24"/>
          </w:rPr>
          <w:t>10</w:t>
        </w:r>
        <w:r w:rsidRPr="00C90789">
          <w:rPr>
            <w:rFonts w:ascii="Times New Roman" w:hAnsi="Times New Roman"/>
            <w:noProof/>
            <w:webHidden/>
            <w:szCs w:val="24"/>
          </w:rPr>
          <w:fldChar w:fldCharType="end"/>
        </w:r>
      </w:hyperlink>
    </w:p>
    <w:p w14:paraId="6BBBC113" w14:textId="10159740" w:rsidR="00C90789" w:rsidRPr="00C90789" w:rsidRDefault="00C90789" w:rsidP="00C90789">
      <w:pPr>
        <w:pStyle w:val="TOC2"/>
        <w:tabs>
          <w:tab w:val="right" w:leader="dot" w:pos="9350"/>
        </w:tabs>
        <w:spacing w:line="276" w:lineRule="auto"/>
        <w:rPr>
          <w:rFonts w:ascii="Times New Roman" w:eastAsiaTheme="minorEastAsia" w:hAnsi="Times New Roman"/>
          <w:noProof/>
          <w:szCs w:val="24"/>
        </w:rPr>
      </w:pPr>
      <w:hyperlink w:anchor="_Toc212468891" w:history="1">
        <w:r w:rsidRPr="00C90789">
          <w:rPr>
            <w:rStyle w:val="Hyperlink"/>
            <w:rFonts w:ascii="Times New Roman" w:hAnsi="Times New Roman"/>
            <w:noProof/>
            <w:szCs w:val="24"/>
          </w:rPr>
          <w:t>Law Enforcement Officer Responsibility After Evaluation</w:t>
        </w:r>
        <w:r w:rsidRPr="00C90789">
          <w:rPr>
            <w:rFonts w:ascii="Times New Roman" w:hAnsi="Times New Roman"/>
            <w:noProof/>
            <w:webHidden/>
            <w:szCs w:val="24"/>
          </w:rPr>
          <w:tab/>
        </w:r>
        <w:r w:rsidRPr="00C90789">
          <w:rPr>
            <w:rFonts w:ascii="Times New Roman" w:hAnsi="Times New Roman"/>
            <w:noProof/>
            <w:webHidden/>
            <w:szCs w:val="24"/>
          </w:rPr>
          <w:fldChar w:fldCharType="begin"/>
        </w:r>
        <w:r w:rsidRPr="00C90789">
          <w:rPr>
            <w:rFonts w:ascii="Times New Roman" w:hAnsi="Times New Roman"/>
            <w:noProof/>
            <w:webHidden/>
            <w:szCs w:val="24"/>
          </w:rPr>
          <w:instrText xml:space="preserve"> PAGEREF _Toc212468891 \h </w:instrText>
        </w:r>
        <w:r w:rsidRPr="00C90789">
          <w:rPr>
            <w:rFonts w:ascii="Times New Roman" w:hAnsi="Times New Roman"/>
            <w:noProof/>
            <w:webHidden/>
            <w:szCs w:val="24"/>
          </w:rPr>
        </w:r>
        <w:r w:rsidRPr="00C90789">
          <w:rPr>
            <w:rFonts w:ascii="Times New Roman" w:hAnsi="Times New Roman"/>
            <w:noProof/>
            <w:webHidden/>
            <w:szCs w:val="24"/>
          </w:rPr>
          <w:fldChar w:fldCharType="separate"/>
        </w:r>
        <w:r w:rsidR="00F6016F">
          <w:rPr>
            <w:rFonts w:ascii="Times New Roman" w:hAnsi="Times New Roman"/>
            <w:noProof/>
            <w:webHidden/>
            <w:szCs w:val="24"/>
          </w:rPr>
          <w:t>11</w:t>
        </w:r>
        <w:r w:rsidRPr="00C90789">
          <w:rPr>
            <w:rFonts w:ascii="Times New Roman" w:hAnsi="Times New Roman"/>
            <w:noProof/>
            <w:webHidden/>
            <w:szCs w:val="24"/>
          </w:rPr>
          <w:fldChar w:fldCharType="end"/>
        </w:r>
      </w:hyperlink>
    </w:p>
    <w:p w14:paraId="1CEAEC84" w14:textId="7A5BD15F" w:rsidR="00C90789" w:rsidRPr="00C90789" w:rsidRDefault="00C90789" w:rsidP="00C90789">
      <w:pPr>
        <w:pStyle w:val="TOC2"/>
        <w:tabs>
          <w:tab w:val="right" w:leader="dot" w:pos="9350"/>
        </w:tabs>
        <w:spacing w:line="276" w:lineRule="auto"/>
        <w:rPr>
          <w:rFonts w:ascii="Times New Roman" w:eastAsiaTheme="minorEastAsia" w:hAnsi="Times New Roman"/>
          <w:noProof/>
          <w:szCs w:val="24"/>
        </w:rPr>
      </w:pPr>
      <w:hyperlink w:anchor="_Toc212468892" w:history="1">
        <w:r w:rsidRPr="00C90789">
          <w:rPr>
            <w:rStyle w:val="Hyperlink"/>
            <w:rFonts w:ascii="Times New Roman" w:hAnsi="Times New Roman"/>
            <w:noProof/>
            <w:szCs w:val="24"/>
          </w:rPr>
          <w:t>Voluntary Admission</w:t>
        </w:r>
        <w:r w:rsidRPr="00C90789">
          <w:rPr>
            <w:rFonts w:ascii="Times New Roman" w:hAnsi="Times New Roman"/>
            <w:noProof/>
            <w:webHidden/>
            <w:szCs w:val="24"/>
          </w:rPr>
          <w:tab/>
        </w:r>
        <w:r w:rsidRPr="00C90789">
          <w:rPr>
            <w:rFonts w:ascii="Times New Roman" w:hAnsi="Times New Roman"/>
            <w:noProof/>
            <w:webHidden/>
            <w:szCs w:val="24"/>
          </w:rPr>
          <w:fldChar w:fldCharType="begin"/>
        </w:r>
        <w:r w:rsidRPr="00C90789">
          <w:rPr>
            <w:rFonts w:ascii="Times New Roman" w:hAnsi="Times New Roman"/>
            <w:noProof/>
            <w:webHidden/>
            <w:szCs w:val="24"/>
          </w:rPr>
          <w:instrText xml:space="preserve"> PAGEREF _Toc212468892 \h </w:instrText>
        </w:r>
        <w:r w:rsidRPr="00C90789">
          <w:rPr>
            <w:rFonts w:ascii="Times New Roman" w:hAnsi="Times New Roman"/>
            <w:noProof/>
            <w:webHidden/>
            <w:szCs w:val="24"/>
          </w:rPr>
        </w:r>
        <w:r w:rsidRPr="00C90789">
          <w:rPr>
            <w:rFonts w:ascii="Times New Roman" w:hAnsi="Times New Roman"/>
            <w:noProof/>
            <w:webHidden/>
            <w:szCs w:val="24"/>
          </w:rPr>
          <w:fldChar w:fldCharType="separate"/>
        </w:r>
        <w:r w:rsidR="00F6016F">
          <w:rPr>
            <w:rFonts w:ascii="Times New Roman" w:hAnsi="Times New Roman"/>
            <w:noProof/>
            <w:webHidden/>
            <w:szCs w:val="24"/>
          </w:rPr>
          <w:t>11</w:t>
        </w:r>
        <w:r w:rsidRPr="00C90789">
          <w:rPr>
            <w:rFonts w:ascii="Times New Roman" w:hAnsi="Times New Roman"/>
            <w:noProof/>
            <w:webHidden/>
            <w:szCs w:val="24"/>
          </w:rPr>
          <w:fldChar w:fldCharType="end"/>
        </w:r>
      </w:hyperlink>
    </w:p>
    <w:p w14:paraId="7B804C1B" w14:textId="46CCA082" w:rsidR="00C90789" w:rsidRPr="00C90789" w:rsidRDefault="00C90789" w:rsidP="00C90789">
      <w:pPr>
        <w:pStyle w:val="TOC2"/>
        <w:tabs>
          <w:tab w:val="right" w:leader="dot" w:pos="9350"/>
        </w:tabs>
        <w:spacing w:line="276" w:lineRule="auto"/>
        <w:rPr>
          <w:rFonts w:ascii="Times New Roman" w:eastAsiaTheme="minorEastAsia" w:hAnsi="Times New Roman"/>
          <w:noProof/>
          <w:szCs w:val="24"/>
        </w:rPr>
      </w:pPr>
      <w:hyperlink w:anchor="_Toc212468893" w:history="1">
        <w:r w:rsidRPr="00C90789">
          <w:rPr>
            <w:rStyle w:val="Hyperlink"/>
            <w:rFonts w:ascii="Times New Roman" w:hAnsi="Times New Roman"/>
            <w:noProof/>
            <w:szCs w:val="24"/>
          </w:rPr>
          <w:t>Involuntary Admission Application</w:t>
        </w:r>
        <w:r w:rsidRPr="00C90789">
          <w:rPr>
            <w:rFonts w:ascii="Times New Roman" w:hAnsi="Times New Roman"/>
            <w:noProof/>
            <w:webHidden/>
            <w:szCs w:val="24"/>
          </w:rPr>
          <w:tab/>
        </w:r>
        <w:r w:rsidRPr="00C90789">
          <w:rPr>
            <w:rFonts w:ascii="Times New Roman" w:hAnsi="Times New Roman"/>
            <w:noProof/>
            <w:webHidden/>
            <w:szCs w:val="24"/>
          </w:rPr>
          <w:fldChar w:fldCharType="begin"/>
        </w:r>
        <w:r w:rsidRPr="00C90789">
          <w:rPr>
            <w:rFonts w:ascii="Times New Roman" w:hAnsi="Times New Roman"/>
            <w:noProof/>
            <w:webHidden/>
            <w:szCs w:val="24"/>
          </w:rPr>
          <w:instrText xml:space="preserve"> PAGEREF _Toc212468893 \h </w:instrText>
        </w:r>
        <w:r w:rsidRPr="00C90789">
          <w:rPr>
            <w:rFonts w:ascii="Times New Roman" w:hAnsi="Times New Roman"/>
            <w:noProof/>
            <w:webHidden/>
            <w:szCs w:val="24"/>
          </w:rPr>
        </w:r>
        <w:r w:rsidRPr="00C90789">
          <w:rPr>
            <w:rFonts w:ascii="Times New Roman" w:hAnsi="Times New Roman"/>
            <w:noProof/>
            <w:webHidden/>
            <w:szCs w:val="24"/>
          </w:rPr>
          <w:fldChar w:fldCharType="separate"/>
        </w:r>
        <w:r w:rsidR="00F6016F">
          <w:rPr>
            <w:rFonts w:ascii="Times New Roman" w:hAnsi="Times New Roman"/>
            <w:noProof/>
            <w:webHidden/>
            <w:szCs w:val="24"/>
          </w:rPr>
          <w:t>12</w:t>
        </w:r>
        <w:r w:rsidRPr="00C90789">
          <w:rPr>
            <w:rFonts w:ascii="Times New Roman" w:hAnsi="Times New Roman"/>
            <w:noProof/>
            <w:webHidden/>
            <w:szCs w:val="24"/>
          </w:rPr>
          <w:fldChar w:fldCharType="end"/>
        </w:r>
      </w:hyperlink>
    </w:p>
    <w:p w14:paraId="03F4A4F1" w14:textId="4D5AE625" w:rsidR="00C90789" w:rsidRPr="00C90789" w:rsidRDefault="00C90789" w:rsidP="00C90789">
      <w:pPr>
        <w:pStyle w:val="TOC2"/>
        <w:tabs>
          <w:tab w:val="right" w:leader="dot" w:pos="9350"/>
        </w:tabs>
        <w:spacing w:line="276" w:lineRule="auto"/>
        <w:rPr>
          <w:rFonts w:ascii="Times New Roman" w:eastAsiaTheme="minorEastAsia" w:hAnsi="Times New Roman"/>
          <w:noProof/>
          <w:szCs w:val="24"/>
        </w:rPr>
      </w:pPr>
      <w:hyperlink w:anchor="_Toc212468894" w:history="1">
        <w:r w:rsidRPr="00C90789">
          <w:rPr>
            <w:rStyle w:val="Hyperlink"/>
            <w:rFonts w:ascii="Times New Roman" w:hAnsi="Times New Roman"/>
            <w:noProof/>
            <w:szCs w:val="24"/>
          </w:rPr>
          <w:t>Likelihood of Serious Harm</w:t>
        </w:r>
        <w:r w:rsidRPr="00C90789">
          <w:rPr>
            <w:rFonts w:ascii="Times New Roman" w:hAnsi="Times New Roman"/>
            <w:noProof/>
            <w:webHidden/>
            <w:szCs w:val="24"/>
          </w:rPr>
          <w:tab/>
        </w:r>
        <w:r w:rsidRPr="00C90789">
          <w:rPr>
            <w:rFonts w:ascii="Times New Roman" w:hAnsi="Times New Roman"/>
            <w:noProof/>
            <w:webHidden/>
            <w:szCs w:val="24"/>
          </w:rPr>
          <w:fldChar w:fldCharType="begin"/>
        </w:r>
        <w:r w:rsidRPr="00C90789">
          <w:rPr>
            <w:rFonts w:ascii="Times New Roman" w:hAnsi="Times New Roman"/>
            <w:noProof/>
            <w:webHidden/>
            <w:szCs w:val="24"/>
          </w:rPr>
          <w:instrText xml:space="preserve"> PAGEREF _Toc212468894 \h </w:instrText>
        </w:r>
        <w:r w:rsidRPr="00C90789">
          <w:rPr>
            <w:rFonts w:ascii="Times New Roman" w:hAnsi="Times New Roman"/>
            <w:noProof/>
            <w:webHidden/>
            <w:szCs w:val="24"/>
          </w:rPr>
        </w:r>
        <w:r w:rsidRPr="00C90789">
          <w:rPr>
            <w:rFonts w:ascii="Times New Roman" w:hAnsi="Times New Roman"/>
            <w:noProof/>
            <w:webHidden/>
            <w:szCs w:val="24"/>
          </w:rPr>
          <w:fldChar w:fldCharType="separate"/>
        </w:r>
        <w:r w:rsidR="00F6016F">
          <w:rPr>
            <w:rFonts w:ascii="Times New Roman" w:hAnsi="Times New Roman"/>
            <w:noProof/>
            <w:webHidden/>
            <w:szCs w:val="24"/>
          </w:rPr>
          <w:t>12</w:t>
        </w:r>
        <w:r w:rsidRPr="00C90789">
          <w:rPr>
            <w:rFonts w:ascii="Times New Roman" w:hAnsi="Times New Roman"/>
            <w:noProof/>
            <w:webHidden/>
            <w:szCs w:val="24"/>
          </w:rPr>
          <w:fldChar w:fldCharType="end"/>
        </w:r>
      </w:hyperlink>
    </w:p>
    <w:p w14:paraId="5B687236" w14:textId="20A5A3AA" w:rsidR="00C90789" w:rsidRPr="00C90789" w:rsidRDefault="00C90789" w:rsidP="00C90789">
      <w:pPr>
        <w:pStyle w:val="TOC2"/>
        <w:tabs>
          <w:tab w:val="right" w:leader="dot" w:pos="9350"/>
        </w:tabs>
        <w:spacing w:line="276" w:lineRule="auto"/>
        <w:rPr>
          <w:rFonts w:ascii="Times New Roman" w:eastAsiaTheme="minorEastAsia" w:hAnsi="Times New Roman"/>
          <w:noProof/>
          <w:szCs w:val="24"/>
        </w:rPr>
      </w:pPr>
      <w:hyperlink w:anchor="_Toc212468895" w:history="1">
        <w:r w:rsidRPr="00C90789">
          <w:rPr>
            <w:rStyle w:val="Hyperlink"/>
            <w:rFonts w:ascii="Times New Roman" w:hAnsi="Times New Roman"/>
            <w:noProof/>
            <w:szCs w:val="24"/>
          </w:rPr>
          <w:t>Part 1 of the Blue Paper</w:t>
        </w:r>
        <w:r w:rsidRPr="00C90789">
          <w:rPr>
            <w:rFonts w:ascii="Times New Roman" w:hAnsi="Times New Roman"/>
            <w:noProof/>
            <w:webHidden/>
            <w:szCs w:val="24"/>
          </w:rPr>
          <w:tab/>
        </w:r>
        <w:r w:rsidRPr="00C90789">
          <w:rPr>
            <w:rFonts w:ascii="Times New Roman" w:hAnsi="Times New Roman"/>
            <w:noProof/>
            <w:webHidden/>
            <w:szCs w:val="24"/>
          </w:rPr>
          <w:fldChar w:fldCharType="begin"/>
        </w:r>
        <w:r w:rsidRPr="00C90789">
          <w:rPr>
            <w:rFonts w:ascii="Times New Roman" w:hAnsi="Times New Roman"/>
            <w:noProof/>
            <w:webHidden/>
            <w:szCs w:val="24"/>
          </w:rPr>
          <w:instrText xml:space="preserve"> PAGEREF _Toc212468895 \h </w:instrText>
        </w:r>
        <w:r w:rsidRPr="00C90789">
          <w:rPr>
            <w:rFonts w:ascii="Times New Roman" w:hAnsi="Times New Roman"/>
            <w:noProof/>
            <w:webHidden/>
            <w:szCs w:val="24"/>
          </w:rPr>
        </w:r>
        <w:r w:rsidRPr="00C90789">
          <w:rPr>
            <w:rFonts w:ascii="Times New Roman" w:hAnsi="Times New Roman"/>
            <w:noProof/>
            <w:webHidden/>
            <w:szCs w:val="24"/>
          </w:rPr>
          <w:fldChar w:fldCharType="separate"/>
        </w:r>
        <w:r w:rsidR="00F6016F">
          <w:rPr>
            <w:rFonts w:ascii="Times New Roman" w:hAnsi="Times New Roman"/>
            <w:noProof/>
            <w:webHidden/>
            <w:szCs w:val="24"/>
          </w:rPr>
          <w:t>13</w:t>
        </w:r>
        <w:r w:rsidRPr="00C90789">
          <w:rPr>
            <w:rFonts w:ascii="Times New Roman" w:hAnsi="Times New Roman"/>
            <w:noProof/>
            <w:webHidden/>
            <w:szCs w:val="24"/>
          </w:rPr>
          <w:fldChar w:fldCharType="end"/>
        </w:r>
      </w:hyperlink>
    </w:p>
    <w:p w14:paraId="50F27874" w14:textId="2B98BCE0" w:rsidR="00C90789" w:rsidRPr="00C90789" w:rsidRDefault="00C90789" w:rsidP="00C90789">
      <w:pPr>
        <w:pStyle w:val="TOC2"/>
        <w:tabs>
          <w:tab w:val="right" w:leader="dot" w:pos="9350"/>
        </w:tabs>
        <w:spacing w:line="276" w:lineRule="auto"/>
        <w:rPr>
          <w:rFonts w:ascii="Times New Roman" w:eastAsiaTheme="minorEastAsia" w:hAnsi="Times New Roman"/>
          <w:noProof/>
          <w:szCs w:val="24"/>
        </w:rPr>
      </w:pPr>
      <w:hyperlink w:anchor="_Toc212468896" w:history="1">
        <w:r w:rsidRPr="00C90789">
          <w:rPr>
            <w:rStyle w:val="Hyperlink"/>
            <w:rFonts w:ascii="Times New Roman" w:hAnsi="Times New Roman"/>
            <w:noProof/>
            <w:szCs w:val="24"/>
          </w:rPr>
          <w:t>Part 2 of the Blue Paper</w:t>
        </w:r>
        <w:r w:rsidRPr="00C90789">
          <w:rPr>
            <w:rFonts w:ascii="Times New Roman" w:hAnsi="Times New Roman"/>
            <w:noProof/>
            <w:webHidden/>
            <w:szCs w:val="24"/>
          </w:rPr>
          <w:tab/>
        </w:r>
        <w:r w:rsidRPr="00C90789">
          <w:rPr>
            <w:rFonts w:ascii="Times New Roman" w:hAnsi="Times New Roman"/>
            <w:noProof/>
            <w:webHidden/>
            <w:szCs w:val="24"/>
          </w:rPr>
          <w:fldChar w:fldCharType="begin"/>
        </w:r>
        <w:r w:rsidRPr="00C90789">
          <w:rPr>
            <w:rFonts w:ascii="Times New Roman" w:hAnsi="Times New Roman"/>
            <w:noProof/>
            <w:webHidden/>
            <w:szCs w:val="24"/>
          </w:rPr>
          <w:instrText xml:space="preserve"> PAGEREF _Toc212468896 \h </w:instrText>
        </w:r>
        <w:r w:rsidRPr="00C90789">
          <w:rPr>
            <w:rFonts w:ascii="Times New Roman" w:hAnsi="Times New Roman"/>
            <w:noProof/>
            <w:webHidden/>
            <w:szCs w:val="24"/>
          </w:rPr>
        </w:r>
        <w:r w:rsidRPr="00C90789">
          <w:rPr>
            <w:rFonts w:ascii="Times New Roman" w:hAnsi="Times New Roman"/>
            <w:noProof/>
            <w:webHidden/>
            <w:szCs w:val="24"/>
          </w:rPr>
          <w:fldChar w:fldCharType="separate"/>
        </w:r>
        <w:r w:rsidR="00F6016F">
          <w:rPr>
            <w:rFonts w:ascii="Times New Roman" w:hAnsi="Times New Roman"/>
            <w:noProof/>
            <w:webHidden/>
            <w:szCs w:val="24"/>
          </w:rPr>
          <w:t>13</w:t>
        </w:r>
        <w:r w:rsidRPr="00C90789">
          <w:rPr>
            <w:rFonts w:ascii="Times New Roman" w:hAnsi="Times New Roman"/>
            <w:noProof/>
            <w:webHidden/>
            <w:szCs w:val="24"/>
          </w:rPr>
          <w:fldChar w:fldCharType="end"/>
        </w:r>
      </w:hyperlink>
    </w:p>
    <w:p w14:paraId="0103D721" w14:textId="1DBA0B1E" w:rsidR="00C90789" w:rsidRPr="00C90789" w:rsidRDefault="00C90789" w:rsidP="00C90789">
      <w:pPr>
        <w:pStyle w:val="TOC2"/>
        <w:tabs>
          <w:tab w:val="right" w:leader="dot" w:pos="9350"/>
        </w:tabs>
        <w:spacing w:line="276" w:lineRule="auto"/>
        <w:rPr>
          <w:rFonts w:ascii="Times New Roman" w:eastAsiaTheme="minorEastAsia" w:hAnsi="Times New Roman"/>
          <w:noProof/>
          <w:szCs w:val="24"/>
        </w:rPr>
      </w:pPr>
      <w:hyperlink w:anchor="_Toc212468897" w:history="1">
        <w:r w:rsidRPr="00C90789">
          <w:rPr>
            <w:rStyle w:val="Hyperlink"/>
            <w:rFonts w:ascii="Times New Roman" w:hAnsi="Times New Roman"/>
            <w:noProof/>
            <w:szCs w:val="24"/>
          </w:rPr>
          <w:t>Part 3 of the Blue Paper</w:t>
        </w:r>
        <w:r w:rsidRPr="00C90789">
          <w:rPr>
            <w:rFonts w:ascii="Times New Roman" w:hAnsi="Times New Roman"/>
            <w:noProof/>
            <w:webHidden/>
            <w:szCs w:val="24"/>
          </w:rPr>
          <w:tab/>
        </w:r>
        <w:r w:rsidRPr="00C90789">
          <w:rPr>
            <w:rFonts w:ascii="Times New Roman" w:hAnsi="Times New Roman"/>
            <w:noProof/>
            <w:webHidden/>
            <w:szCs w:val="24"/>
          </w:rPr>
          <w:fldChar w:fldCharType="begin"/>
        </w:r>
        <w:r w:rsidRPr="00C90789">
          <w:rPr>
            <w:rFonts w:ascii="Times New Roman" w:hAnsi="Times New Roman"/>
            <w:noProof/>
            <w:webHidden/>
            <w:szCs w:val="24"/>
          </w:rPr>
          <w:instrText xml:space="preserve"> PAGEREF _Toc212468897 \h </w:instrText>
        </w:r>
        <w:r w:rsidRPr="00C90789">
          <w:rPr>
            <w:rFonts w:ascii="Times New Roman" w:hAnsi="Times New Roman"/>
            <w:noProof/>
            <w:webHidden/>
            <w:szCs w:val="24"/>
          </w:rPr>
        </w:r>
        <w:r w:rsidRPr="00C90789">
          <w:rPr>
            <w:rFonts w:ascii="Times New Roman" w:hAnsi="Times New Roman"/>
            <w:noProof/>
            <w:webHidden/>
            <w:szCs w:val="24"/>
          </w:rPr>
          <w:fldChar w:fldCharType="separate"/>
        </w:r>
        <w:r w:rsidR="00F6016F">
          <w:rPr>
            <w:rFonts w:ascii="Times New Roman" w:hAnsi="Times New Roman"/>
            <w:noProof/>
            <w:webHidden/>
            <w:szCs w:val="24"/>
          </w:rPr>
          <w:t>14</w:t>
        </w:r>
        <w:r w:rsidRPr="00C90789">
          <w:rPr>
            <w:rFonts w:ascii="Times New Roman" w:hAnsi="Times New Roman"/>
            <w:noProof/>
            <w:webHidden/>
            <w:szCs w:val="24"/>
          </w:rPr>
          <w:fldChar w:fldCharType="end"/>
        </w:r>
      </w:hyperlink>
    </w:p>
    <w:p w14:paraId="0B60D06D" w14:textId="63B024C7" w:rsidR="00C90789" w:rsidRPr="00C90789" w:rsidRDefault="00C90789" w:rsidP="00C90789">
      <w:pPr>
        <w:pStyle w:val="TOC2"/>
        <w:tabs>
          <w:tab w:val="right" w:leader="dot" w:pos="9350"/>
        </w:tabs>
        <w:spacing w:line="276" w:lineRule="auto"/>
        <w:rPr>
          <w:rFonts w:ascii="Times New Roman" w:eastAsiaTheme="minorEastAsia" w:hAnsi="Times New Roman"/>
          <w:noProof/>
          <w:szCs w:val="24"/>
        </w:rPr>
      </w:pPr>
      <w:hyperlink w:anchor="_Toc212468898" w:history="1">
        <w:r w:rsidRPr="00C90789">
          <w:rPr>
            <w:rStyle w:val="Hyperlink"/>
            <w:rFonts w:ascii="Times New Roman" w:hAnsi="Times New Roman"/>
            <w:noProof/>
            <w:szCs w:val="24"/>
          </w:rPr>
          <w:t>Means of Transportation to the Hospital</w:t>
        </w:r>
        <w:r w:rsidRPr="00C90789">
          <w:rPr>
            <w:rFonts w:ascii="Times New Roman" w:hAnsi="Times New Roman"/>
            <w:noProof/>
            <w:webHidden/>
            <w:szCs w:val="24"/>
          </w:rPr>
          <w:tab/>
        </w:r>
        <w:r w:rsidRPr="00C90789">
          <w:rPr>
            <w:rFonts w:ascii="Times New Roman" w:hAnsi="Times New Roman"/>
            <w:noProof/>
            <w:webHidden/>
            <w:szCs w:val="24"/>
          </w:rPr>
          <w:fldChar w:fldCharType="begin"/>
        </w:r>
        <w:r w:rsidRPr="00C90789">
          <w:rPr>
            <w:rFonts w:ascii="Times New Roman" w:hAnsi="Times New Roman"/>
            <w:noProof/>
            <w:webHidden/>
            <w:szCs w:val="24"/>
          </w:rPr>
          <w:instrText xml:space="preserve"> PAGEREF _Toc212468898 \h </w:instrText>
        </w:r>
        <w:r w:rsidRPr="00C90789">
          <w:rPr>
            <w:rFonts w:ascii="Times New Roman" w:hAnsi="Times New Roman"/>
            <w:noProof/>
            <w:webHidden/>
            <w:szCs w:val="24"/>
          </w:rPr>
        </w:r>
        <w:r w:rsidRPr="00C90789">
          <w:rPr>
            <w:rFonts w:ascii="Times New Roman" w:hAnsi="Times New Roman"/>
            <w:noProof/>
            <w:webHidden/>
            <w:szCs w:val="24"/>
          </w:rPr>
          <w:fldChar w:fldCharType="separate"/>
        </w:r>
        <w:r w:rsidR="00F6016F">
          <w:rPr>
            <w:rFonts w:ascii="Times New Roman" w:hAnsi="Times New Roman"/>
            <w:noProof/>
            <w:webHidden/>
            <w:szCs w:val="24"/>
          </w:rPr>
          <w:t>14</w:t>
        </w:r>
        <w:r w:rsidRPr="00C90789">
          <w:rPr>
            <w:rFonts w:ascii="Times New Roman" w:hAnsi="Times New Roman"/>
            <w:noProof/>
            <w:webHidden/>
            <w:szCs w:val="24"/>
          </w:rPr>
          <w:fldChar w:fldCharType="end"/>
        </w:r>
      </w:hyperlink>
    </w:p>
    <w:p w14:paraId="1C28AB5C" w14:textId="7EDA5D67" w:rsidR="00C90789" w:rsidRPr="00C90789" w:rsidRDefault="00C90789" w:rsidP="00C90789">
      <w:pPr>
        <w:pStyle w:val="TOC2"/>
        <w:tabs>
          <w:tab w:val="right" w:leader="dot" w:pos="9350"/>
        </w:tabs>
        <w:spacing w:line="276" w:lineRule="auto"/>
        <w:rPr>
          <w:rFonts w:ascii="Times New Roman" w:eastAsiaTheme="minorEastAsia" w:hAnsi="Times New Roman"/>
          <w:noProof/>
          <w:szCs w:val="24"/>
        </w:rPr>
      </w:pPr>
      <w:hyperlink w:anchor="_Toc212468899" w:history="1">
        <w:r w:rsidRPr="00C90789">
          <w:rPr>
            <w:rStyle w:val="Hyperlink"/>
            <w:rFonts w:ascii="Times New Roman" w:hAnsi="Times New Roman"/>
            <w:noProof/>
            <w:szCs w:val="24"/>
          </w:rPr>
          <w:t>Hospital Admission</w:t>
        </w:r>
        <w:r w:rsidRPr="00C90789">
          <w:rPr>
            <w:rFonts w:ascii="Times New Roman" w:hAnsi="Times New Roman"/>
            <w:noProof/>
            <w:webHidden/>
            <w:szCs w:val="24"/>
          </w:rPr>
          <w:tab/>
        </w:r>
        <w:r w:rsidRPr="00C90789">
          <w:rPr>
            <w:rFonts w:ascii="Times New Roman" w:hAnsi="Times New Roman"/>
            <w:noProof/>
            <w:webHidden/>
            <w:szCs w:val="24"/>
          </w:rPr>
          <w:fldChar w:fldCharType="begin"/>
        </w:r>
        <w:r w:rsidRPr="00C90789">
          <w:rPr>
            <w:rFonts w:ascii="Times New Roman" w:hAnsi="Times New Roman"/>
            <w:noProof/>
            <w:webHidden/>
            <w:szCs w:val="24"/>
          </w:rPr>
          <w:instrText xml:space="preserve"> PAGEREF _Toc212468899 \h </w:instrText>
        </w:r>
        <w:r w:rsidRPr="00C90789">
          <w:rPr>
            <w:rFonts w:ascii="Times New Roman" w:hAnsi="Times New Roman"/>
            <w:noProof/>
            <w:webHidden/>
            <w:szCs w:val="24"/>
          </w:rPr>
        </w:r>
        <w:r w:rsidRPr="00C90789">
          <w:rPr>
            <w:rFonts w:ascii="Times New Roman" w:hAnsi="Times New Roman"/>
            <w:noProof/>
            <w:webHidden/>
            <w:szCs w:val="24"/>
          </w:rPr>
          <w:fldChar w:fldCharType="separate"/>
        </w:r>
        <w:r w:rsidR="00F6016F">
          <w:rPr>
            <w:rFonts w:ascii="Times New Roman" w:hAnsi="Times New Roman"/>
            <w:noProof/>
            <w:webHidden/>
            <w:szCs w:val="24"/>
          </w:rPr>
          <w:t>14</w:t>
        </w:r>
        <w:r w:rsidRPr="00C90789">
          <w:rPr>
            <w:rFonts w:ascii="Times New Roman" w:hAnsi="Times New Roman"/>
            <w:noProof/>
            <w:webHidden/>
            <w:szCs w:val="24"/>
          </w:rPr>
          <w:fldChar w:fldCharType="end"/>
        </w:r>
      </w:hyperlink>
    </w:p>
    <w:p w14:paraId="5F42AB85" w14:textId="5FA7822A" w:rsidR="00C90789" w:rsidRPr="00C90789" w:rsidRDefault="00C90789" w:rsidP="00C90789">
      <w:pPr>
        <w:pStyle w:val="TOC2"/>
        <w:tabs>
          <w:tab w:val="right" w:leader="dot" w:pos="9350"/>
        </w:tabs>
        <w:spacing w:line="276" w:lineRule="auto"/>
        <w:rPr>
          <w:rFonts w:ascii="Times New Roman" w:eastAsiaTheme="minorEastAsia" w:hAnsi="Times New Roman"/>
          <w:noProof/>
          <w:szCs w:val="24"/>
        </w:rPr>
      </w:pPr>
      <w:hyperlink w:anchor="_Toc212468900" w:history="1">
        <w:r w:rsidRPr="00C90789">
          <w:rPr>
            <w:rStyle w:val="Hyperlink"/>
            <w:rFonts w:ascii="Times New Roman" w:hAnsi="Times New Roman"/>
            <w:noProof/>
            <w:szCs w:val="24"/>
          </w:rPr>
          <w:t>24-Hour Post Admission Process</w:t>
        </w:r>
        <w:r w:rsidRPr="00C90789">
          <w:rPr>
            <w:rFonts w:ascii="Times New Roman" w:hAnsi="Times New Roman"/>
            <w:noProof/>
            <w:webHidden/>
            <w:szCs w:val="24"/>
          </w:rPr>
          <w:tab/>
        </w:r>
        <w:r w:rsidRPr="00C90789">
          <w:rPr>
            <w:rFonts w:ascii="Times New Roman" w:hAnsi="Times New Roman"/>
            <w:noProof/>
            <w:webHidden/>
            <w:szCs w:val="24"/>
          </w:rPr>
          <w:fldChar w:fldCharType="begin"/>
        </w:r>
        <w:r w:rsidRPr="00C90789">
          <w:rPr>
            <w:rFonts w:ascii="Times New Roman" w:hAnsi="Times New Roman"/>
            <w:noProof/>
            <w:webHidden/>
            <w:szCs w:val="24"/>
          </w:rPr>
          <w:instrText xml:space="preserve"> PAGEREF _Toc212468900 \h </w:instrText>
        </w:r>
        <w:r w:rsidRPr="00C90789">
          <w:rPr>
            <w:rFonts w:ascii="Times New Roman" w:hAnsi="Times New Roman"/>
            <w:noProof/>
            <w:webHidden/>
            <w:szCs w:val="24"/>
          </w:rPr>
        </w:r>
        <w:r w:rsidRPr="00C90789">
          <w:rPr>
            <w:rFonts w:ascii="Times New Roman" w:hAnsi="Times New Roman"/>
            <w:noProof/>
            <w:webHidden/>
            <w:szCs w:val="24"/>
          </w:rPr>
          <w:fldChar w:fldCharType="separate"/>
        </w:r>
        <w:r w:rsidR="00F6016F">
          <w:rPr>
            <w:rFonts w:ascii="Times New Roman" w:hAnsi="Times New Roman"/>
            <w:noProof/>
            <w:webHidden/>
            <w:szCs w:val="24"/>
          </w:rPr>
          <w:t>15</w:t>
        </w:r>
        <w:r w:rsidRPr="00C90789">
          <w:rPr>
            <w:rFonts w:ascii="Times New Roman" w:hAnsi="Times New Roman"/>
            <w:noProof/>
            <w:webHidden/>
            <w:szCs w:val="24"/>
          </w:rPr>
          <w:fldChar w:fldCharType="end"/>
        </w:r>
      </w:hyperlink>
    </w:p>
    <w:p w14:paraId="1BBAED44" w14:textId="0C38B14D" w:rsidR="00C90789" w:rsidRPr="00C90789" w:rsidRDefault="00C90789" w:rsidP="00C90789">
      <w:pPr>
        <w:pStyle w:val="TOC2"/>
        <w:tabs>
          <w:tab w:val="right" w:leader="dot" w:pos="9350"/>
        </w:tabs>
        <w:spacing w:line="276" w:lineRule="auto"/>
        <w:rPr>
          <w:rFonts w:ascii="Times New Roman" w:eastAsiaTheme="minorEastAsia" w:hAnsi="Times New Roman"/>
          <w:noProof/>
          <w:szCs w:val="24"/>
        </w:rPr>
      </w:pPr>
      <w:hyperlink w:anchor="_Toc212468901" w:history="1">
        <w:r w:rsidRPr="00C90789">
          <w:rPr>
            <w:rStyle w:val="Hyperlink"/>
            <w:rFonts w:ascii="Times New Roman" w:hAnsi="Times New Roman"/>
            <w:noProof/>
            <w:szCs w:val="24"/>
          </w:rPr>
          <w:t>Post-Admission Notices</w:t>
        </w:r>
        <w:r w:rsidRPr="00C90789">
          <w:rPr>
            <w:rFonts w:ascii="Times New Roman" w:hAnsi="Times New Roman"/>
            <w:noProof/>
            <w:webHidden/>
            <w:szCs w:val="24"/>
          </w:rPr>
          <w:tab/>
        </w:r>
        <w:r w:rsidRPr="00C90789">
          <w:rPr>
            <w:rFonts w:ascii="Times New Roman" w:hAnsi="Times New Roman"/>
            <w:noProof/>
            <w:webHidden/>
            <w:szCs w:val="24"/>
          </w:rPr>
          <w:fldChar w:fldCharType="begin"/>
        </w:r>
        <w:r w:rsidRPr="00C90789">
          <w:rPr>
            <w:rFonts w:ascii="Times New Roman" w:hAnsi="Times New Roman"/>
            <w:noProof/>
            <w:webHidden/>
            <w:szCs w:val="24"/>
          </w:rPr>
          <w:instrText xml:space="preserve"> PAGEREF _Toc212468901 \h </w:instrText>
        </w:r>
        <w:r w:rsidRPr="00C90789">
          <w:rPr>
            <w:rFonts w:ascii="Times New Roman" w:hAnsi="Times New Roman"/>
            <w:noProof/>
            <w:webHidden/>
            <w:szCs w:val="24"/>
          </w:rPr>
        </w:r>
        <w:r w:rsidRPr="00C90789">
          <w:rPr>
            <w:rFonts w:ascii="Times New Roman" w:hAnsi="Times New Roman"/>
            <w:noProof/>
            <w:webHidden/>
            <w:szCs w:val="24"/>
          </w:rPr>
          <w:fldChar w:fldCharType="separate"/>
        </w:r>
        <w:r w:rsidR="00F6016F">
          <w:rPr>
            <w:rFonts w:ascii="Times New Roman" w:hAnsi="Times New Roman"/>
            <w:noProof/>
            <w:webHidden/>
            <w:szCs w:val="24"/>
          </w:rPr>
          <w:t>15</w:t>
        </w:r>
        <w:r w:rsidRPr="00C90789">
          <w:rPr>
            <w:rFonts w:ascii="Times New Roman" w:hAnsi="Times New Roman"/>
            <w:noProof/>
            <w:webHidden/>
            <w:szCs w:val="24"/>
          </w:rPr>
          <w:fldChar w:fldCharType="end"/>
        </w:r>
      </w:hyperlink>
    </w:p>
    <w:p w14:paraId="6D2D00B3" w14:textId="0DDC92F2" w:rsidR="00C90789" w:rsidRPr="00C90789" w:rsidRDefault="00C90789" w:rsidP="00C90789">
      <w:pPr>
        <w:pStyle w:val="TOC2"/>
        <w:tabs>
          <w:tab w:val="right" w:leader="dot" w:pos="9350"/>
        </w:tabs>
        <w:spacing w:line="276" w:lineRule="auto"/>
        <w:rPr>
          <w:rFonts w:ascii="Times New Roman" w:eastAsiaTheme="minorEastAsia" w:hAnsi="Times New Roman"/>
          <w:noProof/>
          <w:szCs w:val="24"/>
        </w:rPr>
      </w:pPr>
      <w:hyperlink w:anchor="_Toc212468902" w:history="1">
        <w:r w:rsidRPr="00C90789">
          <w:rPr>
            <w:rStyle w:val="Hyperlink"/>
            <w:rFonts w:ascii="Times New Roman" w:hAnsi="Times New Roman"/>
            <w:noProof/>
            <w:szCs w:val="24"/>
          </w:rPr>
          <w:t>How Long do Blue Papers Last?</w:t>
        </w:r>
        <w:r w:rsidRPr="00C90789">
          <w:rPr>
            <w:rFonts w:ascii="Times New Roman" w:hAnsi="Times New Roman"/>
            <w:noProof/>
            <w:webHidden/>
            <w:szCs w:val="24"/>
          </w:rPr>
          <w:tab/>
        </w:r>
        <w:r w:rsidRPr="00C90789">
          <w:rPr>
            <w:rFonts w:ascii="Times New Roman" w:hAnsi="Times New Roman"/>
            <w:noProof/>
            <w:webHidden/>
            <w:szCs w:val="24"/>
          </w:rPr>
          <w:fldChar w:fldCharType="begin"/>
        </w:r>
        <w:r w:rsidRPr="00C90789">
          <w:rPr>
            <w:rFonts w:ascii="Times New Roman" w:hAnsi="Times New Roman"/>
            <w:noProof/>
            <w:webHidden/>
            <w:szCs w:val="24"/>
          </w:rPr>
          <w:instrText xml:space="preserve"> PAGEREF _Toc212468902 \h </w:instrText>
        </w:r>
        <w:r w:rsidRPr="00C90789">
          <w:rPr>
            <w:rFonts w:ascii="Times New Roman" w:hAnsi="Times New Roman"/>
            <w:noProof/>
            <w:webHidden/>
            <w:szCs w:val="24"/>
          </w:rPr>
        </w:r>
        <w:r w:rsidRPr="00C90789">
          <w:rPr>
            <w:rFonts w:ascii="Times New Roman" w:hAnsi="Times New Roman"/>
            <w:noProof/>
            <w:webHidden/>
            <w:szCs w:val="24"/>
          </w:rPr>
          <w:fldChar w:fldCharType="separate"/>
        </w:r>
        <w:r w:rsidR="00F6016F">
          <w:rPr>
            <w:rFonts w:ascii="Times New Roman" w:hAnsi="Times New Roman"/>
            <w:noProof/>
            <w:webHidden/>
            <w:szCs w:val="24"/>
          </w:rPr>
          <w:t>15</w:t>
        </w:r>
        <w:r w:rsidRPr="00C90789">
          <w:rPr>
            <w:rFonts w:ascii="Times New Roman" w:hAnsi="Times New Roman"/>
            <w:noProof/>
            <w:webHidden/>
            <w:szCs w:val="24"/>
          </w:rPr>
          <w:fldChar w:fldCharType="end"/>
        </w:r>
      </w:hyperlink>
    </w:p>
    <w:p w14:paraId="7280B94D" w14:textId="67E7323D" w:rsidR="00C90789" w:rsidRPr="00C90789" w:rsidRDefault="00C90789" w:rsidP="00C90789">
      <w:pPr>
        <w:pStyle w:val="TOC2"/>
        <w:tabs>
          <w:tab w:val="right" w:leader="dot" w:pos="9350"/>
        </w:tabs>
        <w:spacing w:line="276" w:lineRule="auto"/>
        <w:rPr>
          <w:rFonts w:ascii="Times New Roman" w:eastAsiaTheme="minorEastAsia" w:hAnsi="Times New Roman"/>
          <w:noProof/>
          <w:szCs w:val="24"/>
        </w:rPr>
      </w:pPr>
      <w:hyperlink w:anchor="_Toc212468903" w:history="1">
        <w:r w:rsidRPr="00C90789">
          <w:rPr>
            <w:rStyle w:val="Hyperlink"/>
            <w:rFonts w:ascii="Times New Roman" w:hAnsi="Times New Roman"/>
            <w:noProof/>
            <w:szCs w:val="24"/>
          </w:rPr>
          <w:t>Court Commitment Application</w:t>
        </w:r>
        <w:r w:rsidRPr="00C90789">
          <w:rPr>
            <w:rFonts w:ascii="Times New Roman" w:hAnsi="Times New Roman"/>
            <w:noProof/>
            <w:webHidden/>
            <w:szCs w:val="24"/>
          </w:rPr>
          <w:tab/>
        </w:r>
        <w:r w:rsidRPr="00C90789">
          <w:rPr>
            <w:rFonts w:ascii="Times New Roman" w:hAnsi="Times New Roman"/>
            <w:noProof/>
            <w:webHidden/>
            <w:szCs w:val="24"/>
          </w:rPr>
          <w:fldChar w:fldCharType="begin"/>
        </w:r>
        <w:r w:rsidRPr="00C90789">
          <w:rPr>
            <w:rFonts w:ascii="Times New Roman" w:hAnsi="Times New Roman"/>
            <w:noProof/>
            <w:webHidden/>
            <w:szCs w:val="24"/>
          </w:rPr>
          <w:instrText xml:space="preserve"> PAGEREF _Toc212468903 \h </w:instrText>
        </w:r>
        <w:r w:rsidRPr="00C90789">
          <w:rPr>
            <w:rFonts w:ascii="Times New Roman" w:hAnsi="Times New Roman"/>
            <w:noProof/>
            <w:webHidden/>
            <w:szCs w:val="24"/>
          </w:rPr>
        </w:r>
        <w:r w:rsidRPr="00C90789">
          <w:rPr>
            <w:rFonts w:ascii="Times New Roman" w:hAnsi="Times New Roman"/>
            <w:noProof/>
            <w:webHidden/>
            <w:szCs w:val="24"/>
          </w:rPr>
          <w:fldChar w:fldCharType="separate"/>
        </w:r>
        <w:r w:rsidR="00F6016F">
          <w:rPr>
            <w:rFonts w:ascii="Times New Roman" w:hAnsi="Times New Roman"/>
            <w:noProof/>
            <w:webHidden/>
            <w:szCs w:val="24"/>
          </w:rPr>
          <w:t>16</w:t>
        </w:r>
        <w:r w:rsidRPr="00C90789">
          <w:rPr>
            <w:rFonts w:ascii="Times New Roman" w:hAnsi="Times New Roman"/>
            <w:noProof/>
            <w:webHidden/>
            <w:szCs w:val="24"/>
          </w:rPr>
          <w:fldChar w:fldCharType="end"/>
        </w:r>
      </w:hyperlink>
    </w:p>
    <w:p w14:paraId="4F51BCED" w14:textId="4DF3D733" w:rsidR="00C90789" w:rsidRPr="00C90789" w:rsidRDefault="00C90789" w:rsidP="00C90789">
      <w:pPr>
        <w:pStyle w:val="TOC2"/>
        <w:tabs>
          <w:tab w:val="right" w:leader="dot" w:pos="9350"/>
        </w:tabs>
        <w:spacing w:line="276" w:lineRule="auto"/>
        <w:rPr>
          <w:rFonts w:ascii="Times New Roman" w:eastAsiaTheme="minorEastAsia" w:hAnsi="Times New Roman"/>
          <w:noProof/>
          <w:szCs w:val="24"/>
        </w:rPr>
      </w:pPr>
      <w:hyperlink w:anchor="_Toc212468904" w:history="1">
        <w:r w:rsidRPr="00C90789">
          <w:rPr>
            <w:rStyle w:val="Hyperlink"/>
            <w:rFonts w:ascii="Times New Roman" w:hAnsi="Times New Roman"/>
            <w:noProof/>
            <w:szCs w:val="24"/>
          </w:rPr>
          <w:t>Court Application Notice Given by Hospital</w:t>
        </w:r>
        <w:r w:rsidRPr="00C90789">
          <w:rPr>
            <w:rFonts w:ascii="Times New Roman" w:hAnsi="Times New Roman"/>
            <w:noProof/>
            <w:webHidden/>
            <w:szCs w:val="24"/>
          </w:rPr>
          <w:tab/>
        </w:r>
        <w:r w:rsidRPr="00C90789">
          <w:rPr>
            <w:rFonts w:ascii="Times New Roman" w:hAnsi="Times New Roman"/>
            <w:noProof/>
            <w:webHidden/>
            <w:szCs w:val="24"/>
          </w:rPr>
          <w:fldChar w:fldCharType="begin"/>
        </w:r>
        <w:r w:rsidRPr="00C90789">
          <w:rPr>
            <w:rFonts w:ascii="Times New Roman" w:hAnsi="Times New Roman"/>
            <w:noProof/>
            <w:webHidden/>
            <w:szCs w:val="24"/>
          </w:rPr>
          <w:instrText xml:space="preserve"> PAGEREF _Toc212468904 \h </w:instrText>
        </w:r>
        <w:r w:rsidRPr="00C90789">
          <w:rPr>
            <w:rFonts w:ascii="Times New Roman" w:hAnsi="Times New Roman"/>
            <w:noProof/>
            <w:webHidden/>
            <w:szCs w:val="24"/>
          </w:rPr>
        </w:r>
        <w:r w:rsidRPr="00C90789">
          <w:rPr>
            <w:rFonts w:ascii="Times New Roman" w:hAnsi="Times New Roman"/>
            <w:noProof/>
            <w:webHidden/>
            <w:szCs w:val="24"/>
          </w:rPr>
          <w:fldChar w:fldCharType="separate"/>
        </w:r>
        <w:r w:rsidR="00F6016F">
          <w:rPr>
            <w:rFonts w:ascii="Times New Roman" w:hAnsi="Times New Roman"/>
            <w:noProof/>
            <w:webHidden/>
            <w:szCs w:val="24"/>
          </w:rPr>
          <w:t>16</w:t>
        </w:r>
        <w:r w:rsidRPr="00C90789">
          <w:rPr>
            <w:rFonts w:ascii="Times New Roman" w:hAnsi="Times New Roman"/>
            <w:noProof/>
            <w:webHidden/>
            <w:szCs w:val="24"/>
          </w:rPr>
          <w:fldChar w:fldCharType="end"/>
        </w:r>
      </w:hyperlink>
    </w:p>
    <w:p w14:paraId="0DC9B6FA" w14:textId="1E220BD3" w:rsidR="00C90789" w:rsidRPr="00C90789" w:rsidRDefault="00C90789" w:rsidP="00C90789">
      <w:pPr>
        <w:pStyle w:val="TOC2"/>
        <w:tabs>
          <w:tab w:val="right" w:leader="dot" w:pos="9350"/>
        </w:tabs>
        <w:spacing w:line="276" w:lineRule="auto"/>
        <w:rPr>
          <w:rFonts w:ascii="Times New Roman" w:eastAsiaTheme="minorEastAsia" w:hAnsi="Times New Roman"/>
          <w:noProof/>
          <w:szCs w:val="24"/>
        </w:rPr>
      </w:pPr>
      <w:hyperlink w:anchor="_Toc212468905" w:history="1">
        <w:r w:rsidRPr="00C90789">
          <w:rPr>
            <w:rStyle w:val="Hyperlink"/>
            <w:rFonts w:ascii="Times New Roman" w:hAnsi="Times New Roman"/>
            <w:noProof/>
            <w:szCs w:val="24"/>
          </w:rPr>
          <w:t>Court Application</w:t>
        </w:r>
        <w:r w:rsidRPr="00C90789">
          <w:rPr>
            <w:rFonts w:ascii="Times New Roman" w:hAnsi="Times New Roman"/>
            <w:noProof/>
            <w:webHidden/>
            <w:szCs w:val="24"/>
          </w:rPr>
          <w:tab/>
        </w:r>
        <w:r w:rsidRPr="00C90789">
          <w:rPr>
            <w:rFonts w:ascii="Times New Roman" w:hAnsi="Times New Roman"/>
            <w:noProof/>
            <w:webHidden/>
            <w:szCs w:val="24"/>
          </w:rPr>
          <w:fldChar w:fldCharType="begin"/>
        </w:r>
        <w:r w:rsidRPr="00C90789">
          <w:rPr>
            <w:rFonts w:ascii="Times New Roman" w:hAnsi="Times New Roman"/>
            <w:noProof/>
            <w:webHidden/>
            <w:szCs w:val="24"/>
          </w:rPr>
          <w:instrText xml:space="preserve"> PAGEREF _Toc212468905 \h </w:instrText>
        </w:r>
        <w:r w:rsidRPr="00C90789">
          <w:rPr>
            <w:rFonts w:ascii="Times New Roman" w:hAnsi="Times New Roman"/>
            <w:noProof/>
            <w:webHidden/>
            <w:szCs w:val="24"/>
          </w:rPr>
        </w:r>
        <w:r w:rsidRPr="00C90789">
          <w:rPr>
            <w:rFonts w:ascii="Times New Roman" w:hAnsi="Times New Roman"/>
            <w:noProof/>
            <w:webHidden/>
            <w:szCs w:val="24"/>
          </w:rPr>
          <w:fldChar w:fldCharType="separate"/>
        </w:r>
        <w:r w:rsidR="00F6016F">
          <w:rPr>
            <w:rFonts w:ascii="Times New Roman" w:hAnsi="Times New Roman"/>
            <w:noProof/>
            <w:webHidden/>
            <w:szCs w:val="24"/>
          </w:rPr>
          <w:t>17</w:t>
        </w:r>
        <w:r w:rsidRPr="00C90789">
          <w:rPr>
            <w:rFonts w:ascii="Times New Roman" w:hAnsi="Times New Roman"/>
            <w:noProof/>
            <w:webHidden/>
            <w:szCs w:val="24"/>
          </w:rPr>
          <w:fldChar w:fldCharType="end"/>
        </w:r>
      </w:hyperlink>
    </w:p>
    <w:p w14:paraId="0E7D575C" w14:textId="10C652EB" w:rsidR="00C90789" w:rsidRPr="00C90789" w:rsidRDefault="00C90789" w:rsidP="00C90789">
      <w:pPr>
        <w:pStyle w:val="TOC2"/>
        <w:tabs>
          <w:tab w:val="right" w:leader="dot" w:pos="9350"/>
        </w:tabs>
        <w:spacing w:line="276" w:lineRule="auto"/>
        <w:rPr>
          <w:rFonts w:ascii="Times New Roman" w:eastAsiaTheme="minorEastAsia" w:hAnsi="Times New Roman"/>
          <w:noProof/>
          <w:szCs w:val="24"/>
        </w:rPr>
      </w:pPr>
      <w:hyperlink w:anchor="_Toc212468906" w:history="1">
        <w:r w:rsidRPr="00C90789">
          <w:rPr>
            <w:rStyle w:val="Hyperlink"/>
            <w:rFonts w:ascii="Times New Roman" w:hAnsi="Times New Roman"/>
            <w:noProof/>
            <w:szCs w:val="24"/>
          </w:rPr>
          <w:t>Notices by the Court</w:t>
        </w:r>
        <w:r w:rsidRPr="00C90789">
          <w:rPr>
            <w:rFonts w:ascii="Times New Roman" w:hAnsi="Times New Roman"/>
            <w:noProof/>
            <w:webHidden/>
            <w:szCs w:val="24"/>
          </w:rPr>
          <w:tab/>
        </w:r>
        <w:r w:rsidRPr="00C90789">
          <w:rPr>
            <w:rFonts w:ascii="Times New Roman" w:hAnsi="Times New Roman"/>
            <w:noProof/>
            <w:webHidden/>
            <w:szCs w:val="24"/>
          </w:rPr>
          <w:fldChar w:fldCharType="begin"/>
        </w:r>
        <w:r w:rsidRPr="00C90789">
          <w:rPr>
            <w:rFonts w:ascii="Times New Roman" w:hAnsi="Times New Roman"/>
            <w:noProof/>
            <w:webHidden/>
            <w:szCs w:val="24"/>
          </w:rPr>
          <w:instrText xml:space="preserve"> PAGEREF _Toc212468906 \h </w:instrText>
        </w:r>
        <w:r w:rsidRPr="00C90789">
          <w:rPr>
            <w:rFonts w:ascii="Times New Roman" w:hAnsi="Times New Roman"/>
            <w:noProof/>
            <w:webHidden/>
            <w:szCs w:val="24"/>
          </w:rPr>
        </w:r>
        <w:r w:rsidRPr="00C90789">
          <w:rPr>
            <w:rFonts w:ascii="Times New Roman" w:hAnsi="Times New Roman"/>
            <w:noProof/>
            <w:webHidden/>
            <w:szCs w:val="24"/>
          </w:rPr>
          <w:fldChar w:fldCharType="separate"/>
        </w:r>
        <w:r w:rsidR="00F6016F">
          <w:rPr>
            <w:rFonts w:ascii="Times New Roman" w:hAnsi="Times New Roman"/>
            <w:noProof/>
            <w:webHidden/>
            <w:szCs w:val="24"/>
          </w:rPr>
          <w:t>17</w:t>
        </w:r>
        <w:r w:rsidRPr="00C90789">
          <w:rPr>
            <w:rFonts w:ascii="Times New Roman" w:hAnsi="Times New Roman"/>
            <w:noProof/>
            <w:webHidden/>
            <w:szCs w:val="24"/>
          </w:rPr>
          <w:fldChar w:fldCharType="end"/>
        </w:r>
      </w:hyperlink>
    </w:p>
    <w:p w14:paraId="798D2349" w14:textId="5E2FA7E1" w:rsidR="00C90789" w:rsidRPr="00C90789" w:rsidRDefault="00C90789" w:rsidP="00C90789">
      <w:pPr>
        <w:pStyle w:val="TOC2"/>
        <w:tabs>
          <w:tab w:val="right" w:leader="dot" w:pos="9350"/>
        </w:tabs>
        <w:spacing w:line="276" w:lineRule="auto"/>
        <w:rPr>
          <w:rFonts w:ascii="Times New Roman" w:eastAsiaTheme="minorEastAsia" w:hAnsi="Times New Roman"/>
          <w:noProof/>
          <w:szCs w:val="24"/>
        </w:rPr>
      </w:pPr>
      <w:hyperlink w:anchor="_Toc212468907" w:history="1">
        <w:r w:rsidRPr="00C90789">
          <w:rPr>
            <w:rStyle w:val="Hyperlink"/>
            <w:rFonts w:ascii="Times New Roman" w:hAnsi="Times New Roman"/>
            <w:noProof/>
            <w:szCs w:val="24"/>
          </w:rPr>
          <w:t>Appointments by the Court</w:t>
        </w:r>
        <w:r w:rsidRPr="00C90789">
          <w:rPr>
            <w:rFonts w:ascii="Times New Roman" w:hAnsi="Times New Roman"/>
            <w:noProof/>
            <w:webHidden/>
            <w:szCs w:val="24"/>
          </w:rPr>
          <w:tab/>
        </w:r>
        <w:r w:rsidRPr="00C90789">
          <w:rPr>
            <w:rFonts w:ascii="Times New Roman" w:hAnsi="Times New Roman"/>
            <w:noProof/>
            <w:webHidden/>
            <w:szCs w:val="24"/>
          </w:rPr>
          <w:fldChar w:fldCharType="begin"/>
        </w:r>
        <w:r w:rsidRPr="00C90789">
          <w:rPr>
            <w:rFonts w:ascii="Times New Roman" w:hAnsi="Times New Roman"/>
            <w:noProof/>
            <w:webHidden/>
            <w:szCs w:val="24"/>
          </w:rPr>
          <w:instrText xml:space="preserve"> PAGEREF _Toc212468907 \h </w:instrText>
        </w:r>
        <w:r w:rsidRPr="00C90789">
          <w:rPr>
            <w:rFonts w:ascii="Times New Roman" w:hAnsi="Times New Roman"/>
            <w:noProof/>
            <w:webHidden/>
            <w:szCs w:val="24"/>
          </w:rPr>
        </w:r>
        <w:r w:rsidRPr="00C90789">
          <w:rPr>
            <w:rFonts w:ascii="Times New Roman" w:hAnsi="Times New Roman"/>
            <w:noProof/>
            <w:webHidden/>
            <w:szCs w:val="24"/>
          </w:rPr>
          <w:fldChar w:fldCharType="separate"/>
        </w:r>
        <w:r w:rsidR="00F6016F">
          <w:rPr>
            <w:rFonts w:ascii="Times New Roman" w:hAnsi="Times New Roman"/>
            <w:noProof/>
            <w:webHidden/>
            <w:szCs w:val="24"/>
          </w:rPr>
          <w:t>18</w:t>
        </w:r>
        <w:r w:rsidRPr="00C90789">
          <w:rPr>
            <w:rFonts w:ascii="Times New Roman" w:hAnsi="Times New Roman"/>
            <w:noProof/>
            <w:webHidden/>
            <w:szCs w:val="24"/>
          </w:rPr>
          <w:fldChar w:fldCharType="end"/>
        </w:r>
      </w:hyperlink>
    </w:p>
    <w:p w14:paraId="368F9092" w14:textId="2245690A" w:rsidR="00C90789" w:rsidRPr="00C90789" w:rsidRDefault="00C90789" w:rsidP="00C90789">
      <w:pPr>
        <w:pStyle w:val="TOC2"/>
        <w:tabs>
          <w:tab w:val="right" w:leader="dot" w:pos="9350"/>
        </w:tabs>
        <w:spacing w:line="276" w:lineRule="auto"/>
        <w:rPr>
          <w:rFonts w:ascii="Times New Roman" w:eastAsiaTheme="minorEastAsia" w:hAnsi="Times New Roman"/>
          <w:noProof/>
          <w:szCs w:val="24"/>
        </w:rPr>
      </w:pPr>
      <w:hyperlink w:anchor="_Toc212468908" w:history="1">
        <w:r w:rsidRPr="00C90789">
          <w:rPr>
            <w:rStyle w:val="Hyperlink"/>
            <w:rFonts w:ascii="Times New Roman" w:hAnsi="Times New Roman"/>
            <w:noProof/>
            <w:szCs w:val="24"/>
          </w:rPr>
          <w:t>Report of Examination</w:t>
        </w:r>
        <w:r w:rsidRPr="00C90789">
          <w:rPr>
            <w:rFonts w:ascii="Times New Roman" w:hAnsi="Times New Roman"/>
            <w:noProof/>
            <w:webHidden/>
            <w:szCs w:val="24"/>
          </w:rPr>
          <w:tab/>
        </w:r>
        <w:r w:rsidRPr="00C90789">
          <w:rPr>
            <w:rFonts w:ascii="Times New Roman" w:hAnsi="Times New Roman"/>
            <w:noProof/>
            <w:webHidden/>
            <w:szCs w:val="24"/>
          </w:rPr>
          <w:fldChar w:fldCharType="begin"/>
        </w:r>
        <w:r w:rsidRPr="00C90789">
          <w:rPr>
            <w:rFonts w:ascii="Times New Roman" w:hAnsi="Times New Roman"/>
            <w:noProof/>
            <w:webHidden/>
            <w:szCs w:val="24"/>
          </w:rPr>
          <w:instrText xml:space="preserve"> PAGEREF _Toc212468908 \h </w:instrText>
        </w:r>
        <w:r w:rsidRPr="00C90789">
          <w:rPr>
            <w:rFonts w:ascii="Times New Roman" w:hAnsi="Times New Roman"/>
            <w:noProof/>
            <w:webHidden/>
            <w:szCs w:val="24"/>
          </w:rPr>
        </w:r>
        <w:r w:rsidRPr="00C90789">
          <w:rPr>
            <w:rFonts w:ascii="Times New Roman" w:hAnsi="Times New Roman"/>
            <w:noProof/>
            <w:webHidden/>
            <w:szCs w:val="24"/>
          </w:rPr>
          <w:fldChar w:fldCharType="separate"/>
        </w:r>
        <w:r w:rsidR="00F6016F">
          <w:rPr>
            <w:rFonts w:ascii="Times New Roman" w:hAnsi="Times New Roman"/>
            <w:noProof/>
            <w:webHidden/>
            <w:szCs w:val="24"/>
          </w:rPr>
          <w:t>18</w:t>
        </w:r>
        <w:r w:rsidRPr="00C90789">
          <w:rPr>
            <w:rFonts w:ascii="Times New Roman" w:hAnsi="Times New Roman"/>
            <w:noProof/>
            <w:webHidden/>
            <w:szCs w:val="24"/>
          </w:rPr>
          <w:fldChar w:fldCharType="end"/>
        </w:r>
      </w:hyperlink>
    </w:p>
    <w:p w14:paraId="3CA9FDFE" w14:textId="0B31606E" w:rsidR="00C90789" w:rsidRPr="00C90789" w:rsidRDefault="00C90789" w:rsidP="00C90789">
      <w:pPr>
        <w:pStyle w:val="TOC2"/>
        <w:tabs>
          <w:tab w:val="right" w:leader="dot" w:pos="9350"/>
        </w:tabs>
        <w:spacing w:line="276" w:lineRule="auto"/>
        <w:rPr>
          <w:rFonts w:ascii="Times New Roman" w:eastAsiaTheme="minorEastAsia" w:hAnsi="Times New Roman"/>
          <w:noProof/>
          <w:szCs w:val="24"/>
        </w:rPr>
      </w:pPr>
      <w:hyperlink w:anchor="_Toc212468909" w:history="1">
        <w:r w:rsidRPr="00C90789">
          <w:rPr>
            <w:rStyle w:val="Hyperlink"/>
            <w:rFonts w:ascii="Times New Roman" w:hAnsi="Times New Roman"/>
            <w:noProof/>
            <w:szCs w:val="24"/>
          </w:rPr>
          <w:t>Hearing</w:t>
        </w:r>
        <w:r w:rsidRPr="00C90789">
          <w:rPr>
            <w:rFonts w:ascii="Times New Roman" w:hAnsi="Times New Roman"/>
            <w:noProof/>
            <w:webHidden/>
            <w:szCs w:val="24"/>
          </w:rPr>
          <w:tab/>
        </w:r>
        <w:r w:rsidRPr="00C90789">
          <w:rPr>
            <w:rFonts w:ascii="Times New Roman" w:hAnsi="Times New Roman"/>
            <w:noProof/>
            <w:webHidden/>
            <w:szCs w:val="24"/>
          </w:rPr>
          <w:fldChar w:fldCharType="begin"/>
        </w:r>
        <w:r w:rsidRPr="00C90789">
          <w:rPr>
            <w:rFonts w:ascii="Times New Roman" w:hAnsi="Times New Roman"/>
            <w:noProof/>
            <w:webHidden/>
            <w:szCs w:val="24"/>
          </w:rPr>
          <w:instrText xml:space="preserve"> PAGEREF _Toc212468909 \h </w:instrText>
        </w:r>
        <w:r w:rsidRPr="00C90789">
          <w:rPr>
            <w:rFonts w:ascii="Times New Roman" w:hAnsi="Times New Roman"/>
            <w:noProof/>
            <w:webHidden/>
            <w:szCs w:val="24"/>
          </w:rPr>
        </w:r>
        <w:r w:rsidRPr="00C90789">
          <w:rPr>
            <w:rFonts w:ascii="Times New Roman" w:hAnsi="Times New Roman"/>
            <w:noProof/>
            <w:webHidden/>
            <w:szCs w:val="24"/>
          </w:rPr>
          <w:fldChar w:fldCharType="separate"/>
        </w:r>
        <w:r w:rsidR="00F6016F">
          <w:rPr>
            <w:rFonts w:ascii="Times New Roman" w:hAnsi="Times New Roman"/>
            <w:noProof/>
            <w:webHidden/>
            <w:szCs w:val="24"/>
          </w:rPr>
          <w:t>19</w:t>
        </w:r>
        <w:r w:rsidRPr="00C90789">
          <w:rPr>
            <w:rFonts w:ascii="Times New Roman" w:hAnsi="Times New Roman"/>
            <w:noProof/>
            <w:webHidden/>
            <w:szCs w:val="24"/>
          </w:rPr>
          <w:fldChar w:fldCharType="end"/>
        </w:r>
      </w:hyperlink>
    </w:p>
    <w:p w14:paraId="6081C1A7" w14:textId="28923F23" w:rsidR="00C90789" w:rsidRPr="00C90789" w:rsidRDefault="00C90789" w:rsidP="00C90789">
      <w:pPr>
        <w:pStyle w:val="TOC2"/>
        <w:tabs>
          <w:tab w:val="right" w:leader="dot" w:pos="9350"/>
        </w:tabs>
        <w:spacing w:line="276" w:lineRule="auto"/>
        <w:rPr>
          <w:rFonts w:ascii="Times New Roman" w:eastAsiaTheme="minorEastAsia" w:hAnsi="Times New Roman"/>
          <w:noProof/>
          <w:szCs w:val="24"/>
        </w:rPr>
      </w:pPr>
      <w:hyperlink w:anchor="_Toc212468910" w:history="1">
        <w:r w:rsidRPr="00C90789">
          <w:rPr>
            <w:rStyle w:val="Hyperlink"/>
            <w:rFonts w:ascii="Times New Roman" w:hAnsi="Times New Roman"/>
            <w:noProof/>
            <w:szCs w:val="24"/>
          </w:rPr>
          <w:t>Transportation to Hearing</w:t>
        </w:r>
        <w:r w:rsidRPr="00C90789">
          <w:rPr>
            <w:rFonts w:ascii="Times New Roman" w:hAnsi="Times New Roman"/>
            <w:noProof/>
            <w:webHidden/>
            <w:szCs w:val="24"/>
          </w:rPr>
          <w:tab/>
        </w:r>
        <w:r w:rsidRPr="00C90789">
          <w:rPr>
            <w:rFonts w:ascii="Times New Roman" w:hAnsi="Times New Roman"/>
            <w:noProof/>
            <w:webHidden/>
            <w:szCs w:val="24"/>
          </w:rPr>
          <w:fldChar w:fldCharType="begin"/>
        </w:r>
        <w:r w:rsidRPr="00C90789">
          <w:rPr>
            <w:rFonts w:ascii="Times New Roman" w:hAnsi="Times New Roman"/>
            <w:noProof/>
            <w:webHidden/>
            <w:szCs w:val="24"/>
          </w:rPr>
          <w:instrText xml:space="preserve"> PAGEREF _Toc212468910 \h </w:instrText>
        </w:r>
        <w:r w:rsidRPr="00C90789">
          <w:rPr>
            <w:rFonts w:ascii="Times New Roman" w:hAnsi="Times New Roman"/>
            <w:noProof/>
            <w:webHidden/>
            <w:szCs w:val="24"/>
          </w:rPr>
        </w:r>
        <w:r w:rsidRPr="00C90789">
          <w:rPr>
            <w:rFonts w:ascii="Times New Roman" w:hAnsi="Times New Roman"/>
            <w:noProof/>
            <w:webHidden/>
            <w:szCs w:val="24"/>
          </w:rPr>
          <w:fldChar w:fldCharType="separate"/>
        </w:r>
        <w:r w:rsidR="00F6016F">
          <w:rPr>
            <w:rFonts w:ascii="Times New Roman" w:hAnsi="Times New Roman"/>
            <w:noProof/>
            <w:webHidden/>
            <w:szCs w:val="24"/>
          </w:rPr>
          <w:t>20</w:t>
        </w:r>
        <w:r w:rsidRPr="00C90789">
          <w:rPr>
            <w:rFonts w:ascii="Times New Roman" w:hAnsi="Times New Roman"/>
            <w:noProof/>
            <w:webHidden/>
            <w:szCs w:val="24"/>
          </w:rPr>
          <w:fldChar w:fldCharType="end"/>
        </w:r>
      </w:hyperlink>
    </w:p>
    <w:p w14:paraId="6CEF0F56" w14:textId="6FD88D7A" w:rsidR="00C90789" w:rsidRPr="00C90789" w:rsidRDefault="00C90789" w:rsidP="00C90789">
      <w:pPr>
        <w:pStyle w:val="TOC2"/>
        <w:tabs>
          <w:tab w:val="right" w:leader="dot" w:pos="9350"/>
        </w:tabs>
        <w:spacing w:line="276" w:lineRule="auto"/>
        <w:rPr>
          <w:rFonts w:ascii="Times New Roman" w:eastAsiaTheme="minorEastAsia" w:hAnsi="Times New Roman"/>
          <w:noProof/>
          <w:szCs w:val="24"/>
        </w:rPr>
      </w:pPr>
      <w:hyperlink w:anchor="_Toc212468911" w:history="1">
        <w:r w:rsidRPr="00C90789">
          <w:rPr>
            <w:rStyle w:val="Hyperlink"/>
            <w:rFonts w:ascii="Times New Roman" w:hAnsi="Times New Roman"/>
            <w:noProof/>
            <w:szCs w:val="24"/>
          </w:rPr>
          <w:t>Rights at Hearing</w:t>
        </w:r>
        <w:r w:rsidRPr="00C90789">
          <w:rPr>
            <w:rFonts w:ascii="Times New Roman" w:hAnsi="Times New Roman"/>
            <w:noProof/>
            <w:webHidden/>
            <w:szCs w:val="24"/>
          </w:rPr>
          <w:tab/>
        </w:r>
        <w:r w:rsidRPr="00C90789">
          <w:rPr>
            <w:rFonts w:ascii="Times New Roman" w:hAnsi="Times New Roman"/>
            <w:noProof/>
            <w:webHidden/>
            <w:szCs w:val="24"/>
          </w:rPr>
          <w:fldChar w:fldCharType="begin"/>
        </w:r>
        <w:r w:rsidRPr="00C90789">
          <w:rPr>
            <w:rFonts w:ascii="Times New Roman" w:hAnsi="Times New Roman"/>
            <w:noProof/>
            <w:webHidden/>
            <w:szCs w:val="24"/>
          </w:rPr>
          <w:instrText xml:space="preserve"> PAGEREF _Toc212468911 \h </w:instrText>
        </w:r>
        <w:r w:rsidRPr="00C90789">
          <w:rPr>
            <w:rFonts w:ascii="Times New Roman" w:hAnsi="Times New Roman"/>
            <w:noProof/>
            <w:webHidden/>
            <w:szCs w:val="24"/>
          </w:rPr>
        </w:r>
        <w:r w:rsidRPr="00C90789">
          <w:rPr>
            <w:rFonts w:ascii="Times New Roman" w:hAnsi="Times New Roman"/>
            <w:noProof/>
            <w:webHidden/>
            <w:szCs w:val="24"/>
          </w:rPr>
          <w:fldChar w:fldCharType="separate"/>
        </w:r>
        <w:r w:rsidR="00F6016F">
          <w:rPr>
            <w:rFonts w:ascii="Times New Roman" w:hAnsi="Times New Roman"/>
            <w:noProof/>
            <w:webHidden/>
            <w:szCs w:val="24"/>
          </w:rPr>
          <w:t>20</w:t>
        </w:r>
        <w:r w:rsidRPr="00C90789">
          <w:rPr>
            <w:rFonts w:ascii="Times New Roman" w:hAnsi="Times New Roman"/>
            <w:noProof/>
            <w:webHidden/>
            <w:szCs w:val="24"/>
          </w:rPr>
          <w:fldChar w:fldCharType="end"/>
        </w:r>
      </w:hyperlink>
    </w:p>
    <w:p w14:paraId="2A2C571F" w14:textId="7AE9AA7B" w:rsidR="00C90789" w:rsidRPr="00C90789" w:rsidRDefault="00C90789" w:rsidP="00C90789">
      <w:pPr>
        <w:pStyle w:val="TOC2"/>
        <w:tabs>
          <w:tab w:val="right" w:leader="dot" w:pos="9350"/>
        </w:tabs>
        <w:spacing w:line="276" w:lineRule="auto"/>
        <w:rPr>
          <w:rFonts w:ascii="Times New Roman" w:eastAsiaTheme="minorEastAsia" w:hAnsi="Times New Roman"/>
          <w:noProof/>
          <w:szCs w:val="24"/>
        </w:rPr>
      </w:pPr>
      <w:hyperlink w:anchor="_Toc212468912" w:history="1">
        <w:r w:rsidRPr="00C90789">
          <w:rPr>
            <w:rStyle w:val="Hyperlink"/>
            <w:rFonts w:ascii="Times New Roman" w:hAnsi="Times New Roman"/>
            <w:noProof/>
            <w:szCs w:val="24"/>
          </w:rPr>
          <w:t>Notice to the Person by the Court</w:t>
        </w:r>
        <w:r w:rsidRPr="00C90789">
          <w:rPr>
            <w:rFonts w:ascii="Times New Roman" w:hAnsi="Times New Roman"/>
            <w:noProof/>
            <w:webHidden/>
            <w:szCs w:val="24"/>
          </w:rPr>
          <w:tab/>
        </w:r>
        <w:r w:rsidRPr="00C90789">
          <w:rPr>
            <w:rFonts w:ascii="Times New Roman" w:hAnsi="Times New Roman"/>
            <w:noProof/>
            <w:webHidden/>
            <w:szCs w:val="24"/>
          </w:rPr>
          <w:fldChar w:fldCharType="begin"/>
        </w:r>
        <w:r w:rsidRPr="00C90789">
          <w:rPr>
            <w:rFonts w:ascii="Times New Roman" w:hAnsi="Times New Roman"/>
            <w:noProof/>
            <w:webHidden/>
            <w:szCs w:val="24"/>
          </w:rPr>
          <w:instrText xml:space="preserve"> PAGEREF _Toc212468912 \h </w:instrText>
        </w:r>
        <w:r w:rsidRPr="00C90789">
          <w:rPr>
            <w:rFonts w:ascii="Times New Roman" w:hAnsi="Times New Roman"/>
            <w:noProof/>
            <w:webHidden/>
            <w:szCs w:val="24"/>
          </w:rPr>
        </w:r>
        <w:r w:rsidRPr="00C90789">
          <w:rPr>
            <w:rFonts w:ascii="Times New Roman" w:hAnsi="Times New Roman"/>
            <w:noProof/>
            <w:webHidden/>
            <w:szCs w:val="24"/>
          </w:rPr>
          <w:fldChar w:fldCharType="separate"/>
        </w:r>
        <w:r w:rsidR="00F6016F">
          <w:rPr>
            <w:rFonts w:ascii="Times New Roman" w:hAnsi="Times New Roman"/>
            <w:noProof/>
            <w:webHidden/>
            <w:szCs w:val="24"/>
          </w:rPr>
          <w:t>21</w:t>
        </w:r>
        <w:r w:rsidRPr="00C90789">
          <w:rPr>
            <w:rFonts w:ascii="Times New Roman" w:hAnsi="Times New Roman"/>
            <w:noProof/>
            <w:webHidden/>
            <w:szCs w:val="24"/>
          </w:rPr>
          <w:fldChar w:fldCharType="end"/>
        </w:r>
      </w:hyperlink>
    </w:p>
    <w:p w14:paraId="021703ED" w14:textId="77AA3FDF" w:rsidR="00C90789" w:rsidRPr="00C90789" w:rsidRDefault="00C90789" w:rsidP="00C90789">
      <w:pPr>
        <w:pStyle w:val="TOC2"/>
        <w:tabs>
          <w:tab w:val="right" w:leader="dot" w:pos="9350"/>
        </w:tabs>
        <w:spacing w:line="276" w:lineRule="auto"/>
        <w:rPr>
          <w:rFonts w:ascii="Times New Roman" w:eastAsiaTheme="minorEastAsia" w:hAnsi="Times New Roman"/>
          <w:noProof/>
          <w:szCs w:val="24"/>
        </w:rPr>
      </w:pPr>
      <w:hyperlink w:anchor="_Toc212468913" w:history="1">
        <w:r w:rsidRPr="00C90789">
          <w:rPr>
            <w:rStyle w:val="Hyperlink"/>
            <w:rFonts w:ascii="Times New Roman" w:hAnsi="Times New Roman"/>
            <w:noProof/>
            <w:szCs w:val="24"/>
          </w:rPr>
          <w:t>Court Hearing And Order On Involuntary Hospitalization</w:t>
        </w:r>
        <w:r w:rsidRPr="00C90789">
          <w:rPr>
            <w:rFonts w:ascii="Times New Roman" w:hAnsi="Times New Roman"/>
            <w:noProof/>
            <w:webHidden/>
            <w:szCs w:val="24"/>
          </w:rPr>
          <w:tab/>
        </w:r>
        <w:r w:rsidRPr="00C90789">
          <w:rPr>
            <w:rFonts w:ascii="Times New Roman" w:hAnsi="Times New Roman"/>
            <w:noProof/>
            <w:webHidden/>
            <w:szCs w:val="24"/>
          </w:rPr>
          <w:fldChar w:fldCharType="begin"/>
        </w:r>
        <w:r w:rsidRPr="00C90789">
          <w:rPr>
            <w:rFonts w:ascii="Times New Roman" w:hAnsi="Times New Roman"/>
            <w:noProof/>
            <w:webHidden/>
            <w:szCs w:val="24"/>
          </w:rPr>
          <w:instrText xml:space="preserve"> PAGEREF _Toc212468913 \h </w:instrText>
        </w:r>
        <w:r w:rsidRPr="00C90789">
          <w:rPr>
            <w:rFonts w:ascii="Times New Roman" w:hAnsi="Times New Roman"/>
            <w:noProof/>
            <w:webHidden/>
            <w:szCs w:val="24"/>
          </w:rPr>
        </w:r>
        <w:r w:rsidRPr="00C90789">
          <w:rPr>
            <w:rFonts w:ascii="Times New Roman" w:hAnsi="Times New Roman"/>
            <w:noProof/>
            <w:webHidden/>
            <w:szCs w:val="24"/>
          </w:rPr>
          <w:fldChar w:fldCharType="separate"/>
        </w:r>
        <w:r w:rsidR="00F6016F">
          <w:rPr>
            <w:rFonts w:ascii="Times New Roman" w:hAnsi="Times New Roman"/>
            <w:noProof/>
            <w:webHidden/>
            <w:szCs w:val="24"/>
          </w:rPr>
          <w:t>21</w:t>
        </w:r>
        <w:r w:rsidRPr="00C90789">
          <w:rPr>
            <w:rFonts w:ascii="Times New Roman" w:hAnsi="Times New Roman"/>
            <w:noProof/>
            <w:webHidden/>
            <w:szCs w:val="24"/>
          </w:rPr>
          <w:fldChar w:fldCharType="end"/>
        </w:r>
      </w:hyperlink>
    </w:p>
    <w:p w14:paraId="47FE4F66" w14:textId="015F0FA2" w:rsidR="00C90789" w:rsidRPr="00C90789" w:rsidRDefault="00C90789" w:rsidP="00C90789">
      <w:pPr>
        <w:pStyle w:val="TOC2"/>
        <w:tabs>
          <w:tab w:val="right" w:leader="dot" w:pos="9350"/>
        </w:tabs>
        <w:spacing w:line="276" w:lineRule="auto"/>
        <w:rPr>
          <w:rFonts w:ascii="Times New Roman" w:eastAsiaTheme="minorEastAsia" w:hAnsi="Times New Roman"/>
          <w:noProof/>
          <w:szCs w:val="24"/>
        </w:rPr>
      </w:pPr>
      <w:hyperlink w:anchor="_Toc212468914" w:history="1">
        <w:r w:rsidRPr="00C90789">
          <w:rPr>
            <w:rStyle w:val="Hyperlink"/>
            <w:rFonts w:ascii="Times New Roman" w:hAnsi="Times New Roman"/>
            <w:noProof/>
            <w:szCs w:val="24"/>
          </w:rPr>
          <w:t>Court Hearing and Order on Involuntary Treatment</w:t>
        </w:r>
        <w:r w:rsidRPr="00C90789">
          <w:rPr>
            <w:rFonts w:ascii="Times New Roman" w:hAnsi="Times New Roman"/>
            <w:noProof/>
            <w:webHidden/>
            <w:szCs w:val="24"/>
          </w:rPr>
          <w:tab/>
        </w:r>
        <w:r w:rsidRPr="00C90789">
          <w:rPr>
            <w:rFonts w:ascii="Times New Roman" w:hAnsi="Times New Roman"/>
            <w:noProof/>
            <w:webHidden/>
            <w:szCs w:val="24"/>
          </w:rPr>
          <w:fldChar w:fldCharType="begin"/>
        </w:r>
        <w:r w:rsidRPr="00C90789">
          <w:rPr>
            <w:rFonts w:ascii="Times New Roman" w:hAnsi="Times New Roman"/>
            <w:noProof/>
            <w:webHidden/>
            <w:szCs w:val="24"/>
          </w:rPr>
          <w:instrText xml:space="preserve"> PAGEREF _Toc212468914 \h </w:instrText>
        </w:r>
        <w:r w:rsidRPr="00C90789">
          <w:rPr>
            <w:rFonts w:ascii="Times New Roman" w:hAnsi="Times New Roman"/>
            <w:noProof/>
            <w:webHidden/>
            <w:szCs w:val="24"/>
          </w:rPr>
        </w:r>
        <w:r w:rsidRPr="00C90789">
          <w:rPr>
            <w:rFonts w:ascii="Times New Roman" w:hAnsi="Times New Roman"/>
            <w:noProof/>
            <w:webHidden/>
            <w:szCs w:val="24"/>
          </w:rPr>
          <w:fldChar w:fldCharType="separate"/>
        </w:r>
        <w:r w:rsidR="00F6016F">
          <w:rPr>
            <w:rFonts w:ascii="Times New Roman" w:hAnsi="Times New Roman"/>
            <w:noProof/>
            <w:webHidden/>
            <w:szCs w:val="24"/>
          </w:rPr>
          <w:t>22</w:t>
        </w:r>
        <w:r w:rsidRPr="00C90789">
          <w:rPr>
            <w:rFonts w:ascii="Times New Roman" w:hAnsi="Times New Roman"/>
            <w:noProof/>
            <w:webHidden/>
            <w:szCs w:val="24"/>
          </w:rPr>
          <w:fldChar w:fldCharType="end"/>
        </w:r>
      </w:hyperlink>
    </w:p>
    <w:p w14:paraId="0238CDA8" w14:textId="6734A2DE" w:rsidR="00C90789" w:rsidRPr="00C90789" w:rsidRDefault="00C90789" w:rsidP="00C90789">
      <w:pPr>
        <w:pStyle w:val="TOC2"/>
        <w:tabs>
          <w:tab w:val="right" w:leader="dot" w:pos="9350"/>
        </w:tabs>
        <w:spacing w:line="276" w:lineRule="auto"/>
        <w:rPr>
          <w:rFonts w:ascii="Times New Roman" w:eastAsiaTheme="minorEastAsia" w:hAnsi="Times New Roman"/>
          <w:noProof/>
          <w:szCs w:val="24"/>
        </w:rPr>
      </w:pPr>
      <w:hyperlink w:anchor="_Toc212468915" w:history="1">
        <w:r w:rsidRPr="00C90789">
          <w:rPr>
            <w:rStyle w:val="Hyperlink"/>
            <w:rFonts w:ascii="Times New Roman" w:hAnsi="Times New Roman"/>
            <w:noProof/>
            <w:szCs w:val="24"/>
          </w:rPr>
          <w:t>When is the Order Entered?</w:t>
        </w:r>
        <w:r w:rsidRPr="00C90789">
          <w:rPr>
            <w:rFonts w:ascii="Times New Roman" w:hAnsi="Times New Roman"/>
            <w:noProof/>
            <w:webHidden/>
            <w:szCs w:val="24"/>
          </w:rPr>
          <w:tab/>
        </w:r>
        <w:r w:rsidRPr="00C90789">
          <w:rPr>
            <w:rFonts w:ascii="Times New Roman" w:hAnsi="Times New Roman"/>
            <w:noProof/>
            <w:webHidden/>
            <w:szCs w:val="24"/>
          </w:rPr>
          <w:fldChar w:fldCharType="begin"/>
        </w:r>
        <w:r w:rsidRPr="00C90789">
          <w:rPr>
            <w:rFonts w:ascii="Times New Roman" w:hAnsi="Times New Roman"/>
            <w:noProof/>
            <w:webHidden/>
            <w:szCs w:val="24"/>
          </w:rPr>
          <w:instrText xml:space="preserve"> PAGEREF _Toc212468915 \h </w:instrText>
        </w:r>
        <w:r w:rsidRPr="00C90789">
          <w:rPr>
            <w:rFonts w:ascii="Times New Roman" w:hAnsi="Times New Roman"/>
            <w:noProof/>
            <w:webHidden/>
            <w:szCs w:val="24"/>
          </w:rPr>
        </w:r>
        <w:r w:rsidRPr="00C90789">
          <w:rPr>
            <w:rFonts w:ascii="Times New Roman" w:hAnsi="Times New Roman"/>
            <w:noProof/>
            <w:webHidden/>
            <w:szCs w:val="24"/>
          </w:rPr>
          <w:fldChar w:fldCharType="separate"/>
        </w:r>
        <w:r w:rsidR="00F6016F">
          <w:rPr>
            <w:rFonts w:ascii="Times New Roman" w:hAnsi="Times New Roman"/>
            <w:noProof/>
            <w:webHidden/>
            <w:szCs w:val="24"/>
          </w:rPr>
          <w:t>23</w:t>
        </w:r>
        <w:r w:rsidRPr="00C90789">
          <w:rPr>
            <w:rFonts w:ascii="Times New Roman" w:hAnsi="Times New Roman"/>
            <w:noProof/>
            <w:webHidden/>
            <w:szCs w:val="24"/>
          </w:rPr>
          <w:fldChar w:fldCharType="end"/>
        </w:r>
      </w:hyperlink>
    </w:p>
    <w:p w14:paraId="58366917" w14:textId="192FB7D2" w:rsidR="00C90789" w:rsidRPr="00C90789" w:rsidRDefault="00C90789" w:rsidP="00C90789">
      <w:pPr>
        <w:pStyle w:val="TOC2"/>
        <w:tabs>
          <w:tab w:val="right" w:leader="dot" w:pos="9350"/>
        </w:tabs>
        <w:spacing w:line="276" w:lineRule="auto"/>
        <w:rPr>
          <w:rFonts w:ascii="Times New Roman" w:eastAsiaTheme="minorEastAsia" w:hAnsi="Times New Roman"/>
          <w:noProof/>
          <w:szCs w:val="24"/>
        </w:rPr>
      </w:pPr>
      <w:hyperlink w:anchor="_Toc212468916" w:history="1">
        <w:r w:rsidRPr="00C90789">
          <w:rPr>
            <w:rStyle w:val="Hyperlink"/>
            <w:rFonts w:ascii="Times New Roman" w:hAnsi="Times New Roman"/>
            <w:noProof/>
            <w:szCs w:val="24"/>
          </w:rPr>
          <w:t>Notices by the Court</w:t>
        </w:r>
        <w:r w:rsidRPr="00C90789">
          <w:rPr>
            <w:rFonts w:ascii="Times New Roman" w:hAnsi="Times New Roman"/>
            <w:noProof/>
            <w:webHidden/>
            <w:szCs w:val="24"/>
          </w:rPr>
          <w:tab/>
        </w:r>
        <w:r w:rsidRPr="00C90789">
          <w:rPr>
            <w:rFonts w:ascii="Times New Roman" w:hAnsi="Times New Roman"/>
            <w:noProof/>
            <w:webHidden/>
            <w:szCs w:val="24"/>
          </w:rPr>
          <w:fldChar w:fldCharType="begin"/>
        </w:r>
        <w:r w:rsidRPr="00C90789">
          <w:rPr>
            <w:rFonts w:ascii="Times New Roman" w:hAnsi="Times New Roman"/>
            <w:noProof/>
            <w:webHidden/>
            <w:szCs w:val="24"/>
          </w:rPr>
          <w:instrText xml:space="preserve"> PAGEREF _Toc212468916 \h </w:instrText>
        </w:r>
        <w:r w:rsidRPr="00C90789">
          <w:rPr>
            <w:rFonts w:ascii="Times New Roman" w:hAnsi="Times New Roman"/>
            <w:noProof/>
            <w:webHidden/>
            <w:szCs w:val="24"/>
          </w:rPr>
        </w:r>
        <w:r w:rsidRPr="00C90789">
          <w:rPr>
            <w:rFonts w:ascii="Times New Roman" w:hAnsi="Times New Roman"/>
            <w:noProof/>
            <w:webHidden/>
            <w:szCs w:val="24"/>
          </w:rPr>
          <w:fldChar w:fldCharType="separate"/>
        </w:r>
        <w:r w:rsidR="00F6016F">
          <w:rPr>
            <w:rFonts w:ascii="Times New Roman" w:hAnsi="Times New Roman"/>
            <w:noProof/>
            <w:webHidden/>
            <w:szCs w:val="24"/>
          </w:rPr>
          <w:t>23</w:t>
        </w:r>
        <w:r w:rsidRPr="00C90789">
          <w:rPr>
            <w:rFonts w:ascii="Times New Roman" w:hAnsi="Times New Roman"/>
            <w:noProof/>
            <w:webHidden/>
            <w:szCs w:val="24"/>
          </w:rPr>
          <w:fldChar w:fldCharType="end"/>
        </w:r>
      </w:hyperlink>
    </w:p>
    <w:p w14:paraId="3A6A8700" w14:textId="14686503" w:rsidR="00C90789" w:rsidRPr="00C90789" w:rsidRDefault="00C90789" w:rsidP="00C90789">
      <w:pPr>
        <w:pStyle w:val="TOC2"/>
        <w:tabs>
          <w:tab w:val="right" w:leader="dot" w:pos="9350"/>
        </w:tabs>
        <w:spacing w:line="276" w:lineRule="auto"/>
        <w:rPr>
          <w:rFonts w:ascii="Times New Roman" w:eastAsiaTheme="minorEastAsia" w:hAnsi="Times New Roman"/>
          <w:noProof/>
          <w:szCs w:val="24"/>
        </w:rPr>
      </w:pPr>
      <w:hyperlink w:anchor="_Toc212468917" w:history="1">
        <w:r w:rsidRPr="00C90789">
          <w:rPr>
            <w:rStyle w:val="Hyperlink"/>
            <w:rFonts w:ascii="Times New Roman" w:hAnsi="Times New Roman"/>
            <w:noProof/>
            <w:szCs w:val="24"/>
          </w:rPr>
          <w:t>Appeal</w:t>
        </w:r>
        <w:r w:rsidRPr="00C90789">
          <w:rPr>
            <w:rFonts w:ascii="Times New Roman" w:hAnsi="Times New Roman"/>
            <w:noProof/>
            <w:webHidden/>
            <w:szCs w:val="24"/>
          </w:rPr>
          <w:tab/>
        </w:r>
        <w:r w:rsidRPr="00C90789">
          <w:rPr>
            <w:rFonts w:ascii="Times New Roman" w:hAnsi="Times New Roman"/>
            <w:noProof/>
            <w:webHidden/>
            <w:szCs w:val="24"/>
          </w:rPr>
          <w:fldChar w:fldCharType="begin"/>
        </w:r>
        <w:r w:rsidRPr="00C90789">
          <w:rPr>
            <w:rFonts w:ascii="Times New Roman" w:hAnsi="Times New Roman"/>
            <w:noProof/>
            <w:webHidden/>
            <w:szCs w:val="24"/>
          </w:rPr>
          <w:instrText xml:space="preserve"> PAGEREF _Toc212468917 \h </w:instrText>
        </w:r>
        <w:r w:rsidRPr="00C90789">
          <w:rPr>
            <w:rFonts w:ascii="Times New Roman" w:hAnsi="Times New Roman"/>
            <w:noProof/>
            <w:webHidden/>
            <w:szCs w:val="24"/>
          </w:rPr>
        </w:r>
        <w:r w:rsidRPr="00C90789">
          <w:rPr>
            <w:rFonts w:ascii="Times New Roman" w:hAnsi="Times New Roman"/>
            <w:noProof/>
            <w:webHidden/>
            <w:szCs w:val="24"/>
          </w:rPr>
          <w:fldChar w:fldCharType="separate"/>
        </w:r>
        <w:r w:rsidR="00F6016F">
          <w:rPr>
            <w:rFonts w:ascii="Times New Roman" w:hAnsi="Times New Roman"/>
            <w:noProof/>
            <w:webHidden/>
            <w:szCs w:val="24"/>
          </w:rPr>
          <w:t>23</w:t>
        </w:r>
        <w:r w:rsidRPr="00C90789">
          <w:rPr>
            <w:rFonts w:ascii="Times New Roman" w:hAnsi="Times New Roman"/>
            <w:noProof/>
            <w:webHidden/>
            <w:szCs w:val="24"/>
          </w:rPr>
          <w:fldChar w:fldCharType="end"/>
        </w:r>
      </w:hyperlink>
    </w:p>
    <w:p w14:paraId="23C9EE35" w14:textId="58FB45FB" w:rsidR="00C90789" w:rsidRPr="00C90789" w:rsidRDefault="00C90789" w:rsidP="00C90789">
      <w:pPr>
        <w:pStyle w:val="TOC2"/>
        <w:tabs>
          <w:tab w:val="right" w:leader="dot" w:pos="9350"/>
        </w:tabs>
        <w:spacing w:line="276" w:lineRule="auto"/>
        <w:rPr>
          <w:rFonts w:ascii="Times New Roman" w:eastAsiaTheme="minorEastAsia" w:hAnsi="Times New Roman"/>
          <w:noProof/>
          <w:szCs w:val="24"/>
        </w:rPr>
      </w:pPr>
      <w:hyperlink w:anchor="_Toc212468918" w:history="1">
        <w:r w:rsidRPr="00C90789">
          <w:rPr>
            <w:rStyle w:val="Hyperlink"/>
            <w:rFonts w:ascii="Times New Roman" w:hAnsi="Times New Roman"/>
            <w:noProof/>
            <w:szCs w:val="24"/>
          </w:rPr>
          <w:t>Habeas Corpus</w:t>
        </w:r>
        <w:r w:rsidRPr="00C90789">
          <w:rPr>
            <w:rFonts w:ascii="Times New Roman" w:hAnsi="Times New Roman"/>
            <w:noProof/>
            <w:webHidden/>
            <w:szCs w:val="24"/>
          </w:rPr>
          <w:tab/>
        </w:r>
        <w:r w:rsidRPr="00C90789">
          <w:rPr>
            <w:rFonts w:ascii="Times New Roman" w:hAnsi="Times New Roman"/>
            <w:noProof/>
            <w:webHidden/>
            <w:szCs w:val="24"/>
          </w:rPr>
          <w:fldChar w:fldCharType="begin"/>
        </w:r>
        <w:r w:rsidRPr="00C90789">
          <w:rPr>
            <w:rFonts w:ascii="Times New Roman" w:hAnsi="Times New Roman"/>
            <w:noProof/>
            <w:webHidden/>
            <w:szCs w:val="24"/>
          </w:rPr>
          <w:instrText xml:space="preserve"> PAGEREF _Toc212468918 \h </w:instrText>
        </w:r>
        <w:r w:rsidRPr="00C90789">
          <w:rPr>
            <w:rFonts w:ascii="Times New Roman" w:hAnsi="Times New Roman"/>
            <w:noProof/>
            <w:webHidden/>
            <w:szCs w:val="24"/>
          </w:rPr>
        </w:r>
        <w:r w:rsidRPr="00C90789">
          <w:rPr>
            <w:rFonts w:ascii="Times New Roman" w:hAnsi="Times New Roman"/>
            <w:noProof/>
            <w:webHidden/>
            <w:szCs w:val="24"/>
          </w:rPr>
          <w:fldChar w:fldCharType="separate"/>
        </w:r>
        <w:r w:rsidR="00F6016F">
          <w:rPr>
            <w:rFonts w:ascii="Times New Roman" w:hAnsi="Times New Roman"/>
            <w:noProof/>
            <w:webHidden/>
            <w:szCs w:val="24"/>
          </w:rPr>
          <w:t>23</w:t>
        </w:r>
        <w:r w:rsidRPr="00C90789">
          <w:rPr>
            <w:rFonts w:ascii="Times New Roman" w:hAnsi="Times New Roman"/>
            <w:noProof/>
            <w:webHidden/>
            <w:szCs w:val="24"/>
          </w:rPr>
          <w:fldChar w:fldCharType="end"/>
        </w:r>
      </w:hyperlink>
    </w:p>
    <w:p w14:paraId="14C42D9D" w14:textId="55D98DBF" w:rsidR="00C90789" w:rsidRPr="00C90789" w:rsidRDefault="00C90789" w:rsidP="00C90789">
      <w:pPr>
        <w:pStyle w:val="TOC2"/>
        <w:tabs>
          <w:tab w:val="right" w:leader="dot" w:pos="9350"/>
        </w:tabs>
        <w:spacing w:line="276" w:lineRule="auto"/>
        <w:rPr>
          <w:rFonts w:ascii="Times New Roman" w:eastAsiaTheme="minorEastAsia" w:hAnsi="Times New Roman"/>
          <w:noProof/>
          <w:szCs w:val="24"/>
        </w:rPr>
      </w:pPr>
      <w:hyperlink w:anchor="_Toc212468919" w:history="1">
        <w:r w:rsidRPr="00C90789">
          <w:rPr>
            <w:rStyle w:val="Hyperlink"/>
            <w:rFonts w:ascii="Times New Roman" w:hAnsi="Times New Roman"/>
            <w:noProof/>
            <w:szCs w:val="24"/>
          </w:rPr>
          <w:t>Continued Involuntary Hospitalization</w:t>
        </w:r>
        <w:r w:rsidRPr="00C90789">
          <w:rPr>
            <w:rFonts w:ascii="Times New Roman" w:hAnsi="Times New Roman"/>
            <w:noProof/>
            <w:webHidden/>
            <w:szCs w:val="24"/>
          </w:rPr>
          <w:tab/>
        </w:r>
        <w:r w:rsidRPr="00C90789">
          <w:rPr>
            <w:rFonts w:ascii="Times New Roman" w:hAnsi="Times New Roman"/>
            <w:noProof/>
            <w:webHidden/>
            <w:szCs w:val="24"/>
          </w:rPr>
          <w:fldChar w:fldCharType="begin"/>
        </w:r>
        <w:r w:rsidRPr="00C90789">
          <w:rPr>
            <w:rFonts w:ascii="Times New Roman" w:hAnsi="Times New Roman"/>
            <w:noProof/>
            <w:webHidden/>
            <w:szCs w:val="24"/>
          </w:rPr>
          <w:instrText xml:space="preserve"> PAGEREF _Toc212468919 \h </w:instrText>
        </w:r>
        <w:r w:rsidRPr="00C90789">
          <w:rPr>
            <w:rFonts w:ascii="Times New Roman" w:hAnsi="Times New Roman"/>
            <w:noProof/>
            <w:webHidden/>
            <w:szCs w:val="24"/>
          </w:rPr>
        </w:r>
        <w:r w:rsidRPr="00C90789">
          <w:rPr>
            <w:rFonts w:ascii="Times New Roman" w:hAnsi="Times New Roman"/>
            <w:noProof/>
            <w:webHidden/>
            <w:szCs w:val="24"/>
          </w:rPr>
          <w:fldChar w:fldCharType="separate"/>
        </w:r>
        <w:r w:rsidR="00F6016F">
          <w:rPr>
            <w:rFonts w:ascii="Times New Roman" w:hAnsi="Times New Roman"/>
            <w:noProof/>
            <w:webHidden/>
            <w:szCs w:val="24"/>
          </w:rPr>
          <w:t>24</w:t>
        </w:r>
        <w:r w:rsidRPr="00C90789">
          <w:rPr>
            <w:rFonts w:ascii="Times New Roman" w:hAnsi="Times New Roman"/>
            <w:noProof/>
            <w:webHidden/>
            <w:szCs w:val="24"/>
          </w:rPr>
          <w:fldChar w:fldCharType="end"/>
        </w:r>
      </w:hyperlink>
    </w:p>
    <w:p w14:paraId="4516A904" w14:textId="58BA701A" w:rsidR="00C90789" w:rsidRPr="00C90789" w:rsidRDefault="00C90789" w:rsidP="00C90789">
      <w:pPr>
        <w:pStyle w:val="TOC2"/>
        <w:tabs>
          <w:tab w:val="right" w:leader="dot" w:pos="9350"/>
        </w:tabs>
        <w:spacing w:line="276" w:lineRule="auto"/>
        <w:rPr>
          <w:rFonts w:ascii="Times New Roman" w:eastAsiaTheme="minorEastAsia" w:hAnsi="Times New Roman"/>
          <w:noProof/>
          <w:szCs w:val="24"/>
        </w:rPr>
      </w:pPr>
      <w:hyperlink w:anchor="_Toc212468920" w:history="1">
        <w:r w:rsidRPr="00C90789">
          <w:rPr>
            <w:rStyle w:val="Hyperlink"/>
            <w:rFonts w:ascii="Times New Roman" w:hAnsi="Times New Roman"/>
            <w:noProof/>
            <w:szCs w:val="24"/>
          </w:rPr>
          <w:t>Release During Commitment</w:t>
        </w:r>
        <w:r w:rsidRPr="00C90789">
          <w:rPr>
            <w:rFonts w:ascii="Times New Roman" w:hAnsi="Times New Roman"/>
            <w:noProof/>
            <w:webHidden/>
            <w:szCs w:val="24"/>
          </w:rPr>
          <w:tab/>
        </w:r>
        <w:r w:rsidRPr="00C90789">
          <w:rPr>
            <w:rFonts w:ascii="Times New Roman" w:hAnsi="Times New Roman"/>
            <w:noProof/>
            <w:webHidden/>
            <w:szCs w:val="24"/>
          </w:rPr>
          <w:fldChar w:fldCharType="begin"/>
        </w:r>
        <w:r w:rsidRPr="00C90789">
          <w:rPr>
            <w:rFonts w:ascii="Times New Roman" w:hAnsi="Times New Roman"/>
            <w:noProof/>
            <w:webHidden/>
            <w:szCs w:val="24"/>
          </w:rPr>
          <w:instrText xml:space="preserve"> PAGEREF _Toc212468920 \h </w:instrText>
        </w:r>
        <w:r w:rsidRPr="00C90789">
          <w:rPr>
            <w:rFonts w:ascii="Times New Roman" w:hAnsi="Times New Roman"/>
            <w:noProof/>
            <w:webHidden/>
            <w:szCs w:val="24"/>
          </w:rPr>
        </w:r>
        <w:r w:rsidRPr="00C90789">
          <w:rPr>
            <w:rFonts w:ascii="Times New Roman" w:hAnsi="Times New Roman"/>
            <w:noProof/>
            <w:webHidden/>
            <w:szCs w:val="24"/>
          </w:rPr>
          <w:fldChar w:fldCharType="separate"/>
        </w:r>
        <w:r w:rsidR="00F6016F">
          <w:rPr>
            <w:rFonts w:ascii="Times New Roman" w:hAnsi="Times New Roman"/>
            <w:noProof/>
            <w:webHidden/>
            <w:szCs w:val="24"/>
          </w:rPr>
          <w:t>24</w:t>
        </w:r>
        <w:r w:rsidRPr="00C90789">
          <w:rPr>
            <w:rFonts w:ascii="Times New Roman" w:hAnsi="Times New Roman"/>
            <w:noProof/>
            <w:webHidden/>
            <w:szCs w:val="24"/>
          </w:rPr>
          <w:fldChar w:fldCharType="end"/>
        </w:r>
      </w:hyperlink>
    </w:p>
    <w:p w14:paraId="115ED526" w14:textId="5016E176" w:rsidR="00C90789" w:rsidRPr="00C90789" w:rsidRDefault="00C90789" w:rsidP="00C90789">
      <w:pPr>
        <w:pStyle w:val="TOC2"/>
        <w:tabs>
          <w:tab w:val="right" w:leader="dot" w:pos="9350"/>
        </w:tabs>
        <w:spacing w:line="276" w:lineRule="auto"/>
        <w:rPr>
          <w:rFonts w:ascii="Times New Roman" w:eastAsiaTheme="minorEastAsia" w:hAnsi="Times New Roman"/>
          <w:noProof/>
          <w:szCs w:val="24"/>
        </w:rPr>
      </w:pPr>
      <w:hyperlink w:anchor="_Toc212468921" w:history="1">
        <w:r w:rsidRPr="00C90789">
          <w:rPr>
            <w:rStyle w:val="Hyperlink"/>
            <w:rFonts w:ascii="Times New Roman" w:hAnsi="Times New Roman"/>
            <w:noProof/>
            <w:szCs w:val="24"/>
          </w:rPr>
          <w:t>Obligations in Discharge Planning</w:t>
        </w:r>
        <w:r w:rsidRPr="00C90789">
          <w:rPr>
            <w:rFonts w:ascii="Times New Roman" w:hAnsi="Times New Roman"/>
            <w:noProof/>
            <w:webHidden/>
            <w:szCs w:val="24"/>
          </w:rPr>
          <w:tab/>
        </w:r>
        <w:r w:rsidRPr="00C90789">
          <w:rPr>
            <w:rFonts w:ascii="Times New Roman" w:hAnsi="Times New Roman"/>
            <w:noProof/>
            <w:webHidden/>
            <w:szCs w:val="24"/>
          </w:rPr>
          <w:fldChar w:fldCharType="begin"/>
        </w:r>
        <w:r w:rsidRPr="00C90789">
          <w:rPr>
            <w:rFonts w:ascii="Times New Roman" w:hAnsi="Times New Roman"/>
            <w:noProof/>
            <w:webHidden/>
            <w:szCs w:val="24"/>
          </w:rPr>
          <w:instrText xml:space="preserve"> PAGEREF _Toc212468921 \h </w:instrText>
        </w:r>
        <w:r w:rsidRPr="00C90789">
          <w:rPr>
            <w:rFonts w:ascii="Times New Roman" w:hAnsi="Times New Roman"/>
            <w:noProof/>
            <w:webHidden/>
            <w:szCs w:val="24"/>
          </w:rPr>
        </w:r>
        <w:r w:rsidRPr="00C90789">
          <w:rPr>
            <w:rFonts w:ascii="Times New Roman" w:hAnsi="Times New Roman"/>
            <w:noProof/>
            <w:webHidden/>
            <w:szCs w:val="24"/>
          </w:rPr>
          <w:fldChar w:fldCharType="separate"/>
        </w:r>
        <w:r w:rsidR="00F6016F">
          <w:rPr>
            <w:rFonts w:ascii="Times New Roman" w:hAnsi="Times New Roman"/>
            <w:noProof/>
            <w:webHidden/>
            <w:szCs w:val="24"/>
          </w:rPr>
          <w:t>24</w:t>
        </w:r>
        <w:r w:rsidRPr="00C90789">
          <w:rPr>
            <w:rFonts w:ascii="Times New Roman" w:hAnsi="Times New Roman"/>
            <w:noProof/>
            <w:webHidden/>
            <w:szCs w:val="24"/>
          </w:rPr>
          <w:fldChar w:fldCharType="end"/>
        </w:r>
      </w:hyperlink>
    </w:p>
    <w:p w14:paraId="7E23CC59" w14:textId="229FC122" w:rsidR="00C90789" w:rsidRPr="00C90789" w:rsidRDefault="00C90789" w:rsidP="00C90789">
      <w:pPr>
        <w:pStyle w:val="TOC2"/>
        <w:tabs>
          <w:tab w:val="right" w:leader="dot" w:pos="9350"/>
        </w:tabs>
        <w:spacing w:line="276" w:lineRule="auto"/>
        <w:rPr>
          <w:rFonts w:ascii="Times New Roman" w:eastAsiaTheme="minorEastAsia" w:hAnsi="Times New Roman"/>
          <w:noProof/>
          <w:szCs w:val="24"/>
        </w:rPr>
      </w:pPr>
      <w:hyperlink w:anchor="_Toc212468922" w:history="1">
        <w:r w:rsidRPr="00C90789">
          <w:rPr>
            <w:rStyle w:val="Hyperlink"/>
            <w:rFonts w:ascii="Times New Roman" w:hAnsi="Times New Roman"/>
            <w:noProof/>
            <w:szCs w:val="24"/>
          </w:rPr>
          <w:t>Convalescent Status</w:t>
        </w:r>
        <w:r w:rsidRPr="00C90789">
          <w:rPr>
            <w:rFonts w:ascii="Times New Roman" w:hAnsi="Times New Roman"/>
            <w:noProof/>
            <w:webHidden/>
            <w:szCs w:val="24"/>
          </w:rPr>
          <w:tab/>
        </w:r>
        <w:r w:rsidRPr="00C90789">
          <w:rPr>
            <w:rFonts w:ascii="Times New Roman" w:hAnsi="Times New Roman"/>
            <w:noProof/>
            <w:webHidden/>
            <w:szCs w:val="24"/>
          </w:rPr>
          <w:fldChar w:fldCharType="begin"/>
        </w:r>
        <w:r w:rsidRPr="00C90789">
          <w:rPr>
            <w:rFonts w:ascii="Times New Roman" w:hAnsi="Times New Roman"/>
            <w:noProof/>
            <w:webHidden/>
            <w:szCs w:val="24"/>
          </w:rPr>
          <w:instrText xml:space="preserve"> PAGEREF _Toc212468922 \h </w:instrText>
        </w:r>
        <w:r w:rsidRPr="00C90789">
          <w:rPr>
            <w:rFonts w:ascii="Times New Roman" w:hAnsi="Times New Roman"/>
            <w:noProof/>
            <w:webHidden/>
            <w:szCs w:val="24"/>
          </w:rPr>
        </w:r>
        <w:r w:rsidRPr="00C90789">
          <w:rPr>
            <w:rFonts w:ascii="Times New Roman" w:hAnsi="Times New Roman"/>
            <w:noProof/>
            <w:webHidden/>
            <w:szCs w:val="24"/>
          </w:rPr>
          <w:fldChar w:fldCharType="separate"/>
        </w:r>
        <w:r w:rsidR="00F6016F">
          <w:rPr>
            <w:rFonts w:ascii="Times New Roman" w:hAnsi="Times New Roman"/>
            <w:noProof/>
            <w:webHidden/>
            <w:szCs w:val="24"/>
          </w:rPr>
          <w:t>25</w:t>
        </w:r>
        <w:r w:rsidRPr="00C90789">
          <w:rPr>
            <w:rFonts w:ascii="Times New Roman" w:hAnsi="Times New Roman"/>
            <w:noProof/>
            <w:webHidden/>
            <w:szCs w:val="24"/>
          </w:rPr>
          <w:fldChar w:fldCharType="end"/>
        </w:r>
      </w:hyperlink>
    </w:p>
    <w:p w14:paraId="3E635F5A" w14:textId="39F2222A" w:rsidR="00C90789" w:rsidRPr="00C90789" w:rsidRDefault="00C90789" w:rsidP="00C90789">
      <w:pPr>
        <w:pStyle w:val="TOC2"/>
        <w:tabs>
          <w:tab w:val="right" w:leader="dot" w:pos="9350"/>
        </w:tabs>
        <w:spacing w:line="276" w:lineRule="auto"/>
        <w:rPr>
          <w:rFonts w:ascii="Times New Roman" w:eastAsiaTheme="minorEastAsia" w:hAnsi="Times New Roman"/>
          <w:noProof/>
          <w:szCs w:val="24"/>
        </w:rPr>
      </w:pPr>
      <w:hyperlink w:anchor="_Toc212468923" w:history="1">
        <w:r w:rsidRPr="00C90789">
          <w:rPr>
            <w:rStyle w:val="Hyperlink"/>
            <w:rFonts w:ascii="Times New Roman" w:hAnsi="Times New Roman"/>
            <w:noProof/>
            <w:szCs w:val="24"/>
          </w:rPr>
          <w:t>Return to Hospital from Convalescent Status</w:t>
        </w:r>
        <w:r w:rsidRPr="00C90789">
          <w:rPr>
            <w:rFonts w:ascii="Times New Roman" w:hAnsi="Times New Roman"/>
            <w:noProof/>
            <w:webHidden/>
            <w:szCs w:val="24"/>
          </w:rPr>
          <w:tab/>
        </w:r>
        <w:r w:rsidRPr="00C90789">
          <w:rPr>
            <w:rFonts w:ascii="Times New Roman" w:hAnsi="Times New Roman"/>
            <w:noProof/>
            <w:webHidden/>
            <w:szCs w:val="24"/>
          </w:rPr>
          <w:fldChar w:fldCharType="begin"/>
        </w:r>
        <w:r w:rsidRPr="00C90789">
          <w:rPr>
            <w:rFonts w:ascii="Times New Roman" w:hAnsi="Times New Roman"/>
            <w:noProof/>
            <w:webHidden/>
            <w:szCs w:val="24"/>
          </w:rPr>
          <w:instrText xml:space="preserve"> PAGEREF _Toc212468923 \h </w:instrText>
        </w:r>
        <w:r w:rsidRPr="00C90789">
          <w:rPr>
            <w:rFonts w:ascii="Times New Roman" w:hAnsi="Times New Roman"/>
            <w:noProof/>
            <w:webHidden/>
            <w:szCs w:val="24"/>
          </w:rPr>
        </w:r>
        <w:r w:rsidRPr="00C90789">
          <w:rPr>
            <w:rFonts w:ascii="Times New Roman" w:hAnsi="Times New Roman"/>
            <w:noProof/>
            <w:webHidden/>
            <w:szCs w:val="24"/>
          </w:rPr>
          <w:fldChar w:fldCharType="separate"/>
        </w:r>
        <w:r w:rsidR="00F6016F">
          <w:rPr>
            <w:rFonts w:ascii="Times New Roman" w:hAnsi="Times New Roman"/>
            <w:noProof/>
            <w:webHidden/>
            <w:szCs w:val="24"/>
          </w:rPr>
          <w:t>25</w:t>
        </w:r>
        <w:r w:rsidRPr="00C90789">
          <w:rPr>
            <w:rFonts w:ascii="Times New Roman" w:hAnsi="Times New Roman"/>
            <w:noProof/>
            <w:webHidden/>
            <w:szCs w:val="24"/>
          </w:rPr>
          <w:fldChar w:fldCharType="end"/>
        </w:r>
      </w:hyperlink>
    </w:p>
    <w:p w14:paraId="054DE4A1" w14:textId="671606A2" w:rsidR="00C90789" w:rsidRPr="00C90789" w:rsidRDefault="00C90789" w:rsidP="00C90789">
      <w:pPr>
        <w:pStyle w:val="TOC1"/>
        <w:tabs>
          <w:tab w:val="right" w:leader="dot" w:pos="9350"/>
        </w:tabs>
        <w:spacing w:line="276" w:lineRule="auto"/>
        <w:rPr>
          <w:rFonts w:ascii="Times New Roman" w:eastAsiaTheme="minorEastAsia" w:hAnsi="Times New Roman"/>
          <w:noProof/>
          <w:szCs w:val="24"/>
        </w:rPr>
      </w:pPr>
      <w:hyperlink w:anchor="_Toc212468924" w:history="1">
        <w:r w:rsidRPr="00C90789">
          <w:rPr>
            <w:rStyle w:val="Hyperlink"/>
            <w:rFonts w:ascii="Times New Roman" w:hAnsi="Times New Roman"/>
            <w:noProof/>
            <w:szCs w:val="24"/>
          </w:rPr>
          <w:t>Involuntary Outpatient Services: Progressive Treatment Program</w:t>
        </w:r>
        <w:r w:rsidRPr="00C90789">
          <w:rPr>
            <w:rFonts w:ascii="Times New Roman" w:hAnsi="Times New Roman"/>
            <w:noProof/>
            <w:webHidden/>
            <w:szCs w:val="24"/>
          </w:rPr>
          <w:tab/>
        </w:r>
        <w:r w:rsidRPr="00C90789">
          <w:rPr>
            <w:rFonts w:ascii="Times New Roman" w:hAnsi="Times New Roman"/>
            <w:noProof/>
            <w:webHidden/>
            <w:szCs w:val="24"/>
          </w:rPr>
          <w:fldChar w:fldCharType="begin"/>
        </w:r>
        <w:r w:rsidRPr="00C90789">
          <w:rPr>
            <w:rFonts w:ascii="Times New Roman" w:hAnsi="Times New Roman"/>
            <w:noProof/>
            <w:webHidden/>
            <w:szCs w:val="24"/>
          </w:rPr>
          <w:instrText xml:space="preserve"> PAGEREF _Toc212468924 \h </w:instrText>
        </w:r>
        <w:r w:rsidRPr="00C90789">
          <w:rPr>
            <w:rFonts w:ascii="Times New Roman" w:hAnsi="Times New Roman"/>
            <w:noProof/>
            <w:webHidden/>
            <w:szCs w:val="24"/>
          </w:rPr>
        </w:r>
        <w:r w:rsidRPr="00C90789">
          <w:rPr>
            <w:rFonts w:ascii="Times New Roman" w:hAnsi="Times New Roman"/>
            <w:noProof/>
            <w:webHidden/>
            <w:szCs w:val="24"/>
          </w:rPr>
          <w:fldChar w:fldCharType="separate"/>
        </w:r>
        <w:r w:rsidR="00F6016F">
          <w:rPr>
            <w:rFonts w:ascii="Times New Roman" w:hAnsi="Times New Roman"/>
            <w:noProof/>
            <w:webHidden/>
            <w:szCs w:val="24"/>
          </w:rPr>
          <w:t>26</w:t>
        </w:r>
        <w:r w:rsidRPr="00C90789">
          <w:rPr>
            <w:rFonts w:ascii="Times New Roman" w:hAnsi="Times New Roman"/>
            <w:noProof/>
            <w:webHidden/>
            <w:szCs w:val="24"/>
          </w:rPr>
          <w:fldChar w:fldCharType="end"/>
        </w:r>
      </w:hyperlink>
    </w:p>
    <w:p w14:paraId="18489B4E" w14:textId="2AF9817C" w:rsidR="00C90789" w:rsidRPr="00C90789" w:rsidRDefault="00C90789" w:rsidP="00C90789">
      <w:pPr>
        <w:pStyle w:val="TOC2"/>
        <w:tabs>
          <w:tab w:val="right" w:leader="dot" w:pos="9350"/>
        </w:tabs>
        <w:spacing w:line="276" w:lineRule="auto"/>
        <w:rPr>
          <w:rFonts w:ascii="Times New Roman" w:eastAsiaTheme="minorEastAsia" w:hAnsi="Times New Roman"/>
          <w:noProof/>
          <w:szCs w:val="24"/>
        </w:rPr>
      </w:pPr>
      <w:hyperlink w:anchor="_Toc212468925" w:history="1">
        <w:r w:rsidRPr="00C90789">
          <w:rPr>
            <w:rStyle w:val="Hyperlink"/>
            <w:rFonts w:ascii="Times New Roman" w:hAnsi="Times New Roman"/>
            <w:noProof/>
            <w:szCs w:val="24"/>
          </w:rPr>
          <w:t>Definition: Assertive Community Treatment</w:t>
        </w:r>
        <w:r w:rsidRPr="00C90789">
          <w:rPr>
            <w:rFonts w:ascii="Times New Roman" w:hAnsi="Times New Roman"/>
            <w:noProof/>
            <w:webHidden/>
            <w:szCs w:val="24"/>
          </w:rPr>
          <w:tab/>
        </w:r>
        <w:r w:rsidRPr="00C90789">
          <w:rPr>
            <w:rFonts w:ascii="Times New Roman" w:hAnsi="Times New Roman"/>
            <w:noProof/>
            <w:webHidden/>
            <w:szCs w:val="24"/>
          </w:rPr>
          <w:fldChar w:fldCharType="begin"/>
        </w:r>
        <w:r w:rsidRPr="00C90789">
          <w:rPr>
            <w:rFonts w:ascii="Times New Roman" w:hAnsi="Times New Roman"/>
            <w:noProof/>
            <w:webHidden/>
            <w:szCs w:val="24"/>
          </w:rPr>
          <w:instrText xml:space="preserve"> PAGEREF _Toc212468925 \h </w:instrText>
        </w:r>
        <w:r w:rsidRPr="00C90789">
          <w:rPr>
            <w:rFonts w:ascii="Times New Roman" w:hAnsi="Times New Roman"/>
            <w:noProof/>
            <w:webHidden/>
            <w:szCs w:val="24"/>
          </w:rPr>
        </w:r>
        <w:r w:rsidRPr="00C90789">
          <w:rPr>
            <w:rFonts w:ascii="Times New Roman" w:hAnsi="Times New Roman"/>
            <w:noProof/>
            <w:webHidden/>
            <w:szCs w:val="24"/>
          </w:rPr>
          <w:fldChar w:fldCharType="separate"/>
        </w:r>
        <w:r w:rsidR="00F6016F">
          <w:rPr>
            <w:rFonts w:ascii="Times New Roman" w:hAnsi="Times New Roman"/>
            <w:noProof/>
            <w:webHidden/>
            <w:szCs w:val="24"/>
          </w:rPr>
          <w:t>27</w:t>
        </w:r>
        <w:r w:rsidRPr="00C90789">
          <w:rPr>
            <w:rFonts w:ascii="Times New Roman" w:hAnsi="Times New Roman"/>
            <w:noProof/>
            <w:webHidden/>
            <w:szCs w:val="24"/>
          </w:rPr>
          <w:fldChar w:fldCharType="end"/>
        </w:r>
      </w:hyperlink>
    </w:p>
    <w:p w14:paraId="347AB642" w14:textId="5144D2CF" w:rsidR="00C90789" w:rsidRPr="00C90789" w:rsidRDefault="00C90789" w:rsidP="00C90789">
      <w:pPr>
        <w:pStyle w:val="TOC2"/>
        <w:tabs>
          <w:tab w:val="right" w:leader="dot" w:pos="9350"/>
        </w:tabs>
        <w:spacing w:line="276" w:lineRule="auto"/>
        <w:rPr>
          <w:rFonts w:ascii="Times New Roman" w:eastAsiaTheme="minorEastAsia" w:hAnsi="Times New Roman"/>
          <w:noProof/>
          <w:szCs w:val="24"/>
        </w:rPr>
      </w:pPr>
      <w:hyperlink w:anchor="_Toc212468926" w:history="1">
        <w:r w:rsidRPr="00C90789">
          <w:rPr>
            <w:rStyle w:val="Hyperlink"/>
            <w:rFonts w:ascii="Times New Roman" w:hAnsi="Times New Roman"/>
            <w:noProof/>
            <w:szCs w:val="24"/>
          </w:rPr>
          <w:t>Definition: Likelihood of Serious Harm</w:t>
        </w:r>
        <w:r w:rsidRPr="00C90789">
          <w:rPr>
            <w:rFonts w:ascii="Times New Roman" w:hAnsi="Times New Roman"/>
            <w:noProof/>
            <w:webHidden/>
            <w:szCs w:val="24"/>
          </w:rPr>
          <w:tab/>
        </w:r>
        <w:r w:rsidRPr="00C90789">
          <w:rPr>
            <w:rFonts w:ascii="Times New Roman" w:hAnsi="Times New Roman"/>
            <w:noProof/>
            <w:webHidden/>
            <w:szCs w:val="24"/>
          </w:rPr>
          <w:fldChar w:fldCharType="begin"/>
        </w:r>
        <w:r w:rsidRPr="00C90789">
          <w:rPr>
            <w:rFonts w:ascii="Times New Roman" w:hAnsi="Times New Roman"/>
            <w:noProof/>
            <w:webHidden/>
            <w:szCs w:val="24"/>
          </w:rPr>
          <w:instrText xml:space="preserve"> PAGEREF _Toc212468926 \h </w:instrText>
        </w:r>
        <w:r w:rsidRPr="00C90789">
          <w:rPr>
            <w:rFonts w:ascii="Times New Roman" w:hAnsi="Times New Roman"/>
            <w:noProof/>
            <w:webHidden/>
            <w:szCs w:val="24"/>
          </w:rPr>
        </w:r>
        <w:r w:rsidRPr="00C90789">
          <w:rPr>
            <w:rFonts w:ascii="Times New Roman" w:hAnsi="Times New Roman"/>
            <w:noProof/>
            <w:webHidden/>
            <w:szCs w:val="24"/>
          </w:rPr>
          <w:fldChar w:fldCharType="separate"/>
        </w:r>
        <w:r w:rsidR="00F6016F">
          <w:rPr>
            <w:rFonts w:ascii="Times New Roman" w:hAnsi="Times New Roman"/>
            <w:noProof/>
            <w:webHidden/>
            <w:szCs w:val="24"/>
          </w:rPr>
          <w:t>27</w:t>
        </w:r>
        <w:r w:rsidRPr="00C90789">
          <w:rPr>
            <w:rFonts w:ascii="Times New Roman" w:hAnsi="Times New Roman"/>
            <w:noProof/>
            <w:webHidden/>
            <w:szCs w:val="24"/>
          </w:rPr>
          <w:fldChar w:fldCharType="end"/>
        </w:r>
      </w:hyperlink>
    </w:p>
    <w:p w14:paraId="62AEE149" w14:textId="497BB2AF" w:rsidR="00C90789" w:rsidRPr="00C90789" w:rsidRDefault="00C90789" w:rsidP="00C90789">
      <w:pPr>
        <w:pStyle w:val="TOC2"/>
        <w:tabs>
          <w:tab w:val="right" w:leader="dot" w:pos="9350"/>
        </w:tabs>
        <w:spacing w:line="276" w:lineRule="auto"/>
        <w:rPr>
          <w:rFonts w:ascii="Times New Roman" w:eastAsiaTheme="minorEastAsia" w:hAnsi="Times New Roman"/>
          <w:noProof/>
          <w:szCs w:val="24"/>
        </w:rPr>
      </w:pPr>
      <w:hyperlink w:anchor="_Toc212468927" w:history="1">
        <w:r w:rsidRPr="00C90789">
          <w:rPr>
            <w:rStyle w:val="Hyperlink"/>
            <w:rFonts w:ascii="Times New Roman" w:hAnsi="Times New Roman"/>
            <w:noProof/>
            <w:szCs w:val="24"/>
          </w:rPr>
          <w:t>Definition: Severe and Persistent Mental Illness</w:t>
        </w:r>
        <w:r w:rsidRPr="00C90789">
          <w:rPr>
            <w:rFonts w:ascii="Times New Roman" w:hAnsi="Times New Roman"/>
            <w:noProof/>
            <w:webHidden/>
            <w:szCs w:val="24"/>
          </w:rPr>
          <w:tab/>
        </w:r>
        <w:r w:rsidRPr="00C90789">
          <w:rPr>
            <w:rFonts w:ascii="Times New Roman" w:hAnsi="Times New Roman"/>
            <w:noProof/>
            <w:webHidden/>
            <w:szCs w:val="24"/>
          </w:rPr>
          <w:fldChar w:fldCharType="begin"/>
        </w:r>
        <w:r w:rsidRPr="00C90789">
          <w:rPr>
            <w:rFonts w:ascii="Times New Roman" w:hAnsi="Times New Roman"/>
            <w:noProof/>
            <w:webHidden/>
            <w:szCs w:val="24"/>
          </w:rPr>
          <w:instrText xml:space="preserve"> PAGEREF _Toc212468927 \h </w:instrText>
        </w:r>
        <w:r w:rsidRPr="00C90789">
          <w:rPr>
            <w:rFonts w:ascii="Times New Roman" w:hAnsi="Times New Roman"/>
            <w:noProof/>
            <w:webHidden/>
            <w:szCs w:val="24"/>
          </w:rPr>
        </w:r>
        <w:r w:rsidRPr="00C90789">
          <w:rPr>
            <w:rFonts w:ascii="Times New Roman" w:hAnsi="Times New Roman"/>
            <w:noProof/>
            <w:webHidden/>
            <w:szCs w:val="24"/>
          </w:rPr>
          <w:fldChar w:fldCharType="separate"/>
        </w:r>
        <w:r w:rsidR="00F6016F">
          <w:rPr>
            <w:rFonts w:ascii="Times New Roman" w:hAnsi="Times New Roman"/>
            <w:noProof/>
            <w:webHidden/>
            <w:szCs w:val="24"/>
          </w:rPr>
          <w:t>28</w:t>
        </w:r>
        <w:r w:rsidRPr="00C90789">
          <w:rPr>
            <w:rFonts w:ascii="Times New Roman" w:hAnsi="Times New Roman"/>
            <w:noProof/>
            <w:webHidden/>
            <w:szCs w:val="24"/>
          </w:rPr>
          <w:fldChar w:fldCharType="end"/>
        </w:r>
      </w:hyperlink>
    </w:p>
    <w:p w14:paraId="6A058928" w14:textId="178C9E7A" w:rsidR="00C90789" w:rsidRPr="00C90789" w:rsidRDefault="00C90789" w:rsidP="00C90789">
      <w:pPr>
        <w:pStyle w:val="TOC2"/>
        <w:tabs>
          <w:tab w:val="right" w:leader="dot" w:pos="9350"/>
        </w:tabs>
        <w:spacing w:line="276" w:lineRule="auto"/>
        <w:rPr>
          <w:rFonts w:ascii="Times New Roman" w:eastAsiaTheme="minorEastAsia" w:hAnsi="Times New Roman"/>
          <w:noProof/>
          <w:szCs w:val="24"/>
        </w:rPr>
      </w:pPr>
      <w:hyperlink w:anchor="_Toc212468928" w:history="1">
        <w:r w:rsidRPr="00C90789">
          <w:rPr>
            <w:rStyle w:val="Hyperlink"/>
            <w:rFonts w:ascii="Times New Roman" w:hAnsi="Times New Roman"/>
            <w:noProof/>
            <w:szCs w:val="24"/>
          </w:rPr>
          <w:t>Definition: Inability to Make an Informed Decision</w:t>
        </w:r>
        <w:r w:rsidRPr="00C90789">
          <w:rPr>
            <w:rFonts w:ascii="Times New Roman" w:hAnsi="Times New Roman"/>
            <w:noProof/>
            <w:webHidden/>
            <w:szCs w:val="24"/>
          </w:rPr>
          <w:tab/>
        </w:r>
        <w:r w:rsidRPr="00C90789">
          <w:rPr>
            <w:rFonts w:ascii="Times New Roman" w:hAnsi="Times New Roman"/>
            <w:noProof/>
            <w:webHidden/>
            <w:szCs w:val="24"/>
          </w:rPr>
          <w:fldChar w:fldCharType="begin"/>
        </w:r>
        <w:r w:rsidRPr="00C90789">
          <w:rPr>
            <w:rFonts w:ascii="Times New Roman" w:hAnsi="Times New Roman"/>
            <w:noProof/>
            <w:webHidden/>
            <w:szCs w:val="24"/>
          </w:rPr>
          <w:instrText xml:space="preserve"> PAGEREF _Toc212468928 \h </w:instrText>
        </w:r>
        <w:r w:rsidRPr="00C90789">
          <w:rPr>
            <w:rFonts w:ascii="Times New Roman" w:hAnsi="Times New Roman"/>
            <w:noProof/>
            <w:webHidden/>
            <w:szCs w:val="24"/>
          </w:rPr>
        </w:r>
        <w:r w:rsidRPr="00C90789">
          <w:rPr>
            <w:rFonts w:ascii="Times New Roman" w:hAnsi="Times New Roman"/>
            <w:noProof/>
            <w:webHidden/>
            <w:szCs w:val="24"/>
          </w:rPr>
          <w:fldChar w:fldCharType="separate"/>
        </w:r>
        <w:r w:rsidR="00F6016F">
          <w:rPr>
            <w:rFonts w:ascii="Times New Roman" w:hAnsi="Times New Roman"/>
            <w:noProof/>
            <w:webHidden/>
            <w:szCs w:val="24"/>
          </w:rPr>
          <w:t>29</w:t>
        </w:r>
        <w:r w:rsidRPr="00C90789">
          <w:rPr>
            <w:rFonts w:ascii="Times New Roman" w:hAnsi="Times New Roman"/>
            <w:noProof/>
            <w:webHidden/>
            <w:szCs w:val="24"/>
          </w:rPr>
          <w:fldChar w:fldCharType="end"/>
        </w:r>
      </w:hyperlink>
    </w:p>
    <w:p w14:paraId="716BA2FD" w14:textId="3F189CA5" w:rsidR="00C90789" w:rsidRPr="00C90789" w:rsidRDefault="00C90789" w:rsidP="00C90789">
      <w:pPr>
        <w:pStyle w:val="TOC2"/>
        <w:tabs>
          <w:tab w:val="right" w:leader="dot" w:pos="9350"/>
        </w:tabs>
        <w:spacing w:line="276" w:lineRule="auto"/>
        <w:rPr>
          <w:rFonts w:ascii="Times New Roman" w:eastAsiaTheme="minorEastAsia" w:hAnsi="Times New Roman"/>
          <w:noProof/>
          <w:szCs w:val="24"/>
        </w:rPr>
      </w:pPr>
      <w:hyperlink w:anchor="_Toc212468929" w:history="1">
        <w:r w:rsidRPr="00C90789">
          <w:rPr>
            <w:rStyle w:val="Hyperlink"/>
            <w:rFonts w:ascii="Times New Roman" w:hAnsi="Times New Roman"/>
            <w:noProof/>
            <w:szCs w:val="24"/>
          </w:rPr>
          <w:t>Involuntary Outpatient Treatment Services</w:t>
        </w:r>
        <w:r w:rsidRPr="00C90789">
          <w:rPr>
            <w:rFonts w:ascii="Times New Roman" w:hAnsi="Times New Roman"/>
            <w:noProof/>
            <w:webHidden/>
            <w:szCs w:val="24"/>
          </w:rPr>
          <w:tab/>
        </w:r>
        <w:r w:rsidRPr="00C90789">
          <w:rPr>
            <w:rFonts w:ascii="Times New Roman" w:hAnsi="Times New Roman"/>
            <w:noProof/>
            <w:webHidden/>
            <w:szCs w:val="24"/>
          </w:rPr>
          <w:fldChar w:fldCharType="begin"/>
        </w:r>
        <w:r w:rsidRPr="00C90789">
          <w:rPr>
            <w:rFonts w:ascii="Times New Roman" w:hAnsi="Times New Roman"/>
            <w:noProof/>
            <w:webHidden/>
            <w:szCs w:val="24"/>
          </w:rPr>
          <w:instrText xml:space="preserve"> PAGEREF _Toc212468929 \h </w:instrText>
        </w:r>
        <w:r w:rsidRPr="00C90789">
          <w:rPr>
            <w:rFonts w:ascii="Times New Roman" w:hAnsi="Times New Roman"/>
            <w:noProof/>
            <w:webHidden/>
            <w:szCs w:val="24"/>
          </w:rPr>
        </w:r>
        <w:r w:rsidRPr="00C90789">
          <w:rPr>
            <w:rFonts w:ascii="Times New Roman" w:hAnsi="Times New Roman"/>
            <w:noProof/>
            <w:webHidden/>
            <w:szCs w:val="24"/>
          </w:rPr>
          <w:fldChar w:fldCharType="separate"/>
        </w:r>
        <w:r w:rsidR="00F6016F">
          <w:rPr>
            <w:rFonts w:ascii="Times New Roman" w:hAnsi="Times New Roman"/>
            <w:noProof/>
            <w:webHidden/>
            <w:szCs w:val="24"/>
          </w:rPr>
          <w:t>29</w:t>
        </w:r>
        <w:r w:rsidRPr="00C90789">
          <w:rPr>
            <w:rFonts w:ascii="Times New Roman" w:hAnsi="Times New Roman"/>
            <w:noProof/>
            <w:webHidden/>
            <w:szCs w:val="24"/>
          </w:rPr>
          <w:fldChar w:fldCharType="end"/>
        </w:r>
      </w:hyperlink>
    </w:p>
    <w:p w14:paraId="4958AD7C" w14:textId="228C8B13" w:rsidR="00C90789" w:rsidRPr="00C90789" w:rsidRDefault="00C90789" w:rsidP="00C90789">
      <w:pPr>
        <w:pStyle w:val="TOC2"/>
        <w:tabs>
          <w:tab w:val="right" w:leader="dot" w:pos="9350"/>
        </w:tabs>
        <w:spacing w:line="276" w:lineRule="auto"/>
        <w:rPr>
          <w:rFonts w:ascii="Times New Roman" w:eastAsiaTheme="minorEastAsia" w:hAnsi="Times New Roman"/>
          <w:noProof/>
          <w:szCs w:val="24"/>
        </w:rPr>
      </w:pPr>
      <w:hyperlink w:anchor="_Toc212468930" w:history="1">
        <w:r w:rsidRPr="00C90789">
          <w:rPr>
            <w:rStyle w:val="Hyperlink"/>
            <w:rFonts w:ascii="Times New Roman" w:hAnsi="Times New Roman"/>
            <w:noProof/>
            <w:szCs w:val="24"/>
          </w:rPr>
          <w:t>Application for Admission to the Progressive Treatment Program</w:t>
        </w:r>
        <w:r w:rsidRPr="00C90789">
          <w:rPr>
            <w:rFonts w:ascii="Times New Roman" w:hAnsi="Times New Roman"/>
            <w:noProof/>
            <w:webHidden/>
            <w:szCs w:val="24"/>
          </w:rPr>
          <w:tab/>
        </w:r>
        <w:r w:rsidRPr="00C90789">
          <w:rPr>
            <w:rFonts w:ascii="Times New Roman" w:hAnsi="Times New Roman"/>
            <w:noProof/>
            <w:webHidden/>
            <w:szCs w:val="24"/>
          </w:rPr>
          <w:fldChar w:fldCharType="begin"/>
        </w:r>
        <w:r w:rsidRPr="00C90789">
          <w:rPr>
            <w:rFonts w:ascii="Times New Roman" w:hAnsi="Times New Roman"/>
            <w:noProof/>
            <w:webHidden/>
            <w:szCs w:val="24"/>
          </w:rPr>
          <w:instrText xml:space="preserve"> PAGEREF _Toc212468930 \h </w:instrText>
        </w:r>
        <w:r w:rsidRPr="00C90789">
          <w:rPr>
            <w:rFonts w:ascii="Times New Roman" w:hAnsi="Times New Roman"/>
            <w:noProof/>
            <w:webHidden/>
            <w:szCs w:val="24"/>
          </w:rPr>
        </w:r>
        <w:r w:rsidRPr="00C90789">
          <w:rPr>
            <w:rFonts w:ascii="Times New Roman" w:hAnsi="Times New Roman"/>
            <w:noProof/>
            <w:webHidden/>
            <w:szCs w:val="24"/>
          </w:rPr>
          <w:fldChar w:fldCharType="separate"/>
        </w:r>
        <w:r w:rsidR="00F6016F">
          <w:rPr>
            <w:rFonts w:ascii="Times New Roman" w:hAnsi="Times New Roman"/>
            <w:noProof/>
            <w:webHidden/>
            <w:szCs w:val="24"/>
          </w:rPr>
          <w:t>30</w:t>
        </w:r>
        <w:r w:rsidRPr="00C90789">
          <w:rPr>
            <w:rFonts w:ascii="Times New Roman" w:hAnsi="Times New Roman"/>
            <w:noProof/>
            <w:webHidden/>
            <w:szCs w:val="24"/>
          </w:rPr>
          <w:fldChar w:fldCharType="end"/>
        </w:r>
      </w:hyperlink>
    </w:p>
    <w:p w14:paraId="6A044556" w14:textId="5A80ABDE" w:rsidR="00C90789" w:rsidRPr="00C90789" w:rsidRDefault="00C90789" w:rsidP="00C90789">
      <w:pPr>
        <w:pStyle w:val="TOC2"/>
        <w:tabs>
          <w:tab w:val="right" w:leader="dot" w:pos="9350"/>
        </w:tabs>
        <w:spacing w:line="276" w:lineRule="auto"/>
        <w:rPr>
          <w:rFonts w:ascii="Times New Roman" w:eastAsiaTheme="minorEastAsia" w:hAnsi="Times New Roman"/>
          <w:noProof/>
          <w:szCs w:val="24"/>
        </w:rPr>
      </w:pPr>
      <w:hyperlink w:anchor="_Toc212468931" w:history="1">
        <w:r w:rsidRPr="00C90789">
          <w:rPr>
            <w:rStyle w:val="Hyperlink"/>
            <w:rFonts w:ascii="Times New Roman" w:hAnsi="Times New Roman"/>
            <w:noProof/>
            <w:szCs w:val="24"/>
          </w:rPr>
          <w:t>Progressive Treatment Program: Admission Requirements</w:t>
        </w:r>
        <w:r w:rsidRPr="00C90789">
          <w:rPr>
            <w:rFonts w:ascii="Times New Roman" w:hAnsi="Times New Roman"/>
            <w:noProof/>
            <w:webHidden/>
            <w:szCs w:val="24"/>
          </w:rPr>
          <w:tab/>
        </w:r>
        <w:r w:rsidRPr="00C90789">
          <w:rPr>
            <w:rFonts w:ascii="Times New Roman" w:hAnsi="Times New Roman"/>
            <w:noProof/>
            <w:webHidden/>
            <w:szCs w:val="24"/>
          </w:rPr>
          <w:fldChar w:fldCharType="begin"/>
        </w:r>
        <w:r w:rsidRPr="00C90789">
          <w:rPr>
            <w:rFonts w:ascii="Times New Roman" w:hAnsi="Times New Roman"/>
            <w:noProof/>
            <w:webHidden/>
            <w:szCs w:val="24"/>
          </w:rPr>
          <w:instrText xml:space="preserve"> PAGEREF _Toc212468931 \h </w:instrText>
        </w:r>
        <w:r w:rsidRPr="00C90789">
          <w:rPr>
            <w:rFonts w:ascii="Times New Roman" w:hAnsi="Times New Roman"/>
            <w:noProof/>
            <w:webHidden/>
            <w:szCs w:val="24"/>
          </w:rPr>
        </w:r>
        <w:r w:rsidRPr="00C90789">
          <w:rPr>
            <w:rFonts w:ascii="Times New Roman" w:hAnsi="Times New Roman"/>
            <w:noProof/>
            <w:webHidden/>
            <w:szCs w:val="24"/>
          </w:rPr>
          <w:fldChar w:fldCharType="separate"/>
        </w:r>
        <w:r w:rsidR="00F6016F">
          <w:rPr>
            <w:rFonts w:ascii="Times New Roman" w:hAnsi="Times New Roman"/>
            <w:noProof/>
            <w:webHidden/>
            <w:szCs w:val="24"/>
          </w:rPr>
          <w:t>30</w:t>
        </w:r>
        <w:r w:rsidRPr="00C90789">
          <w:rPr>
            <w:rFonts w:ascii="Times New Roman" w:hAnsi="Times New Roman"/>
            <w:noProof/>
            <w:webHidden/>
            <w:szCs w:val="24"/>
          </w:rPr>
          <w:fldChar w:fldCharType="end"/>
        </w:r>
      </w:hyperlink>
    </w:p>
    <w:p w14:paraId="40E4E589" w14:textId="79E3C4AD" w:rsidR="00C90789" w:rsidRPr="00C90789" w:rsidRDefault="00C90789" w:rsidP="00C90789">
      <w:pPr>
        <w:pStyle w:val="TOC2"/>
        <w:tabs>
          <w:tab w:val="right" w:leader="dot" w:pos="9350"/>
        </w:tabs>
        <w:spacing w:line="276" w:lineRule="auto"/>
        <w:rPr>
          <w:rFonts w:ascii="Times New Roman" w:eastAsiaTheme="minorEastAsia" w:hAnsi="Times New Roman"/>
          <w:noProof/>
          <w:szCs w:val="24"/>
        </w:rPr>
      </w:pPr>
      <w:hyperlink w:anchor="_Toc212468932" w:history="1">
        <w:r w:rsidRPr="00C90789">
          <w:rPr>
            <w:rStyle w:val="Hyperlink"/>
            <w:rFonts w:ascii="Times New Roman" w:hAnsi="Times New Roman"/>
            <w:noProof/>
            <w:szCs w:val="24"/>
          </w:rPr>
          <w:t>Application Contents</w:t>
        </w:r>
        <w:r w:rsidRPr="00C90789">
          <w:rPr>
            <w:rFonts w:ascii="Times New Roman" w:hAnsi="Times New Roman"/>
            <w:noProof/>
            <w:webHidden/>
            <w:szCs w:val="24"/>
          </w:rPr>
          <w:tab/>
        </w:r>
        <w:r w:rsidRPr="00C90789">
          <w:rPr>
            <w:rFonts w:ascii="Times New Roman" w:hAnsi="Times New Roman"/>
            <w:noProof/>
            <w:webHidden/>
            <w:szCs w:val="24"/>
          </w:rPr>
          <w:fldChar w:fldCharType="begin"/>
        </w:r>
        <w:r w:rsidRPr="00C90789">
          <w:rPr>
            <w:rFonts w:ascii="Times New Roman" w:hAnsi="Times New Roman"/>
            <w:noProof/>
            <w:webHidden/>
            <w:szCs w:val="24"/>
          </w:rPr>
          <w:instrText xml:space="preserve"> PAGEREF _Toc212468932 \h </w:instrText>
        </w:r>
        <w:r w:rsidRPr="00C90789">
          <w:rPr>
            <w:rFonts w:ascii="Times New Roman" w:hAnsi="Times New Roman"/>
            <w:noProof/>
            <w:webHidden/>
            <w:szCs w:val="24"/>
          </w:rPr>
        </w:r>
        <w:r w:rsidRPr="00C90789">
          <w:rPr>
            <w:rFonts w:ascii="Times New Roman" w:hAnsi="Times New Roman"/>
            <w:noProof/>
            <w:webHidden/>
            <w:szCs w:val="24"/>
          </w:rPr>
          <w:fldChar w:fldCharType="separate"/>
        </w:r>
        <w:r w:rsidR="00F6016F">
          <w:rPr>
            <w:rFonts w:ascii="Times New Roman" w:hAnsi="Times New Roman"/>
            <w:noProof/>
            <w:webHidden/>
            <w:szCs w:val="24"/>
          </w:rPr>
          <w:t>31</w:t>
        </w:r>
        <w:r w:rsidRPr="00C90789">
          <w:rPr>
            <w:rFonts w:ascii="Times New Roman" w:hAnsi="Times New Roman"/>
            <w:noProof/>
            <w:webHidden/>
            <w:szCs w:val="24"/>
          </w:rPr>
          <w:fldChar w:fldCharType="end"/>
        </w:r>
      </w:hyperlink>
    </w:p>
    <w:p w14:paraId="284684D3" w14:textId="56A4C492" w:rsidR="00C90789" w:rsidRPr="00C90789" w:rsidRDefault="00C90789" w:rsidP="00C90789">
      <w:pPr>
        <w:pStyle w:val="TOC2"/>
        <w:tabs>
          <w:tab w:val="right" w:leader="dot" w:pos="9350"/>
        </w:tabs>
        <w:spacing w:line="276" w:lineRule="auto"/>
        <w:rPr>
          <w:rFonts w:ascii="Times New Roman" w:eastAsiaTheme="minorEastAsia" w:hAnsi="Times New Roman"/>
          <w:noProof/>
          <w:szCs w:val="24"/>
        </w:rPr>
      </w:pPr>
      <w:hyperlink w:anchor="_Toc212468933" w:history="1">
        <w:r w:rsidRPr="00C90789">
          <w:rPr>
            <w:rStyle w:val="Hyperlink"/>
            <w:rFonts w:ascii="Times New Roman" w:hAnsi="Times New Roman"/>
            <w:noProof/>
            <w:szCs w:val="24"/>
          </w:rPr>
          <w:t>Notices</w:t>
        </w:r>
        <w:r w:rsidRPr="00C90789">
          <w:rPr>
            <w:rFonts w:ascii="Times New Roman" w:hAnsi="Times New Roman"/>
            <w:noProof/>
            <w:webHidden/>
            <w:szCs w:val="24"/>
          </w:rPr>
          <w:tab/>
        </w:r>
        <w:r w:rsidRPr="00C90789">
          <w:rPr>
            <w:rFonts w:ascii="Times New Roman" w:hAnsi="Times New Roman"/>
            <w:noProof/>
            <w:webHidden/>
            <w:szCs w:val="24"/>
          </w:rPr>
          <w:fldChar w:fldCharType="begin"/>
        </w:r>
        <w:r w:rsidRPr="00C90789">
          <w:rPr>
            <w:rFonts w:ascii="Times New Roman" w:hAnsi="Times New Roman"/>
            <w:noProof/>
            <w:webHidden/>
            <w:szCs w:val="24"/>
          </w:rPr>
          <w:instrText xml:space="preserve"> PAGEREF _Toc212468933 \h </w:instrText>
        </w:r>
        <w:r w:rsidRPr="00C90789">
          <w:rPr>
            <w:rFonts w:ascii="Times New Roman" w:hAnsi="Times New Roman"/>
            <w:noProof/>
            <w:webHidden/>
            <w:szCs w:val="24"/>
          </w:rPr>
        </w:r>
        <w:r w:rsidRPr="00C90789">
          <w:rPr>
            <w:rFonts w:ascii="Times New Roman" w:hAnsi="Times New Roman"/>
            <w:noProof/>
            <w:webHidden/>
            <w:szCs w:val="24"/>
          </w:rPr>
          <w:fldChar w:fldCharType="separate"/>
        </w:r>
        <w:r w:rsidR="00F6016F">
          <w:rPr>
            <w:rFonts w:ascii="Times New Roman" w:hAnsi="Times New Roman"/>
            <w:noProof/>
            <w:webHidden/>
            <w:szCs w:val="24"/>
          </w:rPr>
          <w:t>31</w:t>
        </w:r>
        <w:r w:rsidRPr="00C90789">
          <w:rPr>
            <w:rFonts w:ascii="Times New Roman" w:hAnsi="Times New Roman"/>
            <w:noProof/>
            <w:webHidden/>
            <w:szCs w:val="24"/>
          </w:rPr>
          <w:fldChar w:fldCharType="end"/>
        </w:r>
      </w:hyperlink>
    </w:p>
    <w:p w14:paraId="34625424" w14:textId="0AC6EDE2" w:rsidR="00C90789" w:rsidRPr="00C90789" w:rsidRDefault="00C90789" w:rsidP="00C90789">
      <w:pPr>
        <w:pStyle w:val="TOC2"/>
        <w:tabs>
          <w:tab w:val="right" w:leader="dot" w:pos="9350"/>
        </w:tabs>
        <w:spacing w:line="276" w:lineRule="auto"/>
        <w:rPr>
          <w:rFonts w:ascii="Times New Roman" w:eastAsiaTheme="minorEastAsia" w:hAnsi="Times New Roman"/>
          <w:noProof/>
          <w:szCs w:val="24"/>
        </w:rPr>
      </w:pPr>
      <w:hyperlink w:anchor="_Toc212468934" w:history="1">
        <w:r w:rsidRPr="00C90789">
          <w:rPr>
            <w:rStyle w:val="Hyperlink"/>
            <w:rFonts w:ascii="Times New Roman" w:hAnsi="Times New Roman"/>
            <w:noProof/>
            <w:szCs w:val="24"/>
          </w:rPr>
          <w:t>Appointment of Independent Examiner</w:t>
        </w:r>
        <w:r w:rsidRPr="00C90789">
          <w:rPr>
            <w:rFonts w:ascii="Times New Roman" w:hAnsi="Times New Roman"/>
            <w:noProof/>
            <w:webHidden/>
            <w:szCs w:val="24"/>
          </w:rPr>
          <w:tab/>
        </w:r>
        <w:r w:rsidRPr="00C90789">
          <w:rPr>
            <w:rFonts w:ascii="Times New Roman" w:hAnsi="Times New Roman"/>
            <w:noProof/>
            <w:webHidden/>
            <w:szCs w:val="24"/>
          </w:rPr>
          <w:fldChar w:fldCharType="begin"/>
        </w:r>
        <w:r w:rsidRPr="00C90789">
          <w:rPr>
            <w:rFonts w:ascii="Times New Roman" w:hAnsi="Times New Roman"/>
            <w:noProof/>
            <w:webHidden/>
            <w:szCs w:val="24"/>
          </w:rPr>
          <w:instrText xml:space="preserve"> PAGEREF _Toc212468934 \h </w:instrText>
        </w:r>
        <w:r w:rsidRPr="00C90789">
          <w:rPr>
            <w:rFonts w:ascii="Times New Roman" w:hAnsi="Times New Roman"/>
            <w:noProof/>
            <w:webHidden/>
            <w:szCs w:val="24"/>
          </w:rPr>
        </w:r>
        <w:r w:rsidRPr="00C90789">
          <w:rPr>
            <w:rFonts w:ascii="Times New Roman" w:hAnsi="Times New Roman"/>
            <w:noProof/>
            <w:webHidden/>
            <w:szCs w:val="24"/>
          </w:rPr>
          <w:fldChar w:fldCharType="separate"/>
        </w:r>
        <w:r w:rsidR="00F6016F">
          <w:rPr>
            <w:rFonts w:ascii="Times New Roman" w:hAnsi="Times New Roman"/>
            <w:noProof/>
            <w:webHidden/>
            <w:szCs w:val="24"/>
          </w:rPr>
          <w:t>32</w:t>
        </w:r>
        <w:r w:rsidRPr="00C90789">
          <w:rPr>
            <w:rFonts w:ascii="Times New Roman" w:hAnsi="Times New Roman"/>
            <w:noProof/>
            <w:webHidden/>
            <w:szCs w:val="24"/>
          </w:rPr>
          <w:fldChar w:fldCharType="end"/>
        </w:r>
      </w:hyperlink>
    </w:p>
    <w:p w14:paraId="3B42B97A" w14:textId="09D9ABA8" w:rsidR="00C90789" w:rsidRPr="00C90789" w:rsidRDefault="00C90789" w:rsidP="00C90789">
      <w:pPr>
        <w:pStyle w:val="TOC2"/>
        <w:tabs>
          <w:tab w:val="right" w:leader="dot" w:pos="9350"/>
        </w:tabs>
        <w:spacing w:line="276" w:lineRule="auto"/>
        <w:rPr>
          <w:rFonts w:ascii="Times New Roman" w:eastAsiaTheme="minorEastAsia" w:hAnsi="Times New Roman"/>
          <w:noProof/>
          <w:szCs w:val="24"/>
        </w:rPr>
      </w:pPr>
      <w:hyperlink w:anchor="_Toc212468935" w:history="1">
        <w:r w:rsidRPr="00C90789">
          <w:rPr>
            <w:rStyle w:val="Hyperlink"/>
            <w:rFonts w:ascii="Times New Roman" w:hAnsi="Times New Roman"/>
            <w:noProof/>
            <w:szCs w:val="24"/>
          </w:rPr>
          <w:t>Independent Examination</w:t>
        </w:r>
        <w:r w:rsidRPr="00C90789">
          <w:rPr>
            <w:rFonts w:ascii="Times New Roman" w:hAnsi="Times New Roman"/>
            <w:noProof/>
            <w:webHidden/>
            <w:szCs w:val="24"/>
          </w:rPr>
          <w:tab/>
        </w:r>
        <w:r w:rsidRPr="00C90789">
          <w:rPr>
            <w:rFonts w:ascii="Times New Roman" w:hAnsi="Times New Roman"/>
            <w:noProof/>
            <w:webHidden/>
            <w:szCs w:val="24"/>
          </w:rPr>
          <w:fldChar w:fldCharType="begin"/>
        </w:r>
        <w:r w:rsidRPr="00C90789">
          <w:rPr>
            <w:rFonts w:ascii="Times New Roman" w:hAnsi="Times New Roman"/>
            <w:noProof/>
            <w:webHidden/>
            <w:szCs w:val="24"/>
          </w:rPr>
          <w:instrText xml:space="preserve"> PAGEREF _Toc212468935 \h </w:instrText>
        </w:r>
        <w:r w:rsidRPr="00C90789">
          <w:rPr>
            <w:rFonts w:ascii="Times New Roman" w:hAnsi="Times New Roman"/>
            <w:noProof/>
            <w:webHidden/>
            <w:szCs w:val="24"/>
          </w:rPr>
        </w:r>
        <w:r w:rsidRPr="00C90789">
          <w:rPr>
            <w:rFonts w:ascii="Times New Roman" w:hAnsi="Times New Roman"/>
            <w:noProof/>
            <w:webHidden/>
            <w:szCs w:val="24"/>
          </w:rPr>
          <w:fldChar w:fldCharType="separate"/>
        </w:r>
        <w:r w:rsidR="00F6016F">
          <w:rPr>
            <w:rFonts w:ascii="Times New Roman" w:hAnsi="Times New Roman"/>
            <w:noProof/>
            <w:webHidden/>
            <w:szCs w:val="24"/>
          </w:rPr>
          <w:t>32</w:t>
        </w:r>
        <w:r w:rsidRPr="00C90789">
          <w:rPr>
            <w:rFonts w:ascii="Times New Roman" w:hAnsi="Times New Roman"/>
            <w:noProof/>
            <w:webHidden/>
            <w:szCs w:val="24"/>
          </w:rPr>
          <w:fldChar w:fldCharType="end"/>
        </w:r>
      </w:hyperlink>
    </w:p>
    <w:p w14:paraId="09D25357" w14:textId="1E03707A" w:rsidR="00C90789" w:rsidRPr="00C90789" w:rsidRDefault="00C90789" w:rsidP="00C90789">
      <w:pPr>
        <w:pStyle w:val="TOC2"/>
        <w:tabs>
          <w:tab w:val="right" w:leader="dot" w:pos="9350"/>
        </w:tabs>
        <w:spacing w:line="276" w:lineRule="auto"/>
        <w:rPr>
          <w:rFonts w:ascii="Times New Roman" w:eastAsiaTheme="minorEastAsia" w:hAnsi="Times New Roman"/>
          <w:noProof/>
          <w:szCs w:val="24"/>
        </w:rPr>
      </w:pPr>
      <w:hyperlink w:anchor="_Toc212468936" w:history="1">
        <w:r w:rsidRPr="00C90789">
          <w:rPr>
            <w:rStyle w:val="Hyperlink"/>
            <w:rFonts w:ascii="Times New Roman" w:hAnsi="Times New Roman"/>
            <w:noProof/>
            <w:szCs w:val="24"/>
          </w:rPr>
          <w:t>Court Hearing</w:t>
        </w:r>
        <w:r w:rsidRPr="00C90789">
          <w:rPr>
            <w:rFonts w:ascii="Times New Roman" w:hAnsi="Times New Roman"/>
            <w:noProof/>
            <w:webHidden/>
            <w:szCs w:val="24"/>
          </w:rPr>
          <w:tab/>
        </w:r>
        <w:r w:rsidRPr="00C90789">
          <w:rPr>
            <w:rFonts w:ascii="Times New Roman" w:hAnsi="Times New Roman"/>
            <w:noProof/>
            <w:webHidden/>
            <w:szCs w:val="24"/>
          </w:rPr>
          <w:fldChar w:fldCharType="begin"/>
        </w:r>
        <w:r w:rsidRPr="00C90789">
          <w:rPr>
            <w:rFonts w:ascii="Times New Roman" w:hAnsi="Times New Roman"/>
            <w:noProof/>
            <w:webHidden/>
            <w:szCs w:val="24"/>
          </w:rPr>
          <w:instrText xml:space="preserve"> PAGEREF _Toc212468936 \h </w:instrText>
        </w:r>
        <w:r w:rsidRPr="00C90789">
          <w:rPr>
            <w:rFonts w:ascii="Times New Roman" w:hAnsi="Times New Roman"/>
            <w:noProof/>
            <w:webHidden/>
            <w:szCs w:val="24"/>
          </w:rPr>
        </w:r>
        <w:r w:rsidRPr="00C90789">
          <w:rPr>
            <w:rFonts w:ascii="Times New Roman" w:hAnsi="Times New Roman"/>
            <w:noProof/>
            <w:webHidden/>
            <w:szCs w:val="24"/>
          </w:rPr>
          <w:fldChar w:fldCharType="separate"/>
        </w:r>
        <w:r w:rsidR="00F6016F">
          <w:rPr>
            <w:rFonts w:ascii="Times New Roman" w:hAnsi="Times New Roman"/>
            <w:noProof/>
            <w:webHidden/>
            <w:szCs w:val="24"/>
          </w:rPr>
          <w:t>33</w:t>
        </w:r>
        <w:r w:rsidRPr="00C90789">
          <w:rPr>
            <w:rFonts w:ascii="Times New Roman" w:hAnsi="Times New Roman"/>
            <w:noProof/>
            <w:webHidden/>
            <w:szCs w:val="24"/>
          </w:rPr>
          <w:fldChar w:fldCharType="end"/>
        </w:r>
      </w:hyperlink>
    </w:p>
    <w:p w14:paraId="64D3F829" w14:textId="386ACA48" w:rsidR="00C90789" w:rsidRPr="00C90789" w:rsidRDefault="00C90789" w:rsidP="00C90789">
      <w:pPr>
        <w:pStyle w:val="TOC2"/>
        <w:tabs>
          <w:tab w:val="right" w:leader="dot" w:pos="9350"/>
        </w:tabs>
        <w:spacing w:line="276" w:lineRule="auto"/>
        <w:rPr>
          <w:rFonts w:ascii="Times New Roman" w:eastAsiaTheme="minorEastAsia" w:hAnsi="Times New Roman"/>
          <w:noProof/>
          <w:szCs w:val="24"/>
        </w:rPr>
      </w:pPr>
      <w:hyperlink w:anchor="_Toc212468937" w:history="1">
        <w:r w:rsidRPr="00C90789">
          <w:rPr>
            <w:rStyle w:val="Hyperlink"/>
            <w:rFonts w:ascii="Times New Roman" w:hAnsi="Times New Roman"/>
            <w:noProof/>
            <w:szCs w:val="24"/>
          </w:rPr>
          <w:t>Transportation to Hearing</w:t>
        </w:r>
        <w:r w:rsidRPr="00C90789">
          <w:rPr>
            <w:rFonts w:ascii="Times New Roman" w:hAnsi="Times New Roman"/>
            <w:noProof/>
            <w:webHidden/>
            <w:szCs w:val="24"/>
          </w:rPr>
          <w:tab/>
        </w:r>
        <w:r w:rsidRPr="00C90789">
          <w:rPr>
            <w:rFonts w:ascii="Times New Roman" w:hAnsi="Times New Roman"/>
            <w:noProof/>
            <w:webHidden/>
            <w:szCs w:val="24"/>
          </w:rPr>
          <w:fldChar w:fldCharType="begin"/>
        </w:r>
        <w:r w:rsidRPr="00C90789">
          <w:rPr>
            <w:rFonts w:ascii="Times New Roman" w:hAnsi="Times New Roman"/>
            <w:noProof/>
            <w:webHidden/>
            <w:szCs w:val="24"/>
          </w:rPr>
          <w:instrText xml:space="preserve"> PAGEREF _Toc212468937 \h </w:instrText>
        </w:r>
        <w:r w:rsidRPr="00C90789">
          <w:rPr>
            <w:rFonts w:ascii="Times New Roman" w:hAnsi="Times New Roman"/>
            <w:noProof/>
            <w:webHidden/>
            <w:szCs w:val="24"/>
          </w:rPr>
        </w:r>
        <w:r w:rsidRPr="00C90789">
          <w:rPr>
            <w:rFonts w:ascii="Times New Roman" w:hAnsi="Times New Roman"/>
            <w:noProof/>
            <w:webHidden/>
            <w:szCs w:val="24"/>
          </w:rPr>
          <w:fldChar w:fldCharType="separate"/>
        </w:r>
        <w:r w:rsidR="00F6016F">
          <w:rPr>
            <w:rFonts w:ascii="Times New Roman" w:hAnsi="Times New Roman"/>
            <w:noProof/>
            <w:webHidden/>
            <w:szCs w:val="24"/>
          </w:rPr>
          <w:t>33</w:t>
        </w:r>
        <w:r w:rsidRPr="00C90789">
          <w:rPr>
            <w:rFonts w:ascii="Times New Roman" w:hAnsi="Times New Roman"/>
            <w:noProof/>
            <w:webHidden/>
            <w:szCs w:val="24"/>
          </w:rPr>
          <w:fldChar w:fldCharType="end"/>
        </w:r>
      </w:hyperlink>
    </w:p>
    <w:p w14:paraId="32E428A4" w14:textId="4F37CAD3" w:rsidR="00C90789" w:rsidRPr="00C90789" w:rsidRDefault="00C90789" w:rsidP="00C90789">
      <w:pPr>
        <w:pStyle w:val="TOC2"/>
        <w:tabs>
          <w:tab w:val="right" w:leader="dot" w:pos="9350"/>
        </w:tabs>
        <w:spacing w:line="276" w:lineRule="auto"/>
        <w:rPr>
          <w:rFonts w:ascii="Times New Roman" w:eastAsiaTheme="minorEastAsia" w:hAnsi="Times New Roman"/>
          <w:noProof/>
          <w:szCs w:val="24"/>
        </w:rPr>
      </w:pPr>
      <w:hyperlink w:anchor="_Toc212468938" w:history="1">
        <w:r w:rsidRPr="00C90789">
          <w:rPr>
            <w:rStyle w:val="Hyperlink"/>
            <w:rFonts w:ascii="Times New Roman" w:hAnsi="Times New Roman"/>
            <w:noProof/>
            <w:szCs w:val="24"/>
          </w:rPr>
          <w:t>Rights at Hearing</w:t>
        </w:r>
        <w:r w:rsidRPr="00C90789">
          <w:rPr>
            <w:rFonts w:ascii="Times New Roman" w:hAnsi="Times New Roman"/>
            <w:noProof/>
            <w:webHidden/>
            <w:szCs w:val="24"/>
          </w:rPr>
          <w:tab/>
        </w:r>
        <w:r w:rsidRPr="00C90789">
          <w:rPr>
            <w:rFonts w:ascii="Times New Roman" w:hAnsi="Times New Roman"/>
            <w:noProof/>
            <w:webHidden/>
            <w:szCs w:val="24"/>
          </w:rPr>
          <w:fldChar w:fldCharType="begin"/>
        </w:r>
        <w:r w:rsidRPr="00C90789">
          <w:rPr>
            <w:rFonts w:ascii="Times New Roman" w:hAnsi="Times New Roman"/>
            <w:noProof/>
            <w:webHidden/>
            <w:szCs w:val="24"/>
          </w:rPr>
          <w:instrText xml:space="preserve"> PAGEREF _Toc212468938 \h </w:instrText>
        </w:r>
        <w:r w:rsidRPr="00C90789">
          <w:rPr>
            <w:rFonts w:ascii="Times New Roman" w:hAnsi="Times New Roman"/>
            <w:noProof/>
            <w:webHidden/>
            <w:szCs w:val="24"/>
          </w:rPr>
        </w:r>
        <w:r w:rsidRPr="00C90789">
          <w:rPr>
            <w:rFonts w:ascii="Times New Roman" w:hAnsi="Times New Roman"/>
            <w:noProof/>
            <w:webHidden/>
            <w:szCs w:val="24"/>
          </w:rPr>
          <w:fldChar w:fldCharType="separate"/>
        </w:r>
        <w:r w:rsidR="00F6016F">
          <w:rPr>
            <w:rFonts w:ascii="Times New Roman" w:hAnsi="Times New Roman"/>
            <w:noProof/>
            <w:webHidden/>
            <w:szCs w:val="24"/>
          </w:rPr>
          <w:t>33</w:t>
        </w:r>
        <w:r w:rsidRPr="00C90789">
          <w:rPr>
            <w:rFonts w:ascii="Times New Roman" w:hAnsi="Times New Roman"/>
            <w:noProof/>
            <w:webHidden/>
            <w:szCs w:val="24"/>
          </w:rPr>
          <w:fldChar w:fldCharType="end"/>
        </w:r>
      </w:hyperlink>
    </w:p>
    <w:p w14:paraId="75F7FD0F" w14:textId="2CCD6809" w:rsidR="00C90789" w:rsidRPr="00C90789" w:rsidRDefault="00C90789" w:rsidP="00C90789">
      <w:pPr>
        <w:pStyle w:val="TOC2"/>
        <w:tabs>
          <w:tab w:val="right" w:leader="dot" w:pos="9350"/>
        </w:tabs>
        <w:spacing w:line="276" w:lineRule="auto"/>
        <w:rPr>
          <w:rFonts w:ascii="Times New Roman" w:eastAsiaTheme="minorEastAsia" w:hAnsi="Times New Roman"/>
          <w:noProof/>
          <w:szCs w:val="24"/>
        </w:rPr>
      </w:pPr>
      <w:hyperlink w:anchor="_Toc212468939" w:history="1">
        <w:r w:rsidRPr="00C90789">
          <w:rPr>
            <w:rStyle w:val="Hyperlink"/>
            <w:rFonts w:ascii="Times New Roman" w:hAnsi="Times New Roman"/>
            <w:noProof/>
            <w:szCs w:val="24"/>
          </w:rPr>
          <w:t>What the Applicant Must Present at Hearing</w:t>
        </w:r>
        <w:r w:rsidRPr="00C90789">
          <w:rPr>
            <w:rFonts w:ascii="Times New Roman" w:hAnsi="Times New Roman"/>
            <w:noProof/>
            <w:webHidden/>
            <w:szCs w:val="24"/>
          </w:rPr>
          <w:tab/>
        </w:r>
        <w:r w:rsidRPr="00C90789">
          <w:rPr>
            <w:rFonts w:ascii="Times New Roman" w:hAnsi="Times New Roman"/>
            <w:noProof/>
            <w:webHidden/>
            <w:szCs w:val="24"/>
          </w:rPr>
          <w:fldChar w:fldCharType="begin"/>
        </w:r>
        <w:r w:rsidRPr="00C90789">
          <w:rPr>
            <w:rFonts w:ascii="Times New Roman" w:hAnsi="Times New Roman"/>
            <w:noProof/>
            <w:webHidden/>
            <w:szCs w:val="24"/>
          </w:rPr>
          <w:instrText xml:space="preserve"> PAGEREF _Toc212468939 \h </w:instrText>
        </w:r>
        <w:r w:rsidRPr="00C90789">
          <w:rPr>
            <w:rFonts w:ascii="Times New Roman" w:hAnsi="Times New Roman"/>
            <w:noProof/>
            <w:webHidden/>
            <w:szCs w:val="24"/>
          </w:rPr>
        </w:r>
        <w:r w:rsidRPr="00C90789">
          <w:rPr>
            <w:rFonts w:ascii="Times New Roman" w:hAnsi="Times New Roman"/>
            <w:noProof/>
            <w:webHidden/>
            <w:szCs w:val="24"/>
          </w:rPr>
          <w:fldChar w:fldCharType="separate"/>
        </w:r>
        <w:r w:rsidR="00F6016F">
          <w:rPr>
            <w:rFonts w:ascii="Times New Roman" w:hAnsi="Times New Roman"/>
            <w:noProof/>
            <w:webHidden/>
            <w:szCs w:val="24"/>
          </w:rPr>
          <w:t>34</w:t>
        </w:r>
        <w:r w:rsidRPr="00C90789">
          <w:rPr>
            <w:rFonts w:ascii="Times New Roman" w:hAnsi="Times New Roman"/>
            <w:noProof/>
            <w:webHidden/>
            <w:szCs w:val="24"/>
          </w:rPr>
          <w:fldChar w:fldCharType="end"/>
        </w:r>
      </w:hyperlink>
    </w:p>
    <w:p w14:paraId="45B40E5A" w14:textId="70E3AC01" w:rsidR="00C90789" w:rsidRPr="00C90789" w:rsidRDefault="00C90789" w:rsidP="00C90789">
      <w:pPr>
        <w:pStyle w:val="TOC2"/>
        <w:tabs>
          <w:tab w:val="right" w:leader="dot" w:pos="9350"/>
        </w:tabs>
        <w:spacing w:line="276" w:lineRule="auto"/>
        <w:rPr>
          <w:rFonts w:ascii="Times New Roman" w:eastAsiaTheme="minorEastAsia" w:hAnsi="Times New Roman"/>
          <w:noProof/>
          <w:szCs w:val="24"/>
        </w:rPr>
      </w:pPr>
      <w:hyperlink w:anchor="_Toc212468940" w:history="1">
        <w:r w:rsidRPr="00C90789">
          <w:rPr>
            <w:rStyle w:val="Hyperlink"/>
            <w:rFonts w:ascii="Times New Roman" w:hAnsi="Times New Roman"/>
            <w:noProof/>
            <w:szCs w:val="24"/>
          </w:rPr>
          <w:t>Effect of an Advance Directive</w:t>
        </w:r>
        <w:r w:rsidRPr="00C90789">
          <w:rPr>
            <w:rFonts w:ascii="Times New Roman" w:hAnsi="Times New Roman"/>
            <w:noProof/>
            <w:webHidden/>
            <w:szCs w:val="24"/>
          </w:rPr>
          <w:tab/>
        </w:r>
        <w:r w:rsidRPr="00C90789">
          <w:rPr>
            <w:rFonts w:ascii="Times New Roman" w:hAnsi="Times New Roman"/>
            <w:noProof/>
            <w:webHidden/>
            <w:szCs w:val="24"/>
          </w:rPr>
          <w:fldChar w:fldCharType="begin"/>
        </w:r>
        <w:r w:rsidRPr="00C90789">
          <w:rPr>
            <w:rFonts w:ascii="Times New Roman" w:hAnsi="Times New Roman"/>
            <w:noProof/>
            <w:webHidden/>
            <w:szCs w:val="24"/>
          </w:rPr>
          <w:instrText xml:space="preserve"> PAGEREF _Toc212468940 \h </w:instrText>
        </w:r>
        <w:r w:rsidRPr="00C90789">
          <w:rPr>
            <w:rFonts w:ascii="Times New Roman" w:hAnsi="Times New Roman"/>
            <w:noProof/>
            <w:webHidden/>
            <w:szCs w:val="24"/>
          </w:rPr>
        </w:r>
        <w:r w:rsidRPr="00C90789">
          <w:rPr>
            <w:rFonts w:ascii="Times New Roman" w:hAnsi="Times New Roman"/>
            <w:noProof/>
            <w:webHidden/>
            <w:szCs w:val="24"/>
          </w:rPr>
          <w:fldChar w:fldCharType="separate"/>
        </w:r>
        <w:r w:rsidR="00F6016F">
          <w:rPr>
            <w:rFonts w:ascii="Times New Roman" w:hAnsi="Times New Roman"/>
            <w:noProof/>
            <w:webHidden/>
            <w:szCs w:val="24"/>
          </w:rPr>
          <w:t>34</w:t>
        </w:r>
        <w:r w:rsidRPr="00C90789">
          <w:rPr>
            <w:rFonts w:ascii="Times New Roman" w:hAnsi="Times New Roman"/>
            <w:noProof/>
            <w:webHidden/>
            <w:szCs w:val="24"/>
          </w:rPr>
          <w:fldChar w:fldCharType="end"/>
        </w:r>
      </w:hyperlink>
    </w:p>
    <w:p w14:paraId="27976DBC" w14:textId="6C3D8999" w:rsidR="00C90789" w:rsidRPr="00C90789" w:rsidRDefault="00C90789" w:rsidP="00C90789">
      <w:pPr>
        <w:pStyle w:val="TOC2"/>
        <w:tabs>
          <w:tab w:val="right" w:leader="dot" w:pos="9350"/>
        </w:tabs>
        <w:spacing w:line="276" w:lineRule="auto"/>
        <w:rPr>
          <w:rFonts w:ascii="Times New Roman" w:eastAsiaTheme="minorEastAsia" w:hAnsi="Times New Roman"/>
          <w:noProof/>
          <w:szCs w:val="24"/>
        </w:rPr>
      </w:pPr>
      <w:hyperlink w:anchor="_Toc212468941" w:history="1">
        <w:r w:rsidRPr="00C90789">
          <w:rPr>
            <w:rStyle w:val="Hyperlink"/>
            <w:rFonts w:ascii="Times New Roman" w:hAnsi="Times New Roman"/>
            <w:noProof/>
            <w:szCs w:val="24"/>
          </w:rPr>
          <w:t>Court Order</w:t>
        </w:r>
        <w:r w:rsidRPr="00C90789">
          <w:rPr>
            <w:rFonts w:ascii="Times New Roman" w:hAnsi="Times New Roman"/>
            <w:noProof/>
            <w:webHidden/>
            <w:szCs w:val="24"/>
          </w:rPr>
          <w:tab/>
        </w:r>
        <w:r w:rsidRPr="00C90789">
          <w:rPr>
            <w:rFonts w:ascii="Times New Roman" w:hAnsi="Times New Roman"/>
            <w:noProof/>
            <w:webHidden/>
            <w:szCs w:val="24"/>
          </w:rPr>
          <w:fldChar w:fldCharType="begin"/>
        </w:r>
        <w:r w:rsidRPr="00C90789">
          <w:rPr>
            <w:rFonts w:ascii="Times New Roman" w:hAnsi="Times New Roman"/>
            <w:noProof/>
            <w:webHidden/>
            <w:szCs w:val="24"/>
          </w:rPr>
          <w:instrText xml:space="preserve"> PAGEREF _Toc212468941 \h </w:instrText>
        </w:r>
        <w:r w:rsidRPr="00C90789">
          <w:rPr>
            <w:rFonts w:ascii="Times New Roman" w:hAnsi="Times New Roman"/>
            <w:noProof/>
            <w:webHidden/>
            <w:szCs w:val="24"/>
          </w:rPr>
        </w:r>
        <w:r w:rsidRPr="00C90789">
          <w:rPr>
            <w:rFonts w:ascii="Times New Roman" w:hAnsi="Times New Roman"/>
            <w:noProof/>
            <w:webHidden/>
            <w:szCs w:val="24"/>
          </w:rPr>
          <w:fldChar w:fldCharType="separate"/>
        </w:r>
        <w:r w:rsidR="00F6016F">
          <w:rPr>
            <w:rFonts w:ascii="Times New Roman" w:hAnsi="Times New Roman"/>
            <w:noProof/>
            <w:webHidden/>
            <w:szCs w:val="24"/>
          </w:rPr>
          <w:t>35</w:t>
        </w:r>
        <w:r w:rsidRPr="00C90789">
          <w:rPr>
            <w:rFonts w:ascii="Times New Roman" w:hAnsi="Times New Roman"/>
            <w:noProof/>
            <w:webHidden/>
            <w:szCs w:val="24"/>
          </w:rPr>
          <w:fldChar w:fldCharType="end"/>
        </w:r>
      </w:hyperlink>
    </w:p>
    <w:p w14:paraId="7759935E" w14:textId="6A57E351" w:rsidR="00C90789" w:rsidRPr="00C90789" w:rsidRDefault="00C90789" w:rsidP="00C90789">
      <w:pPr>
        <w:pStyle w:val="TOC2"/>
        <w:tabs>
          <w:tab w:val="right" w:leader="dot" w:pos="9350"/>
        </w:tabs>
        <w:spacing w:line="276" w:lineRule="auto"/>
        <w:rPr>
          <w:rFonts w:ascii="Times New Roman" w:eastAsiaTheme="minorEastAsia" w:hAnsi="Times New Roman"/>
          <w:noProof/>
          <w:szCs w:val="24"/>
        </w:rPr>
      </w:pPr>
      <w:hyperlink w:anchor="_Toc212468942" w:history="1">
        <w:r w:rsidRPr="00C90789">
          <w:rPr>
            <w:rStyle w:val="Hyperlink"/>
            <w:rFonts w:ascii="Times New Roman" w:hAnsi="Times New Roman"/>
            <w:noProof/>
            <w:szCs w:val="24"/>
          </w:rPr>
          <w:t>Compliance</w:t>
        </w:r>
        <w:r w:rsidRPr="00C90789">
          <w:rPr>
            <w:rFonts w:ascii="Times New Roman" w:hAnsi="Times New Roman"/>
            <w:noProof/>
            <w:webHidden/>
            <w:szCs w:val="24"/>
          </w:rPr>
          <w:tab/>
        </w:r>
        <w:r w:rsidRPr="00C90789">
          <w:rPr>
            <w:rFonts w:ascii="Times New Roman" w:hAnsi="Times New Roman"/>
            <w:noProof/>
            <w:webHidden/>
            <w:szCs w:val="24"/>
          </w:rPr>
          <w:fldChar w:fldCharType="begin"/>
        </w:r>
        <w:r w:rsidRPr="00C90789">
          <w:rPr>
            <w:rFonts w:ascii="Times New Roman" w:hAnsi="Times New Roman"/>
            <w:noProof/>
            <w:webHidden/>
            <w:szCs w:val="24"/>
          </w:rPr>
          <w:instrText xml:space="preserve"> PAGEREF _Toc212468942 \h </w:instrText>
        </w:r>
        <w:r w:rsidRPr="00C90789">
          <w:rPr>
            <w:rFonts w:ascii="Times New Roman" w:hAnsi="Times New Roman"/>
            <w:noProof/>
            <w:webHidden/>
            <w:szCs w:val="24"/>
          </w:rPr>
        </w:r>
        <w:r w:rsidRPr="00C90789">
          <w:rPr>
            <w:rFonts w:ascii="Times New Roman" w:hAnsi="Times New Roman"/>
            <w:noProof/>
            <w:webHidden/>
            <w:szCs w:val="24"/>
          </w:rPr>
          <w:fldChar w:fldCharType="separate"/>
        </w:r>
        <w:r w:rsidR="00F6016F">
          <w:rPr>
            <w:rFonts w:ascii="Times New Roman" w:hAnsi="Times New Roman"/>
            <w:noProof/>
            <w:webHidden/>
            <w:szCs w:val="24"/>
          </w:rPr>
          <w:t>35</w:t>
        </w:r>
        <w:r w:rsidRPr="00C90789">
          <w:rPr>
            <w:rFonts w:ascii="Times New Roman" w:hAnsi="Times New Roman"/>
            <w:noProof/>
            <w:webHidden/>
            <w:szCs w:val="24"/>
          </w:rPr>
          <w:fldChar w:fldCharType="end"/>
        </w:r>
      </w:hyperlink>
    </w:p>
    <w:p w14:paraId="427787B1" w14:textId="6CEB85D7" w:rsidR="00C90789" w:rsidRPr="00C90789" w:rsidRDefault="00C90789" w:rsidP="00C90789">
      <w:pPr>
        <w:pStyle w:val="TOC2"/>
        <w:tabs>
          <w:tab w:val="right" w:leader="dot" w:pos="9350"/>
        </w:tabs>
        <w:spacing w:line="276" w:lineRule="auto"/>
        <w:rPr>
          <w:rFonts w:ascii="Times New Roman" w:eastAsiaTheme="minorEastAsia" w:hAnsi="Times New Roman"/>
          <w:noProof/>
          <w:szCs w:val="24"/>
        </w:rPr>
      </w:pPr>
      <w:hyperlink w:anchor="_Toc212468943" w:history="1">
        <w:r w:rsidRPr="00C90789">
          <w:rPr>
            <w:rStyle w:val="Hyperlink"/>
            <w:rFonts w:ascii="Times New Roman" w:hAnsi="Times New Roman"/>
            <w:noProof/>
            <w:szCs w:val="24"/>
          </w:rPr>
          <w:t>Consequences of Non-Compliance with Court Order</w:t>
        </w:r>
        <w:r w:rsidRPr="00C90789">
          <w:rPr>
            <w:rFonts w:ascii="Times New Roman" w:hAnsi="Times New Roman"/>
            <w:noProof/>
            <w:webHidden/>
            <w:szCs w:val="24"/>
          </w:rPr>
          <w:tab/>
        </w:r>
        <w:r w:rsidRPr="00C90789">
          <w:rPr>
            <w:rFonts w:ascii="Times New Roman" w:hAnsi="Times New Roman"/>
            <w:noProof/>
            <w:webHidden/>
            <w:szCs w:val="24"/>
          </w:rPr>
          <w:fldChar w:fldCharType="begin"/>
        </w:r>
        <w:r w:rsidRPr="00C90789">
          <w:rPr>
            <w:rFonts w:ascii="Times New Roman" w:hAnsi="Times New Roman"/>
            <w:noProof/>
            <w:webHidden/>
            <w:szCs w:val="24"/>
          </w:rPr>
          <w:instrText xml:space="preserve"> PAGEREF _Toc212468943 \h </w:instrText>
        </w:r>
        <w:r w:rsidRPr="00C90789">
          <w:rPr>
            <w:rFonts w:ascii="Times New Roman" w:hAnsi="Times New Roman"/>
            <w:noProof/>
            <w:webHidden/>
            <w:szCs w:val="24"/>
          </w:rPr>
        </w:r>
        <w:r w:rsidRPr="00C90789">
          <w:rPr>
            <w:rFonts w:ascii="Times New Roman" w:hAnsi="Times New Roman"/>
            <w:noProof/>
            <w:webHidden/>
            <w:szCs w:val="24"/>
          </w:rPr>
          <w:fldChar w:fldCharType="separate"/>
        </w:r>
        <w:r w:rsidR="00F6016F">
          <w:rPr>
            <w:rFonts w:ascii="Times New Roman" w:hAnsi="Times New Roman"/>
            <w:noProof/>
            <w:webHidden/>
            <w:szCs w:val="24"/>
          </w:rPr>
          <w:t>35</w:t>
        </w:r>
        <w:r w:rsidRPr="00C90789">
          <w:rPr>
            <w:rFonts w:ascii="Times New Roman" w:hAnsi="Times New Roman"/>
            <w:noProof/>
            <w:webHidden/>
            <w:szCs w:val="24"/>
          </w:rPr>
          <w:fldChar w:fldCharType="end"/>
        </w:r>
      </w:hyperlink>
    </w:p>
    <w:p w14:paraId="7E9D6597" w14:textId="4E68F61C" w:rsidR="00C90789" w:rsidRPr="00C90789" w:rsidRDefault="00C90789" w:rsidP="00C90789">
      <w:pPr>
        <w:pStyle w:val="TOC2"/>
        <w:tabs>
          <w:tab w:val="right" w:leader="dot" w:pos="9350"/>
        </w:tabs>
        <w:spacing w:line="276" w:lineRule="auto"/>
        <w:rPr>
          <w:rFonts w:ascii="Times New Roman" w:eastAsiaTheme="minorEastAsia" w:hAnsi="Times New Roman"/>
          <w:noProof/>
          <w:szCs w:val="24"/>
        </w:rPr>
      </w:pPr>
      <w:hyperlink w:anchor="_Toc212468944" w:history="1">
        <w:r w:rsidRPr="00C90789">
          <w:rPr>
            <w:rStyle w:val="Hyperlink"/>
            <w:rFonts w:ascii="Times New Roman" w:hAnsi="Times New Roman"/>
            <w:noProof/>
            <w:szCs w:val="24"/>
          </w:rPr>
          <w:t>Duration of Court Order</w:t>
        </w:r>
        <w:r w:rsidRPr="00C90789">
          <w:rPr>
            <w:rFonts w:ascii="Times New Roman" w:hAnsi="Times New Roman"/>
            <w:noProof/>
            <w:webHidden/>
            <w:szCs w:val="24"/>
          </w:rPr>
          <w:tab/>
        </w:r>
        <w:r w:rsidRPr="00C90789">
          <w:rPr>
            <w:rFonts w:ascii="Times New Roman" w:hAnsi="Times New Roman"/>
            <w:noProof/>
            <w:webHidden/>
            <w:szCs w:val="24"/>
          </w:rPr>
          <w:fldChar w:fldCharType="begin"/>
        </w:r>
        <w:r w:rsidRPr="00C90789">
          <w:rPr>
            <w:rFonts w:ascii="Times New Roman" w:hAnsi="Times New Roman"/>
            <w:noProof/>
            <w:webHidden/>
            <w:szCs w:val="24"/>
          </w:rPr>
          <w:instrText xml:space="preserve"> PAGEREF _Toc212468944 \h </w:instrText>
        </w:r>
        <w:r w:rsidRPr="00C90789">
          <w:rPr>
            <w:rFonts w:ascii="Times New Roman" w:hAnsi="Times New Roman"/>
            <w:noProof/>
            <w:webHidden/>
            <w:szCs w:val="24"/>
          </w:rPr>
        </w:r>
        <w:r w:rsidRPr="00C90789">
          <w:rPr>
            <w:rFonts w:ascii="Times New Roman" w:hAnsi="Times New Roman"/>
            <w:noProof/>
            <w:webHidden/>
            <w:szCs w:val="24"/>
          </w:rPr>
          <w:fldChar w:fldCharType="separate"/>
        </w:r>
        <w:r w:rsidR="00F6016F">
          <w:rPr>
            <w:rFonts w:ascii="Times New Roman" w:hAnsi="Times New Roman"/>
            <w:noProof/>
            <w:webHidden/>
            <w:szCs w:val="24"/>
          </w:rPr>
          <w:t>36</w:t>
        </w:r>
        <w:r w:rsidRPr="00C90789">
          <w:rPr>
            <w:rFonts w:ascii="Times New Roman" w:hAnsi="Times New Roman"/>
            <w:noProof/>
            <w:webHidden/>
            <w:szCs w:val="24"/>
          </w:rPr>
          <w:fldChar w:fldCharType="end"/>
        </w:r>
      </w:hyperlink>
    </w:p>
    <w:p w14:paraId="774F5F51" w14:textId="0F0DF246" w:rsidR="00C90789" w:rsidRPr="00C90789" w:rsidRDefault="00C90789" w:rsidP="00C90789">
      <w:pPr>
        <w:pStyle w:val="TOC2"/>
        <w:tabs>
          <w:tab w:val="right" w:leader="dot" w:pos="9350"/>
        </w:tabs>
        <w:spacing w:line="276" w:lineRule="auto"/>
        <w:rPr>
          <w:rFonts w:ascii="Times New Roman" w:eastAsiaTheme="minorEastAsia" w:hAnsi="Times New Roman"/>
          <w:noProof/>
          <w:szCs w:val="24"/>
        </w:rPr>
      </w:pPr>
      <w:hyperlink w:anchor="_Toc212468945" w:history="1">
        <w:r w:rsidRPr="00C90789">
          <w:rPr>
            <w:rStyle w:val="Hyperlink"/>
            <w:rFonts w:ascii="Times New Roman" w:hAnsi="Times New Roman"/>
            <w:noProof/>
            <w:szCs w:val="24"/>
          </w:rPr>
          <w:t>Appeal</w:t>
        </w:r>
        <w:r w:rsidRPr="00C90789">
          <w:rPr>
            <w:rFonts w:ascii="Times New Roman" w:hAnsi="Times New Roman"/>
            <w:noProof/>
            <w:webHidden/>
            <w:szCs w:val="24"/>
          </w:rPr>
          <w:tab/>
        </w:r>
        <w:r w:rsidRPr="00C90789">
          <w:rPr>
            <w:rFonts w:ascii="Times New Roman" w:hAnsi="Times New Roman"/>
            <w:noProof/>
            <w:webHidden/>
            <w:szCs w:val="24"/>
          </w:rPr>
          <w:fldChar w:fldCharType="begin"/>
        </w:r>
        <w:r w:rsidRPr="00C90789">
          <w:rPr>
            <w:rFonts w:ascii="Times New Roman" w:hAnsi="Times New Roman"/>
            <w:noProof/>
            <w:webHidden/>
            <w:szCs w:val="24"/>
          </w:rPr>
          <w:instrText xml:space="preserve"> PAGEREF _Toc212468945 \h </w:instrText>
        </w:r>
        <w:r w:rsidRPr="00C90789">
          <w:rPr>
            <w:rFonts w:ascii="Times New Roman" w:hAnsi="Times New Roman"/>
            <w:noProof/>
            <w:webHidden/>
            <w:szCs w:val="24"/>
          </w:rPr>
        </w:r>
        <w:r w:rsidRPr="00C90789">
          <w:rPr>
            <w:rFonts w:ascii="Times New Roman" w:hAnsi="Times New Roman"/>
            <w:noProof/>
            <w:webHidden/>
            <w:szCs w:val="24"/>
          </w:rPr>
          <w:fldChar w:fldCharType="separate"/>
        </w:r>
        <w:r w:rsidR="00F6016F">
          <w:rPr>
            <w:rFonts w:ascii="Times New Roman" w:hAnsi="Times New Roman"/>
            <w:noProof/>
            <w:webHidden/>
            <w:szCs w:val="24"/>
          </w:rPr>
          <w:t>36</w:t>
        </w:r>
        <w:r w:rsidRPr="00C90789">
          <w:rPr>
            <w:rFonts w:ascii="Times New Roman" w:hAnsi="Times New Roman"/>
            <w:noProof/>
            <w:webHidden/>
            <w:szCs w:val="24"/>
          </w:rPr>
          <w:fldChar w:fldCharType="end"/>
        </w:r>
      </w:hyperlink>
    </w:p>
    <w:p w14:paraId="3B08A43B" w14:textId="1280C39E" w:rsidR="00C90789" w:rsidRPr="00C90789" w:rsidRDefault="00C90789" w:rsidP="00C90789">
      <w:pPr>
        <w:pStyle w:val="TOC2"/>
        <w:tabs>
          <w:tab w:val="right" w:leader="dot" w:pos="9350"/>
        </w:tabs>
        <w:spacing w:line="276" w:lineRule="auto"/>
        <w:rPr>
          <w:rFonts w:ascii="Times New Roman" w:eastAsiaTheme="minorEastAsia" w:hAnsi="Times New Roman"/>
          <w:noProof/>
          <w:szCs w:val="24"/>
        </w:rPr>
      </w:pPr>
      <w:hyperlink w:anchor="_Toc212468946" w:history="1">
        <w:r w:rsidRPr="00C90789">
          <w:rPr>
            <w:rStyle w:val="Hyperlink"/>
            <w:rFonts w:ascii="Times New Roman" w:hAnsi="Times New Roman"/>
            <w:noProof/>
            <w:szCs w:val="24"/>
          </w:rPr>
          <w:t>Other Post Order Procedures</w:t>
        </w:r>
        <w:r w:rsidRPr="00C90789">
          <w:rPr>
            <w:rFonts w:ascii="Times New Roman" w:hAnsi="Times New Roman"/>
            <w:noProof/>
            <w:webHidden/>
            <w:szCs w:val="24"/>
          </w:rPr>
          <w:tab/>
        </w:r>
        <w:r w:rsidRPr="00C90789">
          <w:rPr>
            <w:rFonts w:ascii="Times New Roman" w:hAnsi="Times New Roman"/>
            <w:noProof/>
            <w:webHidden/>
            <w:szCs w:val="24"/>
          </w:rPr>
          <w:fldChar w:fldCharType="begin"/>
        </w:r>
        <w:r w:rsidRPr="00C90789">
          <w:rPr>
            <w:rFonts w:ascii="Times New Roman" w:hAnsi="Times New Roman"/>
            <w:noProof/>
            <w:webHidden/>
            <w:szCs w:val="24"/>
          </w:rPr>
          <w:instrText xml:space="preserve"> PAGEREF _Toc212468946 \h </w:instrText>
        </w:r>
        <w:r w:rsidRPr="00C90789">
          <w:rPr>
            <w:rFonts w:ascii="Times New Roman" w:hAnsi="Times New Roman"/>
            <w:noProof/>
            <w:webHidden/>
            <w:szCs w:val="24"/>
          </w:rPr>
        </w:r>
        <w:r w:rsidRPr="00C90789">
          <w:rPr>
            <w:rFonts w:ascii="Times New Roman" w:hAnsi="Times New Roman"/>
            <w:noProof/>
            <w:webHidden/>
            <w:szCs w:val="24"/>
          </w:rPr>
          <w:fldChar w:fldCharType="separate"/>
        </w:r>
        <w:r w:rsidR="00F6016F">
          <w:rPr>
            <w:rFonts w:ascii="Times New Roman" w:hAnsi="Times New Roman"/>
            <w:noProof/>
            <w:webHidden/>
            <w:szCs w:val="24"/>
          </w:rPr>
          <w:t>36</w:t>
        </w:r>
        <w:r w:rsidRPr="00C90789">
          <w:rPr>
            <w:rFonts w:ascii="Times New Roman" w:hAnsi="Times New Roman"/>
            <w:noProof/>
            <w:webHidden/>
            <w:szCs w:val="24"/>
          </w:rPr>
          <w:fldChar w:fldCharType="end"/>
        </w:r>
      </w:hyperlink>
    </w:p>
    <w:p w14:paraId="5591445F" w14:textId="70930B1B" w:rsidR="00C90789" w:rsidRPr="00C90789" w:rsidRDefault="00C90789" w:rsidP="00C90789">
      <w:pPr>
        <w:pStyle w:val="TOC2"/>
        <w:tabs>
          <w:tab w:val="right" w:leader="dot" w:pos="9350"/>
        </w:tabs>
        <w:spacing w:line="276" w:lineRule="auto"/>
        <w:rPr>
          <w:rFonts w:ascii="Times New Roman" w:eastAsiaTheme="minorEastAsia" w:hAnsi="Times New Roman"/>
          <w:noProof/>
          <w:szCs w:val="24"/>
        </w:rPr>
      </w:pPr>
      <w:hyperlink w:anchor="_Toc212468947" w:history="1">
        <w:r w:rsidRPr="00C90789">
          <w:rPr>
            <w:rStyle w:val="Hyperlink"/>
            <w:rFonts w:ascii="Times New Roman" w:hAnsi="Times New Roman"/>
            <w:noProof/>
            <w:szCs w:val="24"/>
          </w:rPr>
          <w:t>Involuntary Hospitalization Statutory Timelines</w:t>
        </w:r>
        <w:r w:rsidRPr="00C90789">
          <w:rPr>
            <w:rFonts w:ascii="Times New Roman" w:hAnsi="Times New Roman"/>
            <w:noProof/>
            <w:webHidden/>
            <w:szCs w:val="24"/>
          </w:rPr>
          <w:tab/>
        </w:r>
        <w:r w:rsidRPr="00C90789">
          <w:rPr>
            <w:rFonts w:ascii="Times New Roman" w:hAnsi="Times New Roman"/>
            <w:noProof/>
            <w:webHidden/>
            <w:szCs w:val="24"/>
          </w:rPr>
          <w:fldChar w:fldCharType="begin"/>
        </w:r>
        <w:r w:rsidRPr="00C90789">
          <w:rPr>
            <w:rFonts w:ascii="Times New Roman" w:hAnsi="Times New Roman"/>
            <w:noProof/>
            <w:webHidden/>
            <w:szCs w:val="24"/>
          </w:rPr>
          <w:instrText xml:space="preserve"> PAGEREF _Toc212468947 \h </w:instrText>
        </w:r>
        <w:r w:rsidRPr="00C90789">
          <w:rPr>
            <w:rFonts w:ascii="Times New Roman" w:hAnsi="Times New Roman"/>
            <w:noProof/>
            <w:webHidden/>
            <w:szCs w:val="24"/>
          </w:rPr>
        </w:r>
        <w:r w:rsidRPr="00C90789">
          <w:rPr>
            <w:rFonts w:ascii="Times New Roman" w:hAnsi="Times New Roman"/>
            <w:noProof/>
            <w:webHidden/>
            <w:szCs w:val="24"/>
          </w:rPr>
          <w:fldChar w:fldCharType="separate"/>
        </w:r>
        <w:r w:rsidR="00F6016F">
          <w:rPr>
            <w:rFonts w:ascii="Times New Roman" w:hAnsi="Times New Roman"/>
            <w:noProof/>
            <w:webHidden/>
            <w:szCs w:val="24"/>
          </w:rPr>
          <w:t>37</w:t>
        </w:r>
        <w:r w:rsidRPr="00C90789">
          <w:rPr>
            <w:rFonts w:ascii="Times New Roman" w:hAnsi="Times New Roman"/>
            <w:noProof/>
            <w:webHidden/>
            <w:szCs w:val="24"/>
          </w:rPr>
          <w:fldChar w:fldCharType="end"/>
        </w:r>
      </w:hyperlink>
    </w:p>
    <w:p w14:paraId="40F8E1A7" w14:textId="1EAD8E72" w:rsidR="00C90789" w:rsidRPr="00C90789" w:rsidRDefault="00C90789" w:rsidP="00C90789">
      <w:pPr>
        <w:pStyle w:val="TOC2"/>
        <w:tabs>
          <w:tab w:val="right" w:leader="dot" w:pos="9350"/>
        </w:tabs>
        <w:spacing w:line="276" w:lineRule="auto"/>
        <w:rPr>
          <w:rFonts w:ascii="Times New Roman" w:eastAsiaTheme="minorEastAsia" w:hAnsi="Times New Roman"/>
          <w:noProof/>
          <w:szCs w:val="24"/>
        </w:rPr>
      </w:pPr>
      <w:hyperlink w:anchor="_Toc212468948" w:history="1">
        <w:r w:rsidRPr="00C90789">
          <w:rPr>
            <w:rStyle w:val="Hyperlink"/>
            <w:rFonts w:ascii="Times New Roman" w:hAnsi="Times New Roman"/>
            <w:noProof/>
            <w:szCs w:val="24"/>
          </w:rPr>
          <w:t>Link to Forms</w:t>
        </w:r>
        <w:r w:rsidRPr="00C90789">
          <w:rPr>
            <w:rFonts w:ascii="Times New Roman" w:hAnsi="Times New Roman"/>
            <w:noProof/>
            <w:webHidden/>
            <w:szCs w:val="24"/>
          </w:rPr>
          <w:tab/>
        </w:r>
        <w:r w:rsidRPr="00C90789">
          <w:rPr>
            <w:rFonts w:ascii="Times New Roman" w:hAnsi="Times New Roman"/>
            <w:noProof/>
            <w:webHidden/>
            <w:szCs w:val="24"/>
          </w:rPr>
          <w:fldChar w:fldCharType="begin"/>
        </w:r>
        <w:r w:rsidRPr="00C90789">
          <w:rPr>
            <w:rFonts w:ascii="Times New Roman" w:hAnsi="Times New Roman"/>
            <w:noProof/>
            <w:webHidden/>
            <w:szCs w:val="24"/>
          </w:rPr>
          <w:instrText xml:space="preserve"> PAGEREF _Toc212468948 \h </w:instrText>
        </w:r>
        <w:r w:rsidRPr="00C90789">
          <w:rPr>
            <w:rFonts w:ascii="Times New Roman" w:hAnsi="Times New Roman"/>
            <w:noProof/>
            <w:webHidden/>
            <w:szCs w:val="24"/>
          </w:rPr>
        </w:r>
        <w:r w:rsidRPr="00C90789">
          <w:rPr>
            <w:rFonts w:ascii="Times New Roman" w:hAnsi="Times New Roman"/>
            <w:noProof/>
            <w:webHidden/>
            <w:szCs w:val="24"/>
          </w:rPr>
          <w:fldChar w:fldCharType="separate"/>
        </w:r>
        <w:r w:rsidR="00F6016F">
          <w:rPr>
            <w:rFonts w:ascii="Times New Roman" w:hAnsi="Times New Roman"/>
            <w:noProof/>
            <w:webHidden/>
            <w:szCs w:val="24"/>
          </w:rPr>
          <w:t>38</w:t>
        </w:r>
        <w:r w:rsidRPr="00C90789">
          <w:rPr>
            <w:rFonts w:ascii="Times New Roman" w:hAnsi="Times New Roman"/>
            <w:noProof/>
            <w:webHidden/>
            <w:szCs w:val="24"/>
          </w:rPr>
          <w:fldChar w:fldCharType="end"/>
        </w:r>
      </w:hyperlink>
    </w:p>
    <w:p w14:paraId="26F5A826" w14:textId="0AAB83ED" w:rsidR="00C90789" w:rsidRPr="00C90789" w:rsidRDefault="00C90789" w:rsidP="00C90789">
      <w:pPr>
        <w:pStyle w:val="TOC2"/>
        <w:tabs>
          <w:tab w:val="right" w:leader="dot" w:pos="9350"/>
        </w:tabs>
        <w:spacing w:line="276" w:lineRule="auto"/>
        <w:rPr>
          <w:rFonts w:ascii="Times New Roman" w:eastAsiaTheme="minorEastAsia" w:hAnsi="Times New Roman"/>
          <w:noProof/>
          <w:szCs w:val="24"/>
        </w:rPr>
      </w:pPr>
      <w:hyperlink w:anchor="_Toc212468949" w:history="1">
        <w:r w:rsidRPr="00C90789">
          <w:rPr>
            <w:rStyle w:val="Hyperlink"/>
            <w:rFonts w:ascii="Times New Roman" w:hAnsi="Times New Roman"/>
            <w:noProof/>
            <w:szCs w:val="24"/>
          </w:rPr>
          <w:t>Notes</w:t>
        </w:r>
        <w:r w:rsidRPr="00C90789">
          <w:rPr>
            <w:rFonts w:ascii="Times New Roman" w:hAnsi="Times New Roman"/>
            <w:noProof/>
            <w:webHidden/>
            <w:szCs w:val="24"/>
          </w:rPr>
          <w:tab/>
        </w:r>
        <w:r w:rsidRPr="00C90789">
          <w:rPr>
            <w:rFonts w:ascii="Times New Roman" w:hAnsi="Times New Roman"/>
            <w:noProof/>
            <w:webHidden/>
            <w:szCs w:val="24"/>
          </w:rPr>
          <w:fldChar w:fldCharType="begin"/>
        </w:r>
        <w:r w:rsidRPr="00C90789">
          <w:rPr>
            <w:rFonts w:ascii="Times New Roman" w:hAnsi="Times New Roman"/>
            <w:noProof/>
            <w:webHidden/>
            <w:szCs w:val="24"/>
          </w:rPr>
          <w:instrText xml:space="preserve"> PAGEREF _Toc212468949 \h </w:instrText>
        </w:r>
        <w:r w:rsidRPr="00C90789">
          <w:rPr>
            <w:rFonts w:ascii="Times New Roman" w:hAnsi="Times New Roman"/>
            <w:noProof/>
            <w:webHidden/>
            <w:szCs w:val="24"/>
          </w:rPr>
        </w:r>
        <w:r w:rsidRPr="00C90789">
          <w:rPr>
            <w:rFonts w:ascii="Times New Roman" w:hAnsi="Times New Roman"/>
            <w:noProof/>
            <w:webHidden/>
            <w:szCs w:val="24"/>
          </w:rPr>
          <w:fldChar w:fldCharType="separate"/>
        </w:r>
        <w:r w:rsidR="00F6016F">
          <w:rPr>
            <w:rFonts w:ascii="Times New Roman" w:hAnsi="Times New Roman"/>
            <w:noProof/>
            <w:webHidden/>
            <w:szCs w:val="24"/>
          </w:rPr>
          <w:t>39</w:t>
        </w:r>
        <w:r w:rsidRPr="00C90789">
          <w:rPr>
            <w:rFonts w:ascii="Times New Roman" w:hAnsi="Times New Roman"/>
            <w:noProof/>
            <w:webHidden/>
            <w:szCs w:val="24"/>
          </w:rPr>
          <w:fldChar w:fldCharType="end"/>
        </w:r>
      </w:hyperlink>
    </w:p>
    <w:p w14:paraId="25C5E085" w14:textId="67722A56" w:rsidR="0051255B" w:rsidRDefault="00E25651" w:rsidP="00C90789">
      <w:pPr>
        <w:spacing w:line="276" w:lineRule="auto"/>
        <w:rPr>
          <w:rFonts w:ascii="Times New Roman" w:hAnsi="Times New Roman"/>
        </w:rPr>
        <w:sectPr w:rsidR="0051255B" w:rsidSect="00204917">
          <w:footerReference w:type="default" r:id="rId12"/>
          <w:headerReference w:type="first" r:id="rId13"/>
          <w:pgSz w:w="12240" w:h="15840" w:code="1"/>
          <w:pgMar w:top="1440" w:right="1440" w:bottom="1440" w:left="1440" w:header="720" w:footer="720" w:gutter="0"/>
          <w:paperSrc w:first="7" w:other="7"/>
          <w:pgNumType w:fmt="lowerRoman" w:start="1"/>
          <w:cols w:space="720"/>
          <w:docGrid w:linePitch="326"/>
        </w:sectPr>
      </w:pPr>
      <w:r w:rsidRPr="00C90789">
        <w:rPr>
          <w:rFonts w:ascii="Times New Roman" w:hAnsi="Times New Roman"/>
          <w:szCs w:val="24"/>
        </w:rPr>
        <w:fldChar w:fldCharType="end"/>
      </w:r>
    </w:p>
    <w:p w14:paraId="5FE70B08" w14:textId="039C7F22" w:rsidR="006E1836" w:rsidRPr="00F672EA" w:rsidRDefault="006E1836" w:rsidP="00885FAB">
      <w:pPr>
        <w:pStyle w:val="Heading2"/>
      </w:pPr>
      <w:bookmarkStart w:id="1" w:name="_Toc212468880"/>
      <w:r w:rsidRPr="00F672EA">
        <w:lastRenderedPageBreak/>
        <w:t>Introduction</w:t>
      </w:r>
      <w:bookmarkEnd w:id="1"/>
    </w:p>
    <w:p w14:paraId="3D9F2A3E" w14:textId="77777777" w:rsidR="001722A9" w:rsidRPr="00F672EA" w:rsidRDefault="001722A9" w:rsidP="00293BEF">
      <w:pPr>
        <w:spacing w:line="276" w:lineRule="auto"/>
        <w:rPr>
          <w:rFonts w:ascii="Times New Roman" w:hAnsi="Times New Roman"/>
          <w:dstrike/>
          <w:szCs w:val="24"/>
          <w:u w:val="single"/>
          <w:vertAlign w:val="superscript"/>
        </w:rPr>
      </w:pPr>
      <w:r w:rsidRPr="00F672EA">
        <w:rPr>
          <w:rFonts w:ascii="Times New Roman" w:hAnsi="Times New Roman"/>
          <w:dstrike/>
          <w:szCs w:val="24"/>
          <w:u w:val="single"/>
          <w:vertAlign w:val="superscript"/>
        </w:rPr>
        <w:tab/>
      </w:r>
      <w:r w:rsidRPr="00F672EA">
        <w:rPr>
          <w:rFonts w:ascii="Times New Roman" w:hAnsi="Times New Roman"/>
          <w:dstrike/>
          <w:szCs w:val="24"/>
          <w:u w:val="single"/>
          <w:vertAlign w:val="superscript"/>
        </w:rPr>
        <w:tab/>
      </w:r>
      <w:r w:rsidRPr="00F672EA">
        <w:rPr>
          <w:rFonts w:ascii="Times New Roman" w:hAnsi="Times New Roman"/>
          <w:dstrike/>
          <w:szCs w:val="24"/>
          <w:u w:val="single"/>
          <w:vertAlign w:val="superscript"/>
        </w:rPr>
        <w:tab/>
      </w:r>
      <w:r w:rsidRPr="00F672EA">
        <w:rPr>
          <w:rFonts w:ascii="Times New Roman" w:hAnsi="Times New Roman"/>
          <w:dstrike/>
          <w:szCs w:val="24"/>
          <w:u w:val="single"/>
          <w:vertAlign w:val="superscript"/>
        </w:rPr>
        <w:tab/>
      </w:r>
      <w:r w:rsidRPr="00F672EA">
        <w:rPr>
          <w:rFonts w:ascii="Times New Roman" w:hAnsi="Times New Roman"/>
          <w:dstrike/>
          <w:szCs w:val="24"/>
          <w:u w:val="single"/>
          <w:vertAlign w:val="superscript"/>
        </w:rPr>
        <w:tab/>
      </w:r>
      <w:r w:rsidRPr="00F672EA">
        <w:rPr>
          <w:rFonts w:ascii="Times New Roman" w:hAnsi="Times New Roman"/>
          <w:dstrike/>
          <w:szCs w:val="24"/>
          <w:u w:val="single"/>
          <w:vertAlign w:val="superscript"/>
        </w:rPr>
        <w:tab/>
      </w:r>
      <w:r w:rsidRPr="00F672EA">
        <w:rPr>
          <w:rFonts w:ascii="Times New Roman" w:hAnsi="Times New Roman"/>
          <w:dstrike/>
          <w:szCs w:val="24"/>
          <w:u w:val="single"/>
          <w:vertAlign w:val="superscript"/>
        </w:rPr>
        <w:tab/>
      </w:r>
      <w:r w:rsidRPr="00F672EA">
        <w:rPr>
          <w:rFonts w:ascii="Times New Roman" w:hAnsi="Times New Roman"/>
          <w:dstrike/>
          <w:szCs w:val="24"/>
          <w:u w:val="single"/>
          <w:vertAlign w:val="superscript"/>
        </w:rPr>
        <w:tab/>
      </w:r>
      <w:r w:rsidRPr="00F672EA">
        <w:rPr>
          <w:rFonts w:ascii="Times New Roman" w:hAnsi="Times New Roman"/>
          <w:dstrike/>
          <w:szCs w:val="24"/>
          <w:u w:val="single"/>
          <w:vertAlign w:val="superscript"/>
        </w:rPr>
        <w:tab/>
      </w:r>
      <w:r w:rsidRPr="00F672EA">
        <w:rPr>
          <w:rFonts w:ascii="Times New Roman" w:hAnsi="Times New Roman"/>
          <w:dstrike/>
          <w:szCs w:val="24"/>
          <w:u w:val="single"/>
          <w:vertAlign w:val="superscript"/>
        </w:rPr>
        <w:tab/>
      </w:r>
      <w:r w:rsidRPr="00F672EA">
        <w:rPr>
          <w:rFonts w:ascii="Times New Roman" w:hAnsi="Times New Roman"/>
          <w:dstrike/>
          <w:szCs w:val="24"/>
          <w:u w:val="single"/>
          <w:vertAlign w:val="superscript"/>
        </w:rPr>
        <w:tab/>
      </w:r>
      <w:r w:rsidRPr="00F672EA">
        <w:rPr>
          <w:rFonts w:ascii="Times New Roman" w:hAnsi="Times New Roman"/>
          <w:dstrike/>
          <w:szCs w:val="24"/>
          <w:u w:val="single"/>
          <w:vertAlign w:val="superscript"/>
        </w:rPr>
        <w:tab/>
      </w:r>
      <w:r w:rsidRPr="00F672EA">
        <w:rPr>
          <w:rFonts w:ascii="Times New Roman" w:hAnsi="Times New Roman"/>
          <w:dstrike/>
          <w:szCs w:val="24"/>
          <w:u w:val="single"/>
          <w:vertAlign w:val="superscript"/>
        </w:rPr>
        <w:tab/>
      </w:r>
      <w:r w:rsidRPr="00F672EA">
        <w:rPr>
          <w:rFonts w:ascii="Times New Roman" w:hAnsi="Times New Roman"/>
          <w:dstrike/>
          <w:szCs w:val="24"/>
          <w:u w:val="single"/>
          <w:vertAlign w:val="superscript"/>
        </w:rPr>
        <w:tab/>
      </w:r>
      <w:r w:rsidRPr="00F672EA">
        <w:rPr>
          <w:rFonts w:ascii="Times New Roman" w:hAnsi="Times New Roman"/>
          <w:dstrike/>
          <w:szCs w:val="24"/>
          <w:u w:val="single"/>
          <w:vertAlign w:val="superscript"/>
        </w:rPr>
        <w:tab/>
      </w:r>
    </w:p>
    <w:p w14:paraId="1E245B6D" w14:textId="77777777" w:rsidR="006E1836" w:rsidRPr="00F672EA" w:rsidRDefault="006E1836" w:rsidP="004C1A56">
      <w:pPr>
        <w:spacing w:before="240" w:after="240" w:line="276" w:lineRule="auto"/>
        <w:rPr>
          <w:rFonts w:ascii="Times New Roman" w:hAnsi="Times New Roman"/>
          <w:szCs w:val="24"/>
        </w:rPr>
      </w:pPr>
      <w:r w:rsidRPr="00F672EA">
        <w:rPr>
          <w:rFonts w:ascii="Times New Roman" w:hAnsi="Times New Roman"/>
          <w:szCs w:val="24"/>
        </w:rPr>
        <w:t xml:space="preserve">This manual is designed as a </w:t>
      </w:r>
      <w:r w:rsidRPr="00F672EA">
        <w:rPr>
          <w:rFonts w:ascii="Times New Roman" w:hAnsi="Times New Roman"/>
          <w:i/>
          <w:szCs w:val="24"/>
        </w:rPr>
        <w:t>simple</w:t>
      </w:r>
      <w:r w:rsidRPr="00F672EA">
        <w:rPr>
          <w:rFonts w:ascii="Times New Roman" w:hAnsi="Times New Roman"/>
          <w:szCs w:val="24"/>
        </w:rPr>
        <w:t xml:space="preserve"> guide through the involuntary hospitalization process and the </w:t>
      </w:r>
      <w:r w:rsidR="005F2C56" w:rsidRPr="00F672EA">
        <w:rPr>
          <w:rFonts w:ascii="Times New Roman" w:hAnsi="Times New Roman"/>
          <w:szCs w:val="24"/>
        </w:rPr>
        <w:t xml:space="preserve">progressive treatment program </w:t>
      </w:r>
      <w:r w:rsidRPr="00F672EA">
        <w:rPr>
          <w:rFonts w:ascii="Times New Roman" w:hAnsi="Times New Roman"/>
          <w:szCs w:val="24"/>
        </w:rPr>
        <w:t>laws</w:t>
      </w:r>
      <w:r w:rsidR="001B44EC" w:rsidRPr="00F672EA">
        <w:rPr>
          <w:rFonts w:ascii="Times New Roman" w:hAnsi="Times New Roman"/>
          <w:szCs w:val="24"/>
        </w:rPr>
        <w:t>.</w:t>
      </w:r>
      <w:r w:rsidR="005F2C56" w:rsidRPr="00F672EA">
        <w:rPr>
          <w:rStyle w:val="FootnoteReference"/>
          <w:rFonts w:ascii="Times New Roman" w:hAnsi="Times New Roman"/>
          <w:szCs w:val="24"/>
        </w:rPr>
        <w:footnoteReference w:id="1"/>
      </w:r>
    </w:p>
    <w:p w14:paraId="73D42256" w14:textId="77777777" w:rsidR="006E1836" w:rsidRPr="00F672EA" w:rsidRDefault="006C55CA" w:rsidP="00293BEF">
      <w:pPr>
        <w:spacing w:line="276" w:lineRule="auto"/>
        <w:rPr>
          <w:rFonts w:ascii="Times New Roman" w:hAnsi="Times New Roman"/>
        </w:rPr>
      </w:pPr>
      <w:r w:rsidRPr="00F672EA">
        <w:rPr>
          <w:rFonts w:ascii="Times New Roman" w:hAnsi="Times New Roman"/>
        </w:rPr>
        <w:t>Under Maine law, an application for involuntary hospitalization may also include a request for an order of involuntary treatment. This means that when someone applies to have a person admitted to a psychiatric hospital, the same application can ask the court to authorize treatment—typically with medication—without the patient’s consent. A guide to this process is provided in the section on involuntary hospitalization.</w:t>
      </w:r>
    </w:p>
    <w:p w14:paraId="2C3630DC" w14:textId="77777777" w:rsidR="005C7F03" w:rsidRPr="00F672EA" w:rsidRDefault="005C7F03" w:rsidP="00293BEF">
      <w:pPr>
        <w:spacing w:line="276" w:lineRule="auto"/>
        <w:rPr>
          <w:rFonts w:ascii="Times New Roman" w:hAnsi="Times New Roman"/>
          <w:szCs w:val="24"/>
        </w:rPr>
      </w:pPr>
    </w:p>
    <w:p w14:paraId="35FD25E3" w14:textId="2934156B" w:rsidR="006E1836" w:rsidRPr="00F672EA" w:rsidRDefault="006E1836" w:rsidP="00293BEF">
      <w:pPr>
        <w:spacing w:line="276" w:lineRule="auto"/>
        <w:rPr>
          <w:rFonts w:ascii="Times New Roman" w:hAnsi="Times New Roman"/>
          <w:szCs w:val="24"/>
        </w:rPr>
      </w:pPr>
      <w:r w:rsidRPr="00F672EA">
        <w:rPr>
          <w:rFonts w:ascii="Times New Roman" w:hAnsi="Times New Roman"/>
          <w:szCs w:val="24"/>
        </w:rPr>
        <w:t>You</w:t>
      </w:r>
      <w:r w:rsidR="000D2CA9" w:rsidRPr="00F672EA">
        <w:rPr>
          <w:rFonts w:ascii="Times New Roman" w:hAnsi="Times New Roman"/>
          <w:szCs w:val="24"/>
        </w:rPr>
        <w:t>’</w:t>
      </w:r>
      <w:r w:rsidRPr="00F672EA">
        <w:rPr>
          <w:rFonts w:ascii="Times New Roman" w:hAnsi="Times New Roman"/>
          <w:szCs w:val="24"/>
        </w:rPr>
        <w:t xml:space="preserve">ll find a chart laying out critical timelines </w:t>
      </w:r>
      <w:r w:rsidR="00293BEF" w:rsidRPr="000639E7">
        <w:rPr>
          <w:rFonts w:ascii="Times New Roman" w:hAnsi="Times New Roman"/>
          <w:szCs w:val="24"/>
        </w:rPr>
        <w:t>o</w:t>
      </w:r>
      <w:r w:rsidR="00AD082C" w:rsidRPr="000639E7">
        <w:rPr>
          <w:rFonts w:ascii="Times New Roman" w:hAnsi="Times New Roman"/>
          <w:szCs w:val="24"/>
        </w:rPr>
        <w:t xml:space="preserve">n </w:t>
      </w:r>
      <w:hyperlink w:anchor="_Involuntary_Hospitalization_Statuto_1" w:history="1">
        <w:r w:rsidR="00F70435">
          <w:rPr>
            <w:rStyle w:val="Hyperlink"/>
            <w:rFonts w:ascii="Times New Roman" w:hAnsi="Times New Roman"/>
            <w:szCs w:val="24"/>
          </w:rPr>
          <w:t>page 37</w:t>
        </w:r>
      </w:hyperlink>
      <w:r w:rsidRPr="000639E7">
        <w:rPr>
          <w:rFonts w:ascii="Times New Roman" w:hAnsi="Times New Roman"/>
          <w:szCs w:val="24"/>
        </w:rPr>
        <w:t>.</w:t>
      </w:r>
    </w:p>
    <w:p w14:paraId="4BA3579F" w14:textId="77777777" w:rsidR="006E1836" w:rsidRPr="00F672EA" w:rsidRDefault="006E1836" w:rsidP="00293BEF">
      <w:pPr>
        <w:spacing w:line="276" w:lineRule="auto"/>
        <w:rPr>
          <w:rFonts w:ascii="Times New Roman" w:hAnsi="Times New Roman"/>
          <w:szCs w:val="24"/>
        </w:rPr>
      </w:pPr>
    </w:p>
    <w:p w14:paraId="546546A7" w14:textId="77777777" w:rsidR="006E1836" w:rsidRPr="00F672EA" w:rsidRDefault="006E1836" w:rsidP="00293BEF">
      <w:pPr>
        <w:spacing w:line="276" w:lineRule="auto"/>
        <w:rPr>
          <w:rFonts w:ascii="Times New Roman" w:hAnsi="Times New Roman"/>
          <w:szCs w:val="24"/>
        </w:rPr>
      </w:pPr>
      <w:r w:rsidRPr="00F672EA">
        <w:rPr>
          <w:rFonts w:ascii="Times New Roman" w:hAnsi="Times New Roman"/>
          <w:szCs w:val="24"/>
        </w:rPr>
        <w:t>There are blank pages at the end of the manual for your own notes.</w:t>
      </w:r>
      <w:r w:rsidR="00990CB9" w:rsidRPr="00F672EA">
        <w:rPr>
          <w:rFonts w:ascii="Times New Roman" w:hAnsi="Times New Roman"/>
          <w:szCs w:val="24"/>
        </w:rPr>
        <w:t xml:space="preserve"> </w:t>
      </w:r>
    </w:p>
    <w:p w14:paraId="4C5450FB" w14:textId="77777777" w:rsidR="006E1836" w:rsidRPr="00F672EA" w:rsidRDefault="006E1836" w:rsidP="00293BEF">
      <w:pPr>
        <w:spacing w:line="276" w:lineRule="auto"/>
        <w:rPr>
          <w:rFonts w:ascii="Times New Roman" w:hAnsi="Times New Roman"/>
          <w:szCs w:val="24"/>
        </w:rPr>
      </w:pPr>
    </w:p>
    <w:p w14:paraId="34FC96F7" w14:textId="77777777" w:rsidR="00885FAB" w:rsidRDefault="006E1836" w:rsidP="0051255B">
      <w:pPr>
        <w:spacing w:line="276" w:lineRule="auto"/>
      </w:pPr>
      <w:r w:rsidRPr="00F672EA">
        <w:rPr>
          <w:rFonts w:ascii="Times New Roman" w:hAnsi="Times New Roman"/>
          <w:szCs w:val="24"/>
        </w:rPr>
        <w:t>This manual has been prepared as a public service.</w:t>
      </w:r>
      <w:r w:rsidR="00990CB9" w:rsidRPr="00F672EA">
        <w:rPr>
          <w:rFonts w:ascii="Times New Roman" w:hAnsi="Times New Roman"/>
          <w:szCs w:val="24"/>
        </w:rPr>
        <w:t xml:space="preserve"> </w:t>
      </w:r>
      <w:r w:rsidR="004F0236" w:rsidRPr="00F672EA">
        <w:t> </w:t>
      </w:r>
    </w:p>
    <w:p w14:paraId="5E9A0A30" w14:textId="77777777" w:rsidR="00885FAB" w:rsidRDefault="00885FAB">
      <w:r>
        <w:br w:type="page"/>
      </w:r>
    </w:p>
    <w:p w14:paraId="78BA7801" w14:textId="5938441E" w:rsidR="00C53965" w:rsidRPr="00F672EA" w:rsidRDefault="006E1836" w:rsidP="00885FAB">
      <w:pPr>
        <w:pStyle w:val="Heading2"/>
      </w:pPr>
      <w:bookmarkStart w:id="2" w:name="_Toc212468881"/>
      <w:r w:rsidRPr="00F672EA">
        <w:lastRenderedPageBreak/>
        <w:t>Voluntary Admission</w:t>
      </w:r>
      <w:bookmarkEnd w:id="2"/>
    </w:p>
    <w:p w14:paraId="249ABB45" w14:textId="77777777" w:rsidR="00C53965" w:rsidRPr="00F672EA" w:rsidRDefault="004F3A9E" w:rsidP="004F3A9E">
      <w:pPr>
        <w:spacing w:after="240" w:line="276" w:lineRule="auto"/>
        <w:jc w:val="center"/>
        <w:rPr>
          <w:rFonts w:ascii="Times New Roman" w:hAnsi="Times New Roman"/>
          <w:dstrike/>
          <w:sz w:val="28"/>
          <w:szCs w:val="28"/>
          <w:u w:val="single"/>
          <w:vertAlign w:val="superscript"/>
        </w:rPr>
      </w:pP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p>
    <w:p w14:paraId="5F0F181C" w14:textId="77777777" w:rsidR="006E1836" w:rsidRPr="00F672EA" w:rsidRDefault="006E1836" w:rsidP="004F3A9E">
      <w:pPr>
        <w:spacing w:line="276" w:lineRule="auto"/>
        <w:rPr>
          <w:rFonts w:ascii="Times New Roman" w:hAnsi="Times New Roman"/>
          <w:szCs w:val="24"/>
        </w:rPr>
      </w:pPr>
      <w:r w:rsidRPr="00F672EA">
        <w:rPr>
          <w:rFonts w:ascii="Times New Roman" w:hAnsi="Times New Roman"/>
          <w:szCs w:val="24"/>
        </w:rPr>
        <w:t>This manual describes the invol</w:t>
      </w:r>
      <w:r w:rsidR="006F1EE7" w:rsidRPr="00F672EA">
        <w:rPr>
          <w:rFonts w:ascii="Times New Roman" w:hAnsi="Times New Roman"/>
          <w:szCs w:val="24"/>
        </w:rPr>
        <w:t>untary hospitalization process.</w:t>
      </w:r>
      <w:r w:rsidR="00990CB9" w:rsidRPr="00F672EA">
        <w:rPr>
          <w:rFonts w:ascii="Times New Roman" w:hAnsi="Times New Roman"/>
          <w:szCs w:val="24"/>
        </w:rPr>
        <w:t xml:space="preserve"> </w:t>
      </w:r>
      <w:r w:rsidRPr="00F672EA">
        <w:rPr>
          <w:rFonts w:ascii="Times New Roman" w:hAnsi="Times New Roman"/>
          <w:szCs w:val="24"/>
        </w:rPr>
        <w:t>Of course, a person may also be admitted to a psychiatric hospital initially on a voluntary basis.</w:t>
      </w:r>
      <w:r w:rsidR="00990CB9" w:rsidRPr="00F672EA">
        <w:rPr>
          <w:rFonts w:ascii="Times New Roman" w:hAnsi="Times New Roman"/>
          <w:szCs w:val="24"/>
        </w:rPr>
        <w:t xml:space="preserve"> </w:t>
      </w:r>
      <w:r w:rsidRPr="00F672EA">
        <w:rPr>
          <w:rFonts w:ascii="Times New Roman" w:hAnsi="Times New Roman"/>
          <w:szCs w:val="24"/>
        </w:rPr>
        <w:t>As noted in this manual, a voluntary admission can also occur at various points even after an involuntary process is initiated.</w:t>
      </w:r>
      <w:r w:rsidR="00990CB9" w:rsidRPr="00F672EA">
        <w:rPr>
          <w:rFonts w:ascii="Times New Roman" w:hAnsi="Times New Roman"/>
          <w:szCs w:val="24"/>
        </w:rPr>
        <w:t xml:space="preserve"> </w:t>
      </w:r>
    </w:p>
    <w:p w14:paraId="611CE667" w14:textId="77777777" w:rsidR="006E1836" w:rsidRPr="00F672EA" w:rsidRDefault="006E1836" w:rsidP="00293BEF">
      <w:pPr>
        <w:spacing w:before="240" w:line="276" w:lineRule="auto"/>
        <w:rPr>
          <w:rFonts w:ascii="Times New Roman" w:hAnsi="Times New Roman"/>
          <w:szCs w:val="24"/>
        </w:rPr>
      </w:pPr>
      <w:r w:rsidRPr="00F672EA">
        <w:rPr>
          <w:rFonts w:ascii="Times New Roman" w:hAnsi="Times New Roman"/>
          <w:szCs w:val="24"/>
        </w:rPr>
        <w:t>A person may be admitted on a voluntary basis if:</w:t>
      </w:r>
    </w:p>
    <w:p w14:paraId="2CBFDD67" w14:textId="77777777" w:rsidR="006E1836" w:rsidRPr="00F672EA" w:rsidRDefault="00990CB9" w:rsidP="00293BEF">
      <w:pPr>
        <w:numPr>
          <w:ilvl w:val="0"/>
          <w:numId w:val="38"/>
        </w:numPr>
        <w:spacing w:before="240" w:line="276" w:lineRule="auto"/>
        <w:rPr>
          <w:rFonts w:ascii="Times New Roman" w:hAnsi="Times New Roman"/>
          <w:szCs w:val="24"/>
        </w:rPr>
      </w:pPr>
      <w:r w:rsidRPr="00F672EA">
        <w:rPr>
          <w:rFonts w:ascii="Times New Roman" w:hAnsi="Times New Roman"/>
          <w:szCs w:val="24"/>
        </w:rPr>
        <w:t>T</w:t>
      </w:r>
      <w:r w:rsidR="006E1836" w:rsidRPr="00F672EA">
        <w:rPr>
          <w:rFonts w:ascii="Times New Roman" w:hAnsi="Times New Roman"/>
          <w:szCs w:val="24"/>
        </w:rPr>
        <w:t>he chief administrative officer of the psychiatric hospital deems the person suitable for admission, care and treatment</w:t>
      </w:r>
      <w:r w:rsidRPr="00F672EA">
        <w:rPr>
          <w:rFonts w:ascii="Times New Roman" w:hAnsi="Times New Roman"/>
          <w:szCs w:val="24"/>
        </w:rPr>
        <w:t>.</w:t>
      </w:r>
    </w:p>
    <w:p w14:paraId="579D860B" w14:textId="77777777" w:rsidR="006E1836" w:rsidRPr="00F672EA" w:rsidRDefault="00990CB9" w:rsidP="00293BEF">
      <w:pPr>
        <w:numPr>
          <w:ilvl w:val="0"/>
          <w:numId w:val="38"/>
        </w:numPr>
        <w:spacing w:before="240" w:line="276" w:lineRule="auto"/>
        <w:rPr>
          <w:rFonts w:ascii="Times New Roman" w:hAnsi="Times New Roman"/>
          <w:szCs w:val="24"/>
        </w:rPr>
      </w:pPr>
      <w:r w:rsidRPr="00F672EA">
        <w:rPr>
          <w:rFonts w:ascii="Times New Roman" w:hAnsi="Times New Roman"/>
          <w:szCs w:val="24"/>
        </w:rPr>
        <w:t>S</w:t>
      </w:r>
      <w:r w:rsidR="006E1836" w:rsidRPr="00F672EA">
        <w:rPr>
          <w:rFonts w:ascii="Times New Roman" w:hAnsi="Times New Roman"/>
          <w:szCs w:val="24"/>
        </w:rPr>
        <w:t>uitable accommodations are available (unless there is a medical emergency in which case, this limitation does not apply)</w:t>
      </w:r>
      <w:r w:rsidRPr="00F672EA">
        <w:rPr>
          <w:rFonts w:ascii="Times New Roman" w:hAnsi="Times New Roman"/>
          <w:szCs w:val="24"/>
        </w:rPr>
        <w:t>.</w:t>
      </w:r>
    </w:p>
    <w:p w14:paraId="512C34BA" w14:textId="77777777" w:rsidR="006E1836" w:rsidRPr="00F672EA" w:rsidRDefault="00990CB9" w:rsidP="00293BEF">
      <w:pPr>
        <w:numPr>
          <w:ilvl w:val="0"/>
          <w:numId w:val="38"/>
        </w:numPr>
        <w:spacing w:before="240" w:line="276" w:lineRule="auto"/>
        <w:rPr>
          <w:rFonts w:ascii="Times New Roman" w:hAnsi="Times New Roman"/>
          <w:szCs w:val="24"/>
        </w:rPr>
      </w:pPr>
      <w:r w:rsidRPr="00F672EA">
        <w:rPr>
          <w:rFonts w:ascii="Times New Roman" w:hAnsi="Times New Roman"/>
          <w:szCs w:val="24"/>
        </w:rPr>
        <w:t>T</w:t>
      </w:r>
      <w:r w:rsidR="006E1836" w:rsidRPr="00F672EA">
        <w:rPr>
          <w:rFonts w:ascii="Times New Roman" w:hAnsi="Times New Roman"/>
          <w:szCs w:val="24"/>
        </w:rPr>
        <w:t>he person is under the age of 18, the person</w:t>
      </w:r>
      <w:r w:rsidR="000D2CA9" w:rsidRPr="00F672EA">
        <w:rPr>
          <w:rFonts w:ascii="Times New Roman" w:hAnsi="Times New Roman"/>
          <w:szCs w:val="24"/>
        </w:rPr>
        <w:t>’</w:t>
      </w:r>
      <w:r w:rsidR="006E1836" w:rsidRPr="00F672EA">
        <w:rPr>
          <w:rFonts w:ascii="Times New Roman" w:hAnsi="Times New Roman"/>
          <w:szCs w:val="24"/>
        </w:rPr>
        <w:t>s parent or guardian consents</w:t>
      </w:r>
      <w:r w:rsidRPr="00F672EA">
        <w:rPr>
          <w:rFonts w:ascii="Times New Roman" w:hAnsi="Times New Roman"/>
          <w:szCs w:val="24"/>
        </w:rPr>
        <w:t>.</w:t>
      </w:r>
    </w:p>
    <w:p w14:paraId="27EFB085" w14:textId="77777777" w:rsidR="006E1836" w:rsidRPr="00F672EA" w:rsidRDefault="00990CB9" w:rsidP="00293BEF">
      <w:pPr>
        <w:numPr>
          <w:ilvl w:val="0"/>
          <w:numId w:val="38"/>
        </w:numPr>
        <w:spacing w:before="240" w:line="276" w:lineRule="auto"/>
        <w:rPr>
          <w:rFonts w:ascii="Times New Roman" w:hAnsi="Times New Roman"/>
          <w:szCs w:val="24"/>
        </w:rPr>
      </w:pPr>
      <w:r w:rsidRPr="00F672EA">
        <w:rPr>
          <w:rFonts w:ascii="Times New Roman" w:hAnsi="Times New Roman"/>
          <w:szCs w:val="24"/>
        </w:rPr>
        <w:t>T</w:t>
      </w:r>
      <w:r w:rsidR="006E1836" w:rsidRPr="00F672EA">
        <w:rPr>
          <w:rFonts w:ascii="Times New Roman" w:hAnsi="Times New Roman"/>
          <w:szCs w:val="24"/>
        </w:rPr>
        <w:t>he person is under the age of 18 and the admission is to a state mental health institute, the Commissioner of the Department of Health and Human Services consents</w:t>
      </w:r>
      <w:r w:rsidRPr="00F672EA">
        <w:rPr>
          <w:rFonts w:ascii="Times New Roman" w:hAnsi="Times New Roman"/>
          <w:szCs w:val="24"/>
        </w:rPr>
        <w:t>.</w:t>
      </w:r>
      <w:r w:rsidR="006E1836" w:rsidRPr="00F672EA">
        <w:rPr>
          <w:rFonts w:ascii="Times New Roman" w:hAnsi="Times New Roman"/>
          <w:szCs w:val="24"/>
          <w:vertAlign w:val="superscript"/>
        </w:rPr>
        <w:footnoteReference w:id="2"/>
      </w:r>
    </w:p>
    <w:p w14:paraId="315395D7" w14:textId="77777777" w:rsidR="006E1836" w:rsidRPr="00F672EA" w:rsidRDefault="00990CB9" w:rsidP="00293BEF">
      <w:pPr>
        <w:numPr>
          <w:ilvl w:val="0"/>
          <w:numId w:val="38"/>
        </w:numPr>
        <w:spacing w:before="240" w:line="276" w:lineRule="auto"/>
        <w:rPr>
          <w:rFonts w:ascii="Times New Roman" w:hAnsi="Times New Roman"/>
          <w:szCs w:val="24"/>
        </w:rPr>
      </w:pPr>
      <w:r w:rsidRPr="00F672EA">
        <w:rPr>
          <w:rFonts w:ascii="Times New Roman" w:hAnsi="Times New Roman"/>
          <w:szCs w:val="24"/>
        </w:rPr>
        <w:t>T</w:t>
      </w:r>
      <w:r w:rsidR="006E1836" w:rsidRPr="00F672EA">
        <w:rPr>
          <w:rFonts w:ascii="Times New Roman" w:hAnsi="Times New Roman"/>
          <w:szCs w:val="24"/>
        </w:rPr>
        <w:t>he person is an adult and under guardianship, the person</w:t>
      </w:r>
      <w:r w:rsidR="000D2CA9" w:rsidRPr="00F672EA">
        <w:rPr>
          <w:rFonts w:ascii="Times New Roman" w:hAnsi="Times New Roman"/>
          <w:szCs w:val="24"/>
        </w:rPr>
        <w:t>’</w:t>
      </w:r>
      <w:r w:rsidR="006E1836" w:rsidRPr="00F672EA">
        <w:rPr>
          <w:rFonts w:ascii="Times New Roman" w:hAnsi="Times New Roman"/>
          <w:szCs w:val="24"/>
        </w:rPr>
        <w:t>s guardian consents and the person do</w:t>
      </w:r>
      <w:r w:rsidR="004B7457" w:rsidRPr="00F672EA">
        <w:rPr>
          <w:rFonts w:ascii="Times New Roman" w:hAnsi="Times New Roman"/>
          <w:szCs w:val="24"/>
        </w:rPr>
        <w:t>es not object to the admission</w:t>
      </w:r>
      <w:r w:rsidRPr="00F672EA">
        <w:rPr>
          <w:rFonts w:ascii="Times New Roman" w:hAnsi="Times New Roman"/>
          <w:szCs w:val="24"/>
        </w:rPr>
        <w:t>.</w:t>
      </w:r>
    </w:p>
    <w:p w14:paraId="6EA8236F" w14:textId="77777777" w:rsidR="006E1836" w:rsidRPr="00F672EA" w:rsidRDefault="00990CB9" w:rsidP="00293BEF">
      <w:pPr>
        <w:numPr>
          <w:ilvl w:val="0"/>
          <w:numId w:val="38"/>
        </w:numPr>
        <w:spacing w:before="240" w:line="276" w:lineRule="auto"/>
        <w:rPr>
          <w:rFonts w:ascii="Times New Roman" w:hAnsi="Times New Roman"/>
          <w:szCs w:val="24"/>
        </w:rPr>
      </w:pPr>
      <w:r w:rsidRPr="00F672EA">
        <w:rPr>
          <w:rFonts w:ascii="Times New Roman" w:hAnsi="Times New Roman"/>
          <w:szCs w:val="24"/>
        </w:rPr>
        <w:t>T</w:t>
      </w:r>
      <w:r w:rsidR="006E1836" w:rsidRPr="00F672EA">
        <w:rPr>
          <w:rFonts w:ascii="Times New Roman" w:hAnsi="Times New Roman"/>
          <w:szCs w:val="24"/>
        </w:rPr>
        <w:t xml:space="preserve">he person has an Advance Directive </w:t>
      </w:r>
      <w:r w:rsidR="00F601E8" w:rsidRPr="00F672EA">
        <w:rPr>
          <w:rFonts w:ascii="Times New Roman" w:hAnsi="Times New Roman"/>
          <w:szCs w:val="24"/>
        </w:rPr>
        <w:t xml:space="preserve">authorizing psychiatric hospital treatment </w:t>
      </w:r>
      <w:r w:rsidR="006E1836" w:rsidRPr="00F672EA">
        <w:rPr>
          <w:rFonts w:ascii="Times New Roman" w:hAnsi="Times New Roman"/>
          <w:szCs w:val="24"/>
        </w:rPr>
        <w:t>and the admission is consistent with the terms of the directive</w:t>
      </w:r>
      <w:r w:rsidRPr="00F672EA">
        <w:rPr>
          <w:rFonts w:ascii="Times New Roman" w:hAnsi="Times New Roman"/>
          <w:szCs w:val="24"/>
        </w:rPr>
        <w:t>.</w:t>
      </w:r>
      <w:r w:rsidR="00F601E8" w:rsidRPr="00F672EA">
        <w:rPr>
          <w:rFonts w:ascii="Times New Roman" w:hAnsi="Times New Roman"/>
          <w:vertAlign w:val="superscript"/>
        </w:rPr>
        <w:footnoteReference w:id="3"/>
      </w:r>
    </w:p>
    <w:p w14:paraId="43643A5B" w14:textId="77777777" w:rsidR="006E1836" w:rsidRPr="00F672EA" w:rsidRDefault="006E1836" w:rsidP="00293BEF">
      <w:pPr>
        <w:spacing w:before="240" w:line="276" w:lineRule="auto"/>
        <w:rPr>
          <w:rFonts w:ascii="Times New Roman" w:hAnsi="Times New Roman"/>
          <w:szCs w:val="24"/>
        </w:rPr>
      </w:pPr>
      <w:r w:rsidRPr="00F672EA">
        <w:rPr>
          <w:rFonts w:ascii="Times New Roman" w:hAnsi="Times New Roman"/>
          <w:szCs w:val="24"/>
        </w:rPr>
        <w:t>A person who is admitted voluntarily is free to leave the psychiatric hospital at any time after admission and within 16 hours of the patient</w:t>
      </w:r>
      <w:r w:rsidR="000D2CA9" w:rsidRPr="00F672EA">
        <w:rPr>
          <w:rFonts w:ascii="Times New Roman" w:hAnsi="Times New Roman"/>
          <w:szCs w:val="24"/>
        </w:rPr>
        <w:t>’</w:t>
      </w:r>
      <w:r w:rsidRPr="00F672EA">
        <w:rPr>
          <w:rFonts w:ascii="Times New Roman" w:hAnsi="Times New Roman"/>
          <w:szCs w:val="24"/>
        </w:rPr>
        <w:t>s request to leave</w:t>
      </w:r>
      <w:r w:rsidR="001B44EC" w:rsidRPr="00F672EA">
        <w:rPr>
          <w:rFonts w:ascii="Times New Roman" w:hAnsi="Times New Roman"/>
          <w:szCs w:val="24"/>
        </w:rPr>
        <w:t>,</w:t>
      </w:r>
      <w:r w:rsidRPr="00F672EA">
        <w:rPr>
          <w:rFonts w:ascii="Times New Roman" w:hAnsi="Times New Roman"/>
          <w:szCs w:val="24"/>
        </w:rPr>
        <w:t xml:space="preserve"> unless the hospital initiates an involuntary admission within that period.</w:t>
      </w:r>
      <w:r w:rsidR="00990CB9" w:rsidRPr="00F672EA">
        <w:rPr>
          <w:rFonts w:ascii="Times New Roman" w:hAnsi="Times New Roman"/>
          <w:szCs w:val="24"/>
        </w:rPr>
        <w:t xml:space="preserve"> </w:t>
      </w:r>
    </w:p>
    <w:p w14:paraId="3D034095" w14:textId="394AC19B" w:rsidR="00CF52CA" w:rsidRDefault="006E1836" w:rsidP="004F3A9E">
      <w:pPr>
        <w:pStyle w:val="NoSpacing"/>
        <w:spacing w:before="240" w:after="240" w:line="276" w:lineRule="auto"/>
        <w:rPr>
          <w:rStyle w:val="Emphasis"/>
          <w:rFonts w:ascii="Times New Roman" w:hAnsi="Times New Roman"/>
        </w:rPr>
        <w:sectPr w:rsidR="00CF52CA" w:rsidSect="009B1B64">
          <w:headerReference w:type="default" r:id="rId14"/>
          <w:footerReference w:type="default" r:id="rId15"/>
          <w:headerReference w:type="first" r:id="rId16"/>
          <w:footerReference w:type="first" r:id="rId17"/>
          <w:pgSz w:w="12240" w:h="15840" w:code="1"/>
          <w:pgMar w:top="1440" w:right="1440" w:bottom="1440" w:left="1440" w:header="720" w:footer="720" w:gutter="0"/>
          <w:paperSrc w:first="7" w:other="7"/>
          <w:pgNumType w:start="4"/>
          <w:cols w:space="720"/>
          <w:docGrid w:linePitch="326"/>
        </w:sectPr>
      </w:pPr>
      <w:r w:rsidRPr="00F672EA">
        <w:rPr>
          <w:rStyle w:val="Emphasis"/>
          <w:rFonts w:ascii="Times New Roman" w:hAnsi="Times New Roman"/>
        </w:rPr>
        <w:t>34-B MRSA</w:t>
      </w:r>
      <w:r w:rsidR="004A6B35">
        <w:rPr>
          <w:rStyle w:val="Emphasis"/>
          <w:rFonts w:ascii="Times New Roman" w:hAnsi="Times New Roman"/>
        </w:rPr>
        <w:t xml:space="preserve"> </w:t>
      </w:r>
      <w:r w:rsidR="00503714">
        <w:rPr>
          <w:rStyle w:val="Emphasis"/>
          <w:rFonts w:ascii="Times New Roman" w:hAnsi="Times New Roman"/>
        </w:rPr>
        <w:t xml:space="preserve">§ </w:t>
      </w:r>
      <w:r w:rsidRPr="00F672EA">
        <w:rPr>
          <w:rStyle w:val="Emphasis"/>
          <w:rFonts w:ascii="Times New Roman" w:hAnsi="Times New Roman"/>
        </w:rPr>
        <w:t>3831; 34-B MRS</w:t>
      </w:r>
      <w:r w:rsidR="00CF52CA">
        <w:rPr>
          <w:rStyle w:val="Emphasis"/>
          <w:rFonts w:ascii="Times New Roman" w:hAnsi="Times New Roman"/>
        </w:rPr>
        <w:t>A</w:t>
      </w:r>
    </w:p>
    <w:p w14:paraId="7D503DA7" w14:textId="03F228AF" w:rsidR="00CF52CA" w:rsidRPr="00CF52CA" w:rsidRDefault="00CF52CA" w:rsidP="00877147">
      <w:pPr>
        <w:pStyle w:val="Heading1"/>
      </w:pPr>
    </w:p>
    <w:p w14:paraId="7C0F7F16" w14:textId="798B7410" w:rsidR="00CF52CA" w:rsidRDefault="00CF52CA" w:rsidP="00877147">
      <w:pPr>
        <w:pStyle w:val="Heading1"/>
      </w:pPr>
    </w:p>
    <w:p w14:paraId="21BB18E8" w14:textId="77777777" w:rsidR="00CF52CA" w:rsidRDefault="00CF52CA" w:rsidP="00877147">
      <w:pPr>
        <w:pStyle w:val="Heading1"/>
      </w:pPr>
    </w:p>
    <w:p w14:paraId="0C48504C" w14:textId="77777777" w:rsidR="00CF52CA" w:rsidRDefault="00CF52CA" w:rsidP="00877147">
      <w:pPr>
        <w:pStyle w:val="Heading1"/>
      </w:pPr>
    </w:p>
    <w:p w14:paraId="3FC35523" w14:textId="77777777" w:rsidR="00CF52CA" w:rsidRDefault="00CF52CA" w:rsidP="00877147">
      <w:pPr>
        <w:pStyle w:val="Heading1"/>
      </w:pPr>
    </w:p>
    <w:p w14:paraId="49D03366" w14:textId="77777777" w:rsidR="00CF52CA" w:rsidRDefault="00CF52CA" w:rsidP="00877147">
      <w:pPr>
        <w:pStyle w:val="Heading1"/>
      </w:pPr>
    </w:p>
    <w:p w14:paraId="58A6A6F5" w14:textId="77777777" w:rsidR="00CF52CA" w:rsidRDefault="00CF52CA" w:rsidP="00877147">
      <w:pPr>
        <w:pStyle w:val="Heading1"/>
      </w:pPr>
    </w:p>
    <w:p w14:paraId="3E396ECC" w14:textId="5350AA6B" w:rsidR="00C70BA3" w:rsidRDefault="006E1836" w:rsidP="00877147">
      <w:pPr>
        <w:pStyle w:val="Heading1"/>
        <w:sectPr w:rsidR="00C70BA3" w:rsidSect="00EA65DF">
          <w:footerReference w:type="default" r:id="rId18"/>
          <w:pgSz w:w="12240" w:h="15840" w:code="1"/>
          <w:pgMar w:top="1440" w:right="1440" w:bottom="1440" w:left="1440" w:header="720" w:footer="720" w:gutter="0"/>
          <w:paperSrc w:first="7" w:other="7"/>
          <w:pgNumType w:start="1"/>
          <w:cols w:space="720"/>
          <w:docGrid w:linePitch="326"/>
        </w:sectPr>
      </w:pPr>
      <w:bookmarkStart w:id="3" w:name="_Toc212468882"/>
      <w:r w:rsidRPr="00F672EA">
        <w:t>Involuntary Hospitalization</w:t>
      </w:r>
      <w:bookmarkEnd w:id="3"/>
    </w:p>
    <w:p w14:paraId="07C31FCC" w14:textId="77777777" w:rsidR="00CF52CA" w:rsidRDefault="00CF52CA" w:rsidP="005E70F9">
      <w:pPr>
        <w:pStyle w:val="Heading2"/>
        <w:sectPr w:rsidR="00CF52CA" w:rsidSect="00A426AC">
          <w:footerReference w:type="default" r:id="rId19"/>
          <w:type w:val="continuous"/>
          <w:pgSz w:w="12240" w:h="15840" w:code="1"/>
          <w:pgMar w:top="1440" w:right="1440" w:bottom="1440" w:left="1440" w:header="720" w:footer="720" w:gutter="0"/>
          <w:paperSrc w:first="7" w:other="7"/>
          <w:cols w:space="720"/>
          <w:titlePg/>
          <w:docGrid w:linePitch="326"/>
        </w:sectPr>
      </w:pPr>
    </w:p>
    <w:p w14:paraId="7179ABF9" w14:textId="3CBBB2B2" w:rsidR="00C53965" w:rsidRPr="00F672EA" w:rsidRDefault="006E1836" w:rsidP="005E70F9">
      <w:pPr>
        <w:pStyle w:val="Heading2"/>
      </w:pPr>
      <w:bookmarkStart w:id="4" w:name="_Toc212468883"/>
      <w:r w:rsidRPr="00F672EA">
        <w:lastRenderedPageBreak/>
        <w:t xml:space="preserve">Where a Person May </w:t>
      </w:r>
      <w:r w:rsidR="00183746" w:rsidRPr="00F672EA">
        <w:t>be</w:t>
      </w:r>
      <w:r w:rsidRPr="00F672EA">
        <w:t xml:space="preserve"> Involuntarily Hospitalized</w:t>
      </w:r>
      <w:bookmarkEnd w:id="4"/>
    </w:p>
    <w:p w14:paraId="63C7597B" w14:textId="77777777" w:rsidR="004F3A9E" w:rsidRPr="00F672EA" w:rsidRDefault="004F3A9E" w:rsidP="004F3A9E">
      <w:pPr>
        <w:spacing w:after="240" w:line="276" w:lineRule="auto"/>
        <w:jc w:val="center"/>
        <w:rPr>
          <w:rFonts w:ascii="Times New Roman" w:hAnsi="Times New Roman"/>
          <w:dstrike/>
          <w:sz w:val="28"/>
          <w:szCs w:val="28"/>
          <w:u w:val="single"/>
          <w:vertAlign w:val="superscript"/>
        </w:rPr>
      </w:pP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p>
    <w:p w14:paraId="71C0B559" w14:textId="77777777" w:rsidR="006E1836" w:rsidRPr="00F672EA" w:rsidRDefault="006E1836" w:rsidP="004F3A9E">
      <w:pPr>
        <w:spacing w:line="276" w:lineRule="auto"/>
        <w:rPr>
          <w:rFonts w:ascii="Times New Roman" w:hAnsi="Times New Roman"/>
          <w:szCs w:val="24"/>
        </w:rPr>
      </w:pPr>
      <w:r w:rsidRPr="00F672EA">
        <w:rPr>
          <w:rFonts w:ascii="Times New Roman" w:hAnsi="Times New Roman"/>
          <w:szCs w:val="24"/>
        </w:rPr>
        <w:t>A person ma</w:t>
      </w:r>
      <w:r w:rsidR="001722A9" w:rsidRPr="00F672EA">
        <w:rPr>
          <w:rFonts w:ascii="Times New Roman" w:hAnsi="Times New Roman"/>
          <w:szCs w:val="24"/>
        </w:rPr>
        <w:t>y be admitted involuntarily to:</w:t>
      </w:r>
    </w:p>
    <w:p w14:paraId="08FA063B" w14:textId="77777777" w:rsidR="00B204B7" w:rsidRPr="00F672EA" w:rsidRDefault="006E1836" w:rsidP="00293BEF">
      <w:pPr>
        <w:numPr>
          <w:ilvl w:val="0"/>
          <w:numId w:val="38"/>
        </w:numPr>
        <w:spacing w:before="240" w:line="276" w:lineRule="auto"/>
        <w:rPr>
          <w:rFonts w:ascii="Times New Roman" w:hAnsi="Times New Roman"/>
          <w:szCs w:val="24"/>
        </w:rPr>
      </w:pPr>
      <w:r w:rsidRPr="00F672EA">
        <w:rPr>
          <w:rFonts w:ascii="Times New Roman" w:hAnsi="Times New Roman"/>
          <w:szCs w:val="24"/>
        </w:rPr>
        <w:t>State institutions:</w:t>
      </w:r>
      <w:r w:rsidR="00990CB9" w:rsidRPr="00F672EA">
        <w:rPr>
          <w:rFonts w:ascii="Times New Roman" w:hAnsi="Times New Roman"/>
          <w:szCs w:val="24"/>
        </w:rPr>
        <w:t xml:space="preserve"> </w:t>
      </w:r>
      <w:r w:rsidRPr="00F672EA">
        <w:rPr>
          <w:rFonts w:ascii="Times New Roman" w:hAnsi="Times New Roman"/>
          <w:szCs w:val="24"/>
        </w:rPr>
        <w:t>Riverview Psychiatric Center and D</w:t>
      </w:r>
      <w:r w:rsidR="004B7457" w:rsidRPr="00F672EA">
        <w:rPr>
          <w:rFonts w:ascii="Times New Roman" w:hAnsi="Times New Roman"/>
          <w:szCs w:val="24"/>
        </w:rPr>
        <w:t>orothea Dix Psychiatric Center.</w:t>
      </w:r>
    </w:p>
    <w:p w14:paraId="7ACDB250" w14:textId="5F2DED27" w:rsidR="006E1836" w:rsidRPr="00F672EA" w:rsidRDefault="00A70B59" w:rsidP="00293BEF">
      <w:pPr>
        <w:numPr>
          <w:ilvl w:val="0"/>
          <w:numId w:val="38"/>
        </w:numPr>
        <w:spacing w:before="240" w:line="276" w:lineRule="auto"/>
        <w:rPr>
          <w:rFonts w:ascii="Times New Roman" w:hAnsi="Times New Roman"/>
          <w:szCs w:val="24"/>
        </w:rPr>
      </w:pPr>
      <w:r w:rsidRPr="00F672EA">
        <w:rPr>
          <w:rFonts w:ascii="Times New Roman" w:hAnsi="Times New Roman"/>
        </w:rPr>
        <w:t>Non</w:t>
      </w:r>
      <w:r w:rsidR="00002839" w:rsidRPr="00F672EA">
        <w:rPr>
          <w:rFonts w:ascii="Times New Roman" w:hAnsi="Times New Roman"/>
        </w:rPr>
        <w:t>-</w:t>
      </w:r>
      <w:r w:rsidRPr="00F672EA">
        <w:rPr>
          <w:rFonts w:ascii="Times New Roman" w:hAnsi="Times New Roman"/>
        </w:rPr>
        <w:t>st</w:t>
      </w:r>
      <w:r w:rsidR="006E1836" w:rsidRPr="00F672EA">
        <w:rPr>
          <w:rFonts w:ascii="Times New Roman" w:hAnsi="Times New Roman"/>
        </w:rPr>
        <w:t xml:space="preserve">ate mental health institutions: </w:t>
      </w:r>
      <w:r w:rsidR="006E1836" w:rsidRPr="00F672EA">
        <w:rPr>
          <w:rFonts w:ascii="Times New Roman" w:hAnsi="Times New Roman"/>
          <w:szCs w:val="24"/>
        </w:rPr>
        <w:t>a public institution, a private institution or a mental health center, which is administered by an entity other than the state and which is equipped to provide inpatient care and treatment for the mentally ill.</w:t>
      </w:r>
      <w:r w:rsidR="00990CB9" w:rsidRPr="00F672EA">
        <w:rPr>
          <w:rFonts w:ascii="Times New Roman" w:hAnsi="Times New Roman"/>
          <w:szCs w:val="24"/>
        </w:rPr>
        <w:t xml:space="preserve"> </w:t>
      </w:r>
      <w:r w:rsidR="006E1836" w:rsidRPr="00F672EA">
        <w:rPr>
          <w:rFonts w:ascii="Times New Roman" w:hAnsi="Times New Roman"/>
          <w:szCs w:val="24"/>
        </w:rPr>
        <w:t xml:space="preserve">This </w:t>
      </w:r>
      <w:r w:rsidR="00525D02" w:rsidRPr="00F672EA">
        <w:rPr>
          <w:rFonts w:ascii="Times New Roman" w:hAnsi="Times New Roman"/>
          <w:szCs w:val="24"/>
        </w:rPr>
        <w:t xml:space="preserve">includes both psychiatric </w:t>
      </w:r>
      <w:r w:rsidR="006127D9" w:rsidRPr="00F672EA">
        <w:rPr>
          <w:rFonts w:ascii="Times New Roman" w:hAnsi="Times New Roman"/>
          <w:szCs w:val="24"/>
        </w:rPr>
        <w:t>hospitals</w:t>
      </w:r>
      <w:r w:rsidR="00525D02" w:rsidRPr="00F672EA">
        <w:rPr>
          <w:rFonts w:ascii="Times New Roman" w:hAnsi="Times New Roman"/>
          <w:szCs w:val="24"/>
        </w:rPr>
        <w:t xml:space="preserve"> and community </w:t>
      </w:r>
      <w:r w:rsidR="006127D9" w:rsidRPr="00F672EA">
        <w:rPr>
          <w:rFonts w:ascii="Times New Roman" w:hAnsi="Times New Roman"/>
          <w:szCs w:val="24"/>
        </w:rPr>
        <w:t>hospitals</w:t>
      </w:r>
      <w:r w:rsidR="00525D02" w:rsidRPr="00F672EA">
        <w:rPr>
          <w:rFonts w:ascii="Times New Roman" w:hAnsi="Times New Roman"/>
          <w:szCs w:val="24"/>
        </w:rPr>
        <w:t xml:space="preserve"> with psychiatric units.</w:t>
      </w:r>
      <w:r w:rsidR="00D1451E">
        <w:rPr>
          <w:rFonts w:ascii="Times New Roman" w:hAnsi="Times New Roman"/>
          <w:szCs w:val="24"/>
        </w:rPr>
        <w:t xml:space="preserve"> </w:t>
      </w:r>
      <w:r w:rsidR="00525D02" w:rsidRPr="00F672EA">
        <w:rPr>
          <w:rStyle w:val="FootnoteReference"/>
          <w:rFonts w:ascii="Times New Roman" w:hAnsi="Times New Roman"/>
          <w:szCs w:val="24"/>
        </w:rPr>
        <w:footnoteReference w:id="4"/>
      </w:r>
    </w:p>
    <w:p w14:paraId="403E9FB3" w14:textId="5A06F04F" w:rsidR="006E1836" w:rsidRPr="00F672EA" w:rsidRDefault="006E1836" w:rsidP="00293BEF">
      <w:pPr>
        <w:pStyle w:val="Footer"/>
        <w:tabs>
          <w:tab w:val="clear" w:pos="4320"/>
          <w:tab w:val="clear" w:pos="8640"/>
        </w:tabs>
        <w:spacing w:before="240" w:after="240" w:line="276" w:lineRule="auto"/>
        <w:rPr>
          <w:rStyle w:val="Emphasis"/>
          <w:rFonts w:ascii="Times New Roman" w:hAnsi="Times New Roman"/>
        </w:rPr>
      </w:pPr>
      <w:r w:rsidRPr="00F672EA">
        <w:rPr>
          <w:rStyle w:val="Emphasis"/>
          <w:rFonts w:ascii="Times New Roman" w:hAnsi="Times New Roman"/>
        </w:rPr>
        <w:t xml:space="preserve">34-B MRSA </w:t>
      </w:r>
      <w:r w:rsidR="00503714">
        <w:rPr>
          <w:rStyle w:val="Emphasis"/>
          <w:rFonts w:ascii="Times New Roman" w:hAnsi="Times New Roman"/>
        </w:rPr>
        <w:t xml:space="preserve">§ </w:t>
      </w:r>
      <w:r w:rsidRPr="00F672EA">
        <w:rPr>
          <w:rStyle w:val="Emphasis"/>
          <w:rFonts w:ascii="Times New Roman" w:hAnsi="Times New Roman"/>
        </w:rPr>
        <w:t>3</w:t>
      </w:r>
      <w:r w:rsidR="0053121A" w:rsidRPr="00F672EA">
        <w:rPr>
          <w:rStyle w:val="Emphasis"/>
          <w:rFonts w:ascii="Times New Roman" w:hAnsi="Times New Roman"/>
        </w:rPr>
        <w:t xml:space="preserve">801(6) and (9); 34-B MRSA </w:t>
      </w:r>
      <w:r w:rsidR="00503714">
        <w:rPr>
          <w:rStyle w:val="Emphasis"/>
          <w:rFonts w:ascii="Times New Roman" w:hAnsi="Times New Roman"/>
        </w:rPr>
        <w:t xml:space="preserve">§ </w:t>
      </w:r>
      <w:r w:rsidR="0053121A" w:rsidRPr="00F672EA">
        <w:rPr>
          <w:rStyle w:val="Emphasis"/>
          <w:rFonts w:ascii="Times New Roman" w:hAnsi="Times New Roman"/>
        </w:rPr>
        <w:t>3861</w:t>
      </w:r>
    </w:p>
    <w:p w14:paraId="3D815A96" w14:textId="77777777" w:rsidR="00C53965" w:rsidRPr="00F672EA" w:rsidRDefault="006E1836" w:rsidP="005E70F9">
      <w:pPr>
        <w:pStyle w:val="Heading2"/>
      </w:pPr>
      <w:bookmarkStart w:id="5" w:name="_Toc212468884"/>
      <w:r w:rsidRPr="00F672EA">
        <w:t>Protective Custody</w:t>
      </w:r>
      <w:bookmarkEnd w:id="5"/>
    </w:p>
    <w:p w14:paraId="267D0E0D" w14:textId="77777777" w:rsidR="004F3A9E" w:rsidRPr="00F672EA" w:rsidRDefault="004F3A9E" w:rsidP="004F3A9E">
      <w:pPr>
        <w:spacing w:after="240" w:line="276" w:lineRule="auto"/>
        <w:jc w:val="center"/>
        <w:rPr>
          <w:rFonts w:ascii="Times New Roman" w:hAnsi="Times New Roman"/>
          <w:dstrike/>
          <w:sz w:val="28"/>
          <w:szCs w:val="28"/>
          <w:u w:val="single"/>
          <w:vertAlign w:val="superscript"/>
        </w:rPr>
      </w:pP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p>
    <w:p w14:paraId="2690CF3B" w14:textId="77777777" w:rsidR="00A70B59" w:rsidRPr="00F672EA" w:rsidRDefault="006E1836" w:rsidP="004F3A9E">
      <w:pPr>
        <w:spacing w:line="276" w:lineRule="auto"/>
        <w:rPr>
          <w:rFonts w:ascii="Times New Roman" w:hAnsi="Times New Roman"/>
          <w:szCs w:val="24"/>
        </w:rPr>
      </w:pPr>
      <w:r w:rsidRPr="00F672EA">
        <w:rPr>
          <w:rFonts w:ascii="Times New Roman" w:hAnsi="Times New Roman"/>
          <w:szCs w:val="24"/>
        </w:rPr>
        <w:t>An involuntary admission may start with protective custody</w:t>
      </w:r>
      <w:r w:rsidR="009541DC" w:rsidRPr="00F672EA">
        <w:rPr>
          <w:rFonts w:ascii="Times New Roman" w:hAnsi="Times New Roman"/>
          <w:szCs w:val="24"/>
        </w:rPr>
        <w:t>.</w:t>
      </w:r>
      <w:r w:rsidR="00990CB9" w:rsidRPr="00F672EA">
        <w:rPr>
          <w:rFonts w:ascii="Times New Roman" w:hAnsi="Times New Roman"/>
          <w:szCs w:val="24"/>
        </w:rPr>
        <w:t xml:space="preserve"> </w:t>
      </w:r>
      <w:r w:rsidRPr="00F672EA">
        <w:rPr>
          <w:rFonts w:ascii="Times New Roman" w:hAnsi="Times New Roman"/>
          <w:szCs w:val="24"/>
        </w:rPr>
        <w:t>This happens when a law enforcement officer takes a person into custody to bring the person in for an evaluation for possible involuntary psychiatric hospitalization. A law enforcement officer may be a policeman or an officer of the county sheriff</w:t>
      </w:r>
      <w:r w:rsidR="000D2CA9" w:rsidRPr="00F672EA">
        <w:rPr>
          <w:rFonts w:ascii="Times New Roman" w:hAnsi="Times New Roman"/>
          <w:szCs w:val="24"/>
        </w:rPr>
        <w:t>’</w:t>
      </w:r>
      <w:r w:rsidRPr="00F672EA">
        <w:rPr>
          <w:rFonts w:ascii="Times New Roman" w:hAnsi="Times New Roman"/>
          <w:szCs w:val="24"/>
        </w:rPr>
        <w:t>s department.</w:t>
      </w:r>
      <w:r w:rsidR="00990CB9" w:rsidRPr="00F672EA">
        <w:rPr>
          <w:rFonts w:ascii="Times New Roman" w:hAnsi="Times New Roman"/>
          <w:szCs w:val="24"/>
        </w:rPr>
        <w:t xml:space="preserve"> </w:t>
      </w:r>
    </w:p>
    <w:p w14:paraId="1C6AE15A" w14:textId="7B29A7D2" w:rsidR="006E1836" w:rsidRPr="00F672EA" w:rsidRDefault="006E1836" w:rsidP="00293BEF">
      <w:pPr>
        <w:pStyle w:val="Footer"/>
        <w:tabs>
          <w:tab w:val="clear" w:pos="4320"/>
          <w:tab w:val="clear" w:pos="8640"/>
        </w:tabs>
        <w:spacing w:before="240" w:after="240" w:line="276" w:lineRule="auto"/>
        <w:rPr>
          <w:rStyle w:val="Emphasis"/>
          <w:rFonts w:ascii="Times New Roman" w:hAnsi="Times New Roman"/>
        </w:rPr>
      </w:pPr>
      <w:r w:rsidRPr="00F672EA">
        <w:rPr>
          <w:rStyle w:val="Emphasis"/>
          <w:rFonts w:ascii="Times New Roman" w:hAnsi="Times New Roman"/>
        </w:rPr>
        <w:t xml:space="preserve">34-B MRSA </w:t>
      </w:r>
      <w:r w:rsidR="00503714">
        <w:rPr>
          <w:rStyle w:val="Emphasis"/>
          <w:rFonts w:ascii="Times New Roman" w:hAnsi="Times New Roman"/>
        </w:rPr>
        <w:t xml:space="preserve">§ </w:t>
      </w:r>
      <w:r w:rsidRPr="00F672EA">
        <w:rPr>
          <w:rStyle w:val="Emphasis"/>
          <w:rFonts w:ascii="Times New Roman" w:hAnsi="Times New Roman"/>
        </w:rPr>
        <w:t>3862</w:t>
      </w:r>
    </w:p>
    <w:p w14:paraId="4B540825" w14:textId="77777777" w:rsidR="006E1836" w:rsidRPr="00F672EA" w:rsidRDefault="006E1836" w:rsidP="005E70F9">
      <w:pPr>
        <w:pStyle w:val="Heading2"/>
      </w:pPr>
      <w:bookmarkStart w:id="6" w:name="_Toc212468885"/>
      <w:r w:rsidRPr="00F672EA">
        <w:t>Protective Custody Process</w:t>
      </w:r>
      <w:bookmarkEnd w:id="6"/>
    </w:p>
    <w:p w14:paraId="71C95419" w14:textId="77777777" w:rsidR="004F3A9E" w:rsidRPr="00F672EA" w:rsidRDefault="004F3A9E" w:rsidP="004F3A9E">
      <w:pPr>
        <w:spacing w:after="240" w:line="276" w:lineRule="auto"/>
        <w:jc w:val="center"/>
        <w:rPr>
          <w:rFonts w:ascii="Times New Roman" w:hAnsi="Times New Roman"/>
          <w:dstrike/>
          <w:sz w:val="28"/>
          <w:szCs w:val="28"/>
          <w:u w:val="single"/>
          <w:vertAlign w:val="superscript"/>
        </w:rPr>
      </w:pP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p>
    <w:p w14:paraId="53AC290F" w14:textId="77777777" w:rsidR="006E1836" w:rsidRPr="00F672EA" w:rsidRDefault="006E1836" w:rsidP="004F3A9E">
      <w:pPr>
        <w:spacing w:line="276" w:lineRule="auto"/>
        <w:rPr>
          <w:rFonts w:ascii="Times New Roman" w:hAnsi="Times New Roman"/>
          <w:szCs w:val="24"/>
        </w:rPr>
      </w:pPr>
      <w:r w:rsidRPr="00F672EA">
        <w:rPr>
          <w:rFonts w:ascii="Times New Roman" w:hAnsi="Times New Roman"/>
          <w:szCs w:val="24"/>
        </w:rPr>
        <w:t>The law enforcement officer must bring the person for an evaluation by a medical practitioner.</w:t>
      </w:r>
      <w:r w:rsidR="00990CB9" w:rsidRPr="00F672EA">
        <w:rPr>
          <w:rFonts w:ascii="Times New Roman" w:hAnsi="Times New Roman"/>
          <w:szCs w:val="24"/>
        </w:rPr>
        <w:t xml:space="preserve"> </w:t>
      </w:r>
      <w:r w:rsidRPr="00F672EA">
        <w:rPr>
          <w:rFonts w:ascii="Times New Roman" w:hAnsi="Times New Roman"/>
          <w:szCs w:val="24"/>
        </w:rPr>
        <w:t xml:space="preserve">A medical practitioner is a licensed physician, </w:t>
      </w:r>
      <w:r w:rsidR="00CD5A9C" w:rsidRPr="00F672EA">
        <w:rPr>
          <w:rFonts w:ascii="Times New Roman" w:hAnsi="Times New Roman"/>
          <w:szCs w:val="24"/>
        </w:rPr>
        <w:t xml:space="preserve">licensed </w:t>
      </w:r>
      <w:r w:rsidRPr="00F672EA">
        <w:rPr>
          <w:rFonts w:ascii="Times New Roman" w:hAnsi="Times New Roman"/>
          <w:szCs w:val="24"/>
        </w:rPr>
        <w:t xml:space="preserve">physician assistant, certified psychiatric clinical nurse specialist, </w:t>
      </w:r>
      <w:r w:rsidR="00CD5A9C" w:rsidRPr="00F672EA">
        <w:rPr>
          <w:rFonts w:ascii="Times New Roman" w:hAnsi="Times New Roman"/>
          <w:szCs w:val="24"/>
        </w:rPr>
        <w:t xml:space="preserve">certified </w:t>
      </w:r>
      <w:r w:rsidRPr="00F672EA">
        <w:rPr>
          <w:rFonts w:ascii="Times New Roman" w:hAnsi="Times New Roman"/>
          <w:szCs w:val="24"/>
        </w:rPr>
        <w:t>nurse practitioner or licensed clinical psychologist.</w:t>
      </w:r>
      <w:r w:rsidR="00990CB9" w:rsidRPr="00F672EA">
        <w:rPr>
          <w:rFonts w:ascii="Times New Roman" w:hAnsi="Times New Roman"/>
          <w:szCs w:val="24"/>
        </w:rPr>
        <w:t xml:space="preserve"> </w:t>
      </w:r>
      <w:r w:rsidRPr="00F672EA">
        <w:rPr>
          <w:rFonts w:ascii="Times New Roman" w:hAnsi="Times New Roman"/>
          <w:szCs w:val="24"/>
        </w:rPr>
        <w:t xml:space="preserve">Most frequently the law enforcement officer takes the person to a hospital emergency room. </w:t>
      </w:r>
    </w:p>
    <w:p w14:paraId="0EB00689" w14:textId="1FD86275" w:rsidR="0054134E" w:rsidRPr="00F672EA" w:rsidRDefault="006E1836" w:rsidP="00293BEF">
      <w:pPr>
        <w:pStyle w:val="Footer"/>
        <w:tabs>
          <w:tab w:val="clear" w:pos="4320"/>
          <w:tab w:val="clear" w:pos="8640"/>
        </w:tabs>
        <w:spacing w:before="240" w:after="240" w:line="276" w:lineRule="auto"/>
        <w:rPr>
          <w:rStyle w:val="Emphasis"/>
          <w:rFonts w:ascii="Times New Roman" w:hAnsi="Times New Roman"/>
        </w:rPr>
      </w:pPr>
      <w:r w:rsidRPr="00F672EA">
        <w:rPr>
          <w:rStyle w:val="Emphasis"/>
          <w:rFonts w:ascii="Times New Roman" w:hAnsi="Times New Roman"/>
          <w:iCs/>
        </w:rPr>
        <w:t xml:space="preserve">34-B MRSA </w:t>
      </w:r>
      <w:r w:rsidR="00503714">
        <w:rPr>
          <w:rStyle w:val="Emphasis"/>
          <w:rFonts w:ascii="Times New Roman" w:hAnsi="Times New Roman"/>
          <w:iCs/>
        </w:rPr>
        <w:t xml:space="preserve">§ </w:t>
      </w:r>
      <w:r w:rsidRPr="00F672EA">
        <w:rPr>
          <w:rStyle w:val="Emphasis"/>
          <w:rFonts w:ascii="Times New Roman" w:hAnsi="Times New Roman"/>
          <w:iCs/>
        </w:rPr>
        <w:t>3862;</w:t>
      </w:r>
      <w:r w:rsidR="0023354A" w:rsidRPr="00F672EA">
        <w:rPr>
          <w:rStyle w:val="Emphasis"/>
          <w:rFonts w:ascii="Times New Roman" w:hAnsi="Times New Roman"/>
          <w:iCs/>
        </w:rPr>
        <w:t xml:space="preserve"> 34-B MRSA </w:t>
      </w:r>
      <w:r w:rsidR="00503714">
        <w:rPr>
          <w:rStyle w:val="Emphasis"/>
          <w:rFonts w:ascii="Times New Roman" w:hAnsi="Times New Roman"/>
          <w:iCs/>
        </w:rPr>
        <w:t xml:space="preserve">§ </w:t>
      </w:r>
      <w:r w:rsidR="0023354A" w:rsidRPr="00F672EA">
        <w:rPr>
          <w:rStyle w:val="Emphasis"/>
          <w:rFonts w:ascii="Times New Roman" w:hAnsi="Times New Roman"/>
          <w:iCs/>
        </w:rPr>
        <w:t>3801(4-B)</w:t>
      </w:r>
    </w:p>
    <w:p w14:paraId="11F76055" w14:textId="77777777" w:rsidR="006E1836" w:rsidRPr="00F672EA" w:rsidRDefault="00D430C0" w:rsidP="005E70F9">
      <w:pPr>
        <w:pStyle w:val="Heading2"/>
      </w:pPr>
      <w:r w:rsidRPr="00F672EA">
        <w:br w:type="page"/>
      </w:r>
      <w:bookmarkStart w:id="7" w:name="_Toc212468886"/>
      <w:r w:rsidR="006E1836" w:rsidRPr="00F672EA">
        <w:lastRenderedPageBreak/>
        <w:t>Transporta</w:t>
      </w:r>
      <w:r w:rsidR="0054134E" w:rsidRPr="00F672EA">
        <w:t xml:space="preserve">tion used </w:t>
      </w:r>
      <w:r w:rsidR="006F0BFB" w:rsidRPr="00F672EA">
        <w:t>i</w:t>
      </w:r>
      <w:r w:rsidR="0054134E" w:rsidRPr="00F672EA">
        <w:t xml:space="preserve">n </w:t>
      </w:r>
      <w:r w:rsidR="006E1836" w:rsidRPr="00F672EA">
        <w:t>Protective Custody</w:t>
      </w:r>
      <w:bookmarkEnd w:id="7"/>
    </w:p>
    <w:p w14:paraId="5A3756F2" w14:textId="77777777" w:rsidR="004F3A9E" w:rsidRPr="00F672EA" w:rsidRDefault="004F3A9E" w:rsidP="004F3A9E">
      <w:pPr>
        <w:spacing w:after="240" w:line="276" w:lineRule="auto"/>
        <w:jc w:val="center"/>
        <w:rPr>
          <w:rFonts w:ascii="Times New Roman" w:hAnsi="Times New Roman"/>
          <w:dstrike/>
          <w:sz w:val="28"/>
          <w:szCs w:val="28"/>
          <w:u w:val="single"/>
          <w:vertAlign w:val="superscript"/>
        </w:rPr>
      </w:pP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p>
    <w:p w14:paraId="180F795A" w14:textId="77777777" w:rsidR="006E1836" w:rsidRPr="00F672EA" w:rsidRDefault="006E1836" w:rsidP="004F3A9E">
      <w:pPr>
        <w:spacing w:line="276" w:lineRule="auto"/>
        <w:rPr>
          <w:rFonts w:ascii="Times New Roman" w:hAnsi="Times New Roman"/>
          <w:szCs w:val="24"/>
        </w:rPr>
      </w:pPr>
      <w:r w:rsidRPr="00F672EA">
        <w:rPr>
          <w:rFonts w:ascii="Times New Roman" w:hAnsi="Times New Roman"/>
          <w:szCs w:val="24"/>
        </w:rPr>
        <w:t xml:space="preserve">The law enforcement officer must use the least restrictive form of transportation that meets the security needs of the situation when taking the person to the evaluation. </w:t>
      </w:r>
    </w:p>
    <w:p w14:paraId="24AF39B4" w14:textId="522324DD" w:rsidR="006E1836" w:rsidRPr="00F672EA" w:rsidRDefault="006E1836" w:rsidP="00293BEF">
      <w:pPr>
        <w:pStyle w:val="Footer"/>
        <w:tabs>
          <w:tab w:val="clear" w:pos="4320"/>
          <w:tab w:val="clear" w:pos="8640"/>
        </w:tabs>
        <w:spacing w:before="240" w:after="240" w:line="276" w:lineRule="auto"/>
        <w:rPr>
          <w:rStyle w:val="Emphasis"/>
          <w:rFonts w:ascii="Times New Roman" w:hAnsi="Times New Roman"/>
        </w:rPr>
      </w:pPr>
      <w:r w:rsidRPr="00F672EA">
        <w:rPr>
          <w:rStyle w:val="Emphasis"/>
          <w:rFonts w:ascii="Times New Roman" w:hAnsi="Times New Roman"/>
        </w:rPr>
        <w:t xml:space="preserve">34-B MRSA </w:t>
      </w:r>
      <w:r w:rsidR="00503714">
        <w:rPr>
          <w:rStyle w:val="Emphasis"/>
          <w:rFonts w:ascii="Times New Roman" w:hAnsi="Times New Roman"/>
        </w:rPr>
        <w:t xml:space="preserve">§ </w:t>
      </w:r>
      <w:r w:rsidRPr="00F672EA">
        <w:rPr>
          <w:rStyle w:val="Emphasis"/>
          <w:rFonts w:ascii="Times New Roman" w:hAnsi="Times New Roman"/>
        </w:rPr>
        <w:t>3862</w:t>
      </w:r>
      <w:r w:rsidR="0057500E">
        <w:rPr>
          <w:rStyle w:val="Emphasis"/>
          <w:rFonts w:ascii="Times New Roman" w:hAnsi="Times New Roman"/>
        </w:rPr>
        <w:t>(4)</w:t>
      </w:r>
    </w:p>
    <w:p w14:paraId="71457738" w14:textId="77777777" w:rsidR="006E1836" w:rsidRPr="00F672EA" w:rsidRDefault="006E1836" w:rsidP="005E70F9">
      <w:pPr>
        <w:pStyle w:val="Heading2"/>
      </w:pPr>
      <w:bookmarkStart w:id="8" w:name="_Toc212468887"/>
      <w:r w:rsidRPr="00F672EA">
        <w:t xml:space="preserve">When </w:t>
      </w:r>
      <w:r w:rsidR="006F0BFB" w:rsidRPr="00F672EA">
        <w:t>a</w:t>
      </w:r>
      <w:r w:rsidRPr="00F672EA">
        <w:t xml:space="preserve"> Law Enforcement Officer May Take </w:t>
      </w:r>
      <w:r w:rsidR="00DE4AD6" w:rsidRPr="00F672EA">
        <w:t>a</w:t>
      </w:r>
      <w:r w:rsidRPr="00F672EA">
        <w:t xml:space="preserve"> Person </w:t>
      </w:r>
      <w:r w:rsidR="00293BEF" w:rsidRPr="00F672EA">
        <w:t>I</w:t>
      </w:r>
      <w:r w:rsidRPr="00F672EA">
        <w:t>nto Protective Custody</w:t>
      </w:r>
      <w:r w:rsidR="007C5A50" w:rsidRPr="00F672EA">
        <w:rPr>
          <w:rStyle w:val="FootnoteReference"/>
          <w:b w:val="0"/>
          <w:sz w:val="28"/>
          <w:szCs w:val="28"/>
        </w:rPr>
        <w:footnoteReference w:id="5"/>
      </w:r>
      <w:bookmarkEnd w:id="8"/>
    </w:p>
    <w:p w14:paraId="10FB8E77" w14:textId="77777777" w:rsidR="004F3A9E" w:rsidRPr="00F672EA" w:rsidRDefault="004F3A9E" w:rsidP="004F3A9E">
      <w:pPr>
        <w:spacing w:after="240" w:line="276" w:lineRule="auto"/>
        <w:jc w:val="center"/>
        <w:rPr>
          <w:rFonts w:ascii="Times New Roman" w:hAnsi="Times New Roman"/>
          <w:dstrike/>
          <w:sz w:val="28"/>
          <w:szCs w:val="28"/>
          <w:u w:val="single"/>
          <w:vertAlign w:val="superscript"/>
        </w:rPr>
      </w:pP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p>
    <w:p w14:paraId="1D952D18" w14:textId="690C7627" w:rsidR="006E1836" w:rsidRPr="00F672EA" w:rsidRDefault="006E1836" w:rsidP="004F3A9E">
      <w:pPr>
        <w:spacing w:line="276" w:lineRule="auto"/>
        <w:rPr>
          <w:rFonts w:ascii="Times New Roman" w:hAnsi="Times New Roman"/>
          <w:szCs w:val="24"/>
        </w:rPr>
      </w:pPr>
      <w:r w:rsidRPr="00F672EA">
        <w:rPr>
          <w:rFonts w:ascii="Times New Roman" w:hAnsi="Times New Roman"/>
          <w:szCs w:val="24"/>
        </w:rPr>
        <w:t>In order to take a person into protective custody, the</w:t>
      </w:r>
      <w:r w:rsidR="00EF6942">
        <w:rPr>
          <w:rFonts w:ascii="Times New Roman" w:hAnsi="Times New Roman"/>
          <w:szCs w:val="24"/>
        </w:rPr>
        <w:t xml:space="preserve"> law </w:t>
      </w:r>
      <w:r w:rsidR="001E3CC8">
        <w:rPr>
          <w:rFonts w:ascii="Times New Roman" w:hAnsi="Times New Roman"/>
          <w:szCs w:val="24"/>
        </w:rPr>
        <w:t xml:space="preserve">enforcement </w:t>
      </w:r>
      <w:r w:rsidR="001E3CC8" w:rsidRPr="00F672EA">
        <w:rPr>
          <w:rFonts w:ascii="Times New Roman" w:hAnsi="Times New Roman"/>
          <w:szCs w:val="24"/>
        </w:rPr>
        <w:t>officer</w:t>
      </w:r>
      <w:r w:rsidRPr="00F672EA">
        <w:rPr>
          <w:rFonts w:ascii="Times New Roman" w:hAnsi="Times New Roman"/>
          <w:szCs w:val="24"/>
        </w:rPr>
        <w:t xml:space="preserve"> must have probable cause to believe that the person:</w:t>
      </w:r>
      <w:r w:rsidR="00990CB9" w:rsidRPr="00F672EA">
        <w:rPr>
          <w:rFonts w:ascii="Times New Roman" w:hAnsi="Times New Roman"/>
          <w:szCs w:val="24"/>
        </w:rPr>
        <w:t xml:space="preserve"> </w:t>
      </w:r>
    </w:p>
    <w:p w14:paraId="7EEFBE97" w14:textId="77777777" w:rsidR="006E1836" w:rsidRPr="00F672EA" w:rsidRDefault="006E1836" w:rsidP="00293BEF">
      <w:pPr>
        <w:numPr>
          <w:ilvl w:val="0"/>
          <w:numId w:val="38"/>
        </w:numPr>
        <w:spacing w:before="240" w:line="276" w:lineRule="auto"/>
        <w:rPr>
          <w:rFonts w:ascii="Times New Roman" w:hAnsi="Times New Roman"/>
        </w:rPr>
      </w:pPr>
      <w:r w:rsidRPr="00F672EA">
        <w:rPr>
          <w:rFonts w:ascii="Times New Roman" w:hAnsi="Times New Roman"/>
          <w:szCs w:val="24"/>
        </w:rPr>
        <w:t>may</w:t>
      </w:r>
      <w:r w:rsidRPr="00F672EA">
        <w:rPr>
          <w:rFonts w:ascii="Times New Roman" w:hAnsi="Times New Roman"/>
        </w:rPr>
        <w:t xml:space="preserve"> be mentally ill</w:t>
      </w:r>
      <w:r w:rsidR="004B7457" w:rsidRPr="00F672EA">
        <w:rPr>
          <w:rFonts w:ascii="Times New Roman" w:hAnsi="Times New Roman"/>
        </w:rPr>
        <w:t>,</w:t>
      </w:r>
      <w:r w:rsidRPr="00F672EA">
        <w:rPr>
          <w:rFonts w:ascii="Times New Roman" w:hAnsi="Times New Roman"/>
        </w:rPr>
        <w:t xml:space="preserve"> </w:t>
      </w:r>
      <w:r w:rsidRPr="00F672EA">
        <w:rPr>
          <w:rFonts w:ascii="Times New Roman" w:hAnsi="Times New Roman"/>
          <w:b/>
        </w:rPr>
        <w:t>AND</w:t>
      </w:r>
    </w:p>
    <w:p w14:paraId="4E6FB4FE" w14:textId="77777777" w:rsidR="006E1836" w:rsidRPr="00F672EA" w:rsidRDefault="006E1836" w:rsidP="00293BEF">
      <w:pPr>
        <w:numPr>
          <w:ilvl w:val="0"/>
          <w:numId w:val="38"/>
        </w:numPr>
        <w:spacing w:before="240" w:line="276" w:lineRule="auto"/>
        <w:rPr>
          <w:rFonts w:ascii="Times New Roman" w:hAnsi="Times New Roman"/>
        </w:rPr>
      </w:pPr>
      <w:r w:rsidRPr="00F672EA">
        <w:rPr>
          <w:rFonts w:ascii="Times New Roman" w:hAnsi="Times New Roman"/>
          <w:szCs w:val="24"/>
        </w:rPr>
        <w:t>that</w:t>
      </w:r>
      <w:r w:rsidRPr="00F672EA">
        <w:rPr>
          <w:rFonts w:ascii="Times New Roman" w:hAnsi="Times New Roman"/>
        </w:rPr>
        <w:t xml:space="preserve"> the person </w:t>
      </w:r>
      <w:r w:rsidR="00CD4189" w:rsidRPr="00F672EA">
        <w:rPr>
          <w:rFonts w:ascii="Times New Roman" w:hAnsi="Times New Roman"/>
        </w:rPr>
        <w:t xml:space="preserve">poses </w:t>
      </w:r>
      <w:r w:rsidRPr="00F672EA">
        <w:rPr>
          <w:rFonts w:ascii="Times New Roman" w:hAnsi="Times New Roman"/>
        </w:rPr>
        <w:t xml:space="preserve">a </w:t>
      </w:r>
      <w:r w:rsidR="00196338" w:rsidRPr="00F672EA">
        <w:rPr>
          <w:rFonts w:ascii="Times New Roman" w:hAnsi="Times New Roman"/>
        </w:rPr>
        <w:t>likelihood of</w:t>
      </w:r>
      <w:r w:rsidRPr="00F672EA">
        <w:rPr>
          <w:rFonts w:ascii="Times New Roman" w:hAnsi="Times New Roman"/>
        </w:rPr>
        <w:t xml:space="preserve"> </w:t>
      </w:r>
      <w:r w:rsidR="00196338" w:rsidRPr="00F672EA">
        <w:rPr>
          <w:rFonts w:ascii="Times New Roman" w:hAnsi="Times New Roman"/>
        </w:rPr>
        <w:t xml:space="preserve">serious harm </w:t>
      </w:r>
      <w:r w:rsidR="00CD4189" w:rsidRPr="00F672EA">
        <w:rPr>
          <w:rFonts w:ascii="Times New Roman" w:hAnsi="Times New Roman"/>
        </w:rPr>
        <w:t xml:space="preserve">to themselves </w:t>
      </w:r>
      <w:r w:rsidRPr="00F672EA">
        <w:rPr>
          <w:rFonts w:ascii="Times New Roman" w:hAnsi="Times New Roman"/>
        </w:rPr>
        <w:t xml:space="preserve">or to </w:t>
      </w:r>
      <w:r w:rsidR="00AB4F18" w:rsidRPr="00F672EA">
        <w:rPr>
          <w:rFonts w:ascii="Times New Roman" w:hAnsi="Times New Roman"/>
        </w:rPr>
        <w:t xml:space="preserve">someone else </w:t>
      </w:r>
      <w:r w:rsidRPr="00F672EA">
        <w:rPr>
          <w:rFonts w:ascii="Times New Roman" w:hAnsi="Times New Roman"/>
        </w:rPr>
        <w:t>because of the person</w:t>
      </w:r>
      <w:r w:rsidR="000D2CA9" w:rsidRPr="00F672EA">
        <w:rPr>
          <w:rFonts w:ascii="Times New Roman" w:hAnsi="Times New Roman"/>
        </w:rPr>
        <w:t>’</w:t>
      </w:r>
      <w:r w:rsidRPr="00F672EA">
        <w:rPr>
          <w:rFonts w:ascii="Times New Roman" w:hAnsi="Times New Roman"/>
        </w:rPr>
        <w:t>s mental illness.</w:t>
      </w:r>
      <w:r w:rsidR="00990CB9" w:rsidRPr="00F672EA">
        <w:rPr>
          <w:rFonts w:ascii="Times New Roman" w:hAnsi="Times New Roman"/>
        </w:rPr>
        <w:t xml:space="preserve"> </w:t>
      </w:r>
      <w:r w:rsidR="000D38C4" w:rsidRPr="00F672EA">
        <w:rPr>
          <w:rFonts w:ascii="Times New Roman" w:hAnsi="Times New Roman"/>
          <w:b/>
        </w:rPr>
        <w:t>OR</w:t>
      </w:r>
    </w:p>
    <w:p w14:paraId="2E7F6425" w14:textId="77777777" w:rsidR="000D38C4" w:rsidRPr="00F672EA" w:rsidRDefault="006662C6" w:rsidP="00293BEF">
      <w:pPr>
        <w:numPr>
          <w:ilvl w:val="0"/>
          <w:numId w:val="38"/>
        </w:numPr>
        <w:spacing w:before="240" w:line="276" w:lineRule="auto"/>
        <w:rPr>
          <w:rFonts w:ascii="Times New Roman" w:hAnsi="Times New Roman"/>
        </w:rPr>
      </w:pPr>
      <w:r w:rsidRPr="00F672EA">
        <w:rPr>
          <w:rFonts w:ascii="Times New Roman" w:hAnsi="Times New Roman"/>
        </w:rPr>
        <w:t>if a law enforcement officer knows that a person has an advance health care directive authorizing mental health treatment and the officer has probable cause to believe that the person lacks capacity</w:t>
      </w:r>
      <w:r w:rsidR="00AC33BC" w:rsidRPr="00F672EA">
        <w:rPr>
          <w:rFonts w:ascii="Times New Roman" w:hAnsi="Times New Roman"/>
        </w:rPr>
        <w:t xml:space="preserve">. </w:t>
      </w:r>
    </w:p>
    <w:p w14:paraId="68319A2F" w14:textId="17EE22BE" w:rsidR="006E1836" w:rsidRPr="00F672EA" w:rsidRDefault="006E1836" w:rsidP="00293BEF">
      <w:pPr>
        <w:pStyle w:val="Footer"/>
        <w:tabs>
          <w:tab w:val="clear" w:pos="4320"/>
          <w:tab w:val="clear" w:pos="8640"/>
        </w:tabs>
        <w:spacing w:before="240" w:after="240" w:line="276" w:lineRule="auto"/>
        <w:rPr>
          <w:rStyle w:val="Emphasis"/>
          <w:rFonts w:ascii="Times New Roman" w:hAnsi="Times New Roman"/>
        </w:rPr>
      </w:pPr>
      <w:r w:rsidRPr="00F672EA">
        <w:rPr>
          <w:rStyle w:val="Emphasis"/>
          <w:rFonts w:ascii="Times New Roman" w:hAnsi="Times New Roman"/>
        </w:rPr>
        <w:t xml:space="preserve">34-B MRSA </w:t>
      </w:r>
      <w:r w:rsidR="00503714">
        <w:rPr>
          <w:rStyle w:val="Emphasis"/>
          <w:rFonts w:ascii="Times New Roman" w:hAnsi="Times New Roman"/>
        </w:rPr>
        <w:t xml:space="preserve">§ </w:t>
      </w:r>
      <w:r w:rsidRPr="00F672EA">
        <w:rPr>
          <w:rStyle w:val="Emphasis"/>
          <w:rFonts w:ascii="Times New Roman" w:hAnsi="Times New Roman"/>
        </w:rPr>
        <w:t>3862</w:t>
      </w:r>
      <w:r w:rsidR="0057500E">
        <w:rPr>
          <w:rStyle w:val="Emphasis"/>
          <w:rFonts w:ascii="Times New Roman" w:hAnsi="Times New Roman"/>
        </w:rPr>
        <w:t>(1)</w:t>
      </w:r>
    </w:p>
    <w:p w14:paraId="51F4E67F" w14:textId="77777777" w:rsidR="004F3A9E" w:rsidRPr="00F672EA" w:rsidRDefault="004F3A9E">
      <w:pPr>
        <w:rPr>
          <w:rFonts w:ascii="Times New Roman" w:hAnsi="Times New Roman"/>
          <w:b/>
          <w:smallCaps/>
          <w:noProof/>
          <w:sz w:val="36"/>
          <w:szCs w:val="32"/>
        </w:rPr>
      </w:pPr>
      <w:r w:rsidRPr="00F672EA">
        <w:rPr>
          <w:rFonts w:ascii="Times New Roman" w:hAnsi="Times New Roman"/>
        </w:rPr>
        <w:br w:type="page"/>
      </w:r>
    </w:p>
    <w:p w14:paraId="3B3B85C8" w14:textId="77777777" w:rsidR="006E1836" w:rsidRPr="00F672EA" w:rsidRDefault="006E1836" w:rsidP="005E70F9">
      <w:pPr>
        <w:pStyle w:val="Heading2"/>
      </w:pPr>
      <w:bookmarkStart w:id="9" w:name="_Toc212468888"/>
      <w:r w:rsidRPr="00F672EA">
        <w:lastRenderedPageBreak/>
        <w:t>Probable Cause in Protective Custody</w:t>
      </w:r>
      <w:bookmarkEnd w:id="9"/>
    </w:p>
    <w:p w14:paraId="758815DB" w14:textId="77777777" w:rsidR="004F3A9E" w:rsidRPr="00F672EA" w:rsidRDefault="004F3A9E" w:rsidP="004F3A9E">
      <w:pPr>
        <w:spacing w:after="240" w:line="276" w:lineRule="auto"/>
        <w:jc w:val="center"/>
        <w:rPr>
          <w:rFonts w:ascii="Times New Roman" w:hAnsi="Times New Roman"/>
          <w:dstrike/>
          <w:sz w:val="28"/>
          <w:szCs w:val="28"/>
          <w:u w:val="single"/>
          <w:vertAlign w:val="superscript"/>
        </w:rPr>
      </w:pP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p>
    <w:p w14:paraId="00BB685A" w14:textId="77777777" w:rsidR="00D430C0" w:rsidRPr="00F672EA" w:rsidRDefault="006E1836" w:rsidP="004F3A9E">
      <w:pPr>
        <w:pStyle w:val="Footer"/>
        <w:tabs>
          <w:tab w:val="clear" w:pos="4320"/>
          <w:tab w:val="clear" w:pos="8640"/>
        </w:tabs>
        <w:spacing w:line="276" w:lineRule="auto"/>
        <w:rPr>
          <w:rFonts w:ascii="Times New Roman" w:hAnsi="Times New Roman"/>
        </w:rPr>
      </w:pPr>
      <w:r w:rsidRPr="00F672EA">
        <w:rPr>
          <w:rFonts w:ascii="Times New Roman" w:hAnsi="Times New Roman"/>
          <w:szCs w:val="24"/>
        </w:rPr>
        <w:t>If the officer</w:t>
      </w:r>
      <w:r w:rsidR="000D2CA9" w:rsidRPr="00F672EA">
        <w:rPr>
          <w:rFonts w:ascii="Times New Roman" w:hAnsi="Times New Roman"/>
          <w:szCs w:val="24"/>
        </w:rPr>
        <w:t>’</w:t>
      </w:r>
      <w:r w:rsidRPr="00F672EA">
        <w:rPr>
          <w:rFonts w:ascii="Times New Roman" w:hAnsi="Times New Roman"/>
          <w:szCs w:val="24"/>
        </w:rPr>
        <w:t>s beliefs are based on information from a 3</w:t>
      </w:r>
      <w:r w:rsidRPr="00F672EA">
        <w:rPr>
          <w:rFonts w:ascii="Times New Roman" w:hAnsi="Times New Roman"/>
          <w:szCs w:val="24"/>
          <w:vertAlign w:val="superscript"/>
        </w:rPr>
        <w:t>rd</w:t>
      </w:r>
      <w:r w:rsidR="009541DC" w:rsidRPr="00F672EA">
        <w:rPr>
          <w:rFonts w:ascii="Times New Roman" w:hAnsi="Times New Roman"/>
          <w:szCs w:val="24"/>
        </w:rPr>
        <w:t xml:space="preserve"> party</w:t>
      </w:r>
      <w:r w:rsidRPr="00F672EA">
        <w:rPr>
          <w:rFonts w:ascii="Times New Roman" w:hAnsi="Times New Roman"/>
          <w:szCs w:val="24"/>
        </w:rPr>
        <w:t xml:space="preserve"> </w:t>
      </w:r>
      <w:r w:rsidR="009541DC" w:rsidRPr="00F672EA">
        <w:rPr>
          <w:rFonts w:ascii="Times New Roman" w:hAnsi="Times New Roman"/>
          <w:szCs w:val="24"/>
        </w:rPr>
        <w:t>–</w:t>
      </w:r>
      <w:r w:rsidRPr="00F672EA">
        <w:rPr>
          <w:rFonts w:ascii="Times New Roman" w:hAnsi="Times New Roman"/>
          <w:szCs w:val="24"/>
        </w:rPr>
        <w:t xml:space="preserve"> such</w:t>
      </w:r>
      <w:r w:rsidR="009541DC" w:rsidRPr="00F672EA">
        <w:rPr>
          <w:rFonts w:ascii="Times New Roman" w:hAnsi="Times New Roman"/>
          <w:szCs w:val="24"/>
        </w:rPr>
        <w:t xml:space="preserve"> </w:t>
      </w:r>
      <w:r w:rsidRPr="00F672EA">
        <w:rPr>
          <w:rFonts w:ascii="Times New Roman" w:hAnsi="Times New Roman"/>
          <w:szCs w:val="24"/>
        </w:rPr>
        <w:t>as a family member or a mental health worker – the officer must make sure that the 3</w:t>
      </w:r>
      <w:r w:rsidRPr="00F672EA">
        <w:rPr>
          <w:rFonts w:ascii="Times New Roman" w:hAnsi="Times New Roman"/>
          <w:szCs w:val="24"/>
          <w:vertAlign w:val="superscript"/>
        </w:rPr>
        <w:t>rd</w:t>
      </w:r>
      <w:r w:rsidRPr="00F672EA">
        <w:rPr>
          <w:rFonts w:ascii="Times New Roman" w:hAnsi="Times New Roman"/>
          <w:szCs w:val="24"/>
        </w:rPr>
        <w:t xml:space="preserve"> party recently talked with or recently saw the person who is being considered for protective custody</w:t>
      </w:r>
      <w:r w:rsidR="006C4479" w:rsidRPr="00F672EA">
        <w:rPr>
          <w:rFonts w:ascii="Times New Roman" w:hAnsi="Times New Roman"/>
        </w:rPr>
        <w:t xml:space="preserve"> </w:t>
      </w:r>
      <w:r w:rsidR="00372EB1" w:rsidRPr="00F672EA">
        <w:rPr>
          <w:rFonts w:ascii="Times New Roman" w:hAnsi="Times New Roman"/>
        </w:rPr>
        <w:t>and that the third party has reason to believe the person may be mentally ill and, because of that condition, poses a likelihood of serious har</w:t>
      </w:r>
      <w:r w:rsidR="007C5A50" w:rsidRPr="00F672EA">
        <w:rPr>
          <w:rFonts w:ascii="Times New Roman" w:hAnsi="Times New Roman"/>
        </w:rPr>
        <w:t>m.</w:t>
      </w:r>
    </w:p>
    <w:p w14:paraId="309EE67D" w14:textId="0BB5996D" w:rsidR="006E1836" w:rsidRPr="00F672EA" w:rsidRDefault="006E1836" w:rsidP="00293BEF">
      <w:pPr>
        <w:pStyle w:val="Footer"/>
        <w:tabs>
          <w:tab w:val="clear" w:pos="4320"/>
          <w:tab w:val="clear" w:pos="8640"/>
        </w:tabs>
        <w:spacing w:before="240" w:after="240" w:line="276" w:lineRule="auto"/>
        <w:rPr>
          <w:rStyle w:val="Emphasis"/>
          <w:rFonts w:ascii="Times New Roman" w:hAnsi="Times New Roman"/>
        </w:rPr>
      </w:pPr>
      <w:r w:rsidRPr="00F672EA">
        <w:rPr>
          <w:rStyle w:val="Emphasis"/>
          <w:rFonts w:ascii="Times New Roman" w:hAnsi="Times New Roman"/>
        </w:rPr>
        <w:t xml:space="preserve">34-B MRSA </w:t>
      </w:r>
      <w:r w:rsidR="00503714">
        <w:rPr>
          <w:rStyle w:val="Emphasis"/>
          <w:rFonts w:ascii="Times New Roman" w:hAnsi="Times New Roman"/>
        </w:rPr>
        <w:t xml:space="preserve">§ </w:t>
      </w:r>
      <w:r w:rsidRPr="00F672EA">
        <w:rPr>
          <w:rStyle w:val="Emphasis"/>
          <w:rFonts w:ascii="Times New Roman" w:hAnsi="Times New Roman"/>
        </w:rPr>
        <w:t>3862</w:t>
      </w:r>
      <w:r w:rsidR="0057500E">
        <w:rPr>
          <w:rStyle w:val="Emphasis"/>
          <w:rFonts w:ascii="Times New Roman" w:hAnsi="Times New Roman"/>
        </w:rPr>
        <w:t>(1)</w:t>
      </w:r>
    </w:p>
    <w:p w14:paraId="5AFD202D" w14:textId="77777777" w:rsidR="006E1836" w:rsidRPr="00F672EA" w:rsidRDefault="006E1836" w:rsidP="005E70F9">
      <w:pPr>
        <w:pStyle w:val="Heading2"/>
      </w:pPr>
      <w:bookmarkStart w:id="10" w:name="_Toc212468889"/>
      <w:r w:rsidRPr="00F672EA">
        <w:t>Awaiting Evaluation</w:t>
      </w:r>
      <w:bookmarkEnd w:id="10"/>
    </w:p>
    <w:p w14:paraId="3BC850BA" w14:textId="77777777" w:rsidR="004F3A9E" w:rsidRPr="00F672EA" w:rsidRDefault="004F3A9E" w:rsidP="004F3A9E">
      <w:pPr>
        <w:spacing w:after="240" w:line="276" w:lineRule="auto"/>
        <w:jc w:val="center"/>
        <w:rPr>
          <w:rFonts w:ascii="Times New Roman" w:hAnsi="Times New Roman"/>
          <w:dstrike/>
          <w:sz w:val="28"/>
          <w:szCs w:val="28"/>
          <w:u w:val="single"/>
          <w:vertAlign w:val="superscript"/>
        </w:rPr>
      </w:pP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p>
    <w:p w14:paraId="0ECDC0CC" w14:textId="74ADCEE6" w:rsidR="00793F30" w:rsidRPr="00F672EA" w:rsidRDefault="00793F30" w:rsidP="004F3A9E">
      <w:pPr>
        <w:spacing w:line="276" w:lineRule="auto"/>
        <w:rPr>
          <w:rFonts w:ascii="Times New Roman" w:hAnsi="Times New Roman"/>
        </w:rPr>
      </w:pPr>
      <w:r w:rsidRPr="00F672EA">
        <w:rPr>
          <w:rFonts w:ascii="Times New Roman" w:hAnsi="Times New Roman"/>
        </w:rPr>
        <w:t xml:space="preserve">If the person is brought to the emergency department, law enforcement and health care facilities can create written “custody agreements” that set out who is responsible for the person while they wait. With a custody agreement in place, responsibility for the person can be handed over to another </w:t>
      </w:r>
      <w:r w:rsidR="00B36644">
        <w:rPr>
          <w:rFonts w:ascii="Times New Roman" w:hAnsi="Times New Roman"/>
        </w:rPr>
        <w:t xml:space="preserve">law enforcement </w:t>
      </w:r>
      <w:r w:rsidR="001E3CC8">
        <w:rPr>
          <w:rFonts w:ascii="Times New Roman" w:hAnsi="Times New Roman"/>
        </w:rPr>
        <w:t>officer,</w:t>
      </w:r>
      <w:r w:rsidRPr="00F672EA">
        <w:rPr>
          <w:rFonts w:ascii="Times New Roman" w:hAnsi="Times New Roman"/>
        </w:rPr>
        <w:t xml:space="preserve"> a public health official, or a hospital administrator (or someone the hospital designates) but only if the facility has agreed to this in writing. If no agreement is in place, the standard statutory procedures continue to apply</w:t>
      </w:r>
      <w:r w:rsidR="00990CB9" w:rsidRPr="00F672EA">
        <w:rPr>
          <w:rFonts w:ascii="Times New Roman" w:hAnsi="Times New Roman"/>
        </w:rPr>
        <w:t>.</w:t>
      </w:r>
      <w:r w:rsidRPr="00F672EA">
        <w:rPr>
          <w:rStyle w:val="FootnoteReference"/>
          <w:rFonts w:ascii="Times New Roman" w:hAnsi="Times New Roman"/>
        </w:rPr>
        <w:footnoteReference w:id="6"/>
      </w:r>
    </w:p>
    <w:p w14:paraId="066A01B1" w14:textId="77777777" w:rsidR="00271A2B" w:rsidRPr="00F672EA" w:rsidRDefault="00271A2B" w:rsidP="00293BEF">
      <w:pPr>
        <w:spacing w:line="276" w:lineRule="auto"/>
        <w:rPr>
          <w:rFonts w:ascii="Times New Roman" w:hAnsi="Times New Roman"/>
          <w:sz w:val="22"/>
          <w:szCs w:val="22"/>
        </w:rPr>
      </w:pPr>
    </w:p>
    <w:p w14:paraId="2BCFA3E4" w14:textId="77777777" w:rsidR="00271A2B" w:rsidRPr="00F672EA" w:rsidRDefault="00271A2B" w:rsidP="00293BEF">
      <w:pPr>
        <w:autoSpaceDE w:val="0"/>
        <w:autoSpaceDN w:val="0"/>
        <w:adjustRightInd w:val="0"/>
        <w:spacing w:line="276" w:lineRule="auto"/>
        <w:rPr>
          <w:rFonts w:ascii="Times New Roman" w:hAnsi="Times New Roman"/>
          <w:szCs w:val="24"/>
        </w:rPr>
      </w:pPr>
      <w:r w:rsidRPr="00F672EA">
        <w:rPr>
          <w:rFonts w:ascii="Times New Roman" w:hAnsi="Times New Roman"/>
          <w:szCs w:val="24"/>
        </w:rPr>
        <w:t>A person with mental illness may not be detained or confined in any jail or local correctional or</w:t>
      </w:r>
    </w:p>
    <w:p w14:paraId="57CF2B55" w14:textId="6B7CDB14" w:rsidR="00FB292F" w:rsidRPr="00F672EA" w:rsidRDefault="00271A2B" w:rsidP="00293BEF">
      <w:pPr>
        <w:autoSpaceDE w:val="0"/>
        <w:autoSpaceDN w:val="0"/>
        <w:adjustRightInd w:val="0"/>
        <w:spacing w:line="276" w:lineRule="auto"/>
        <w:rPr>
          <w:rFonts w:ascii="Times New Roman" w:hAnsi="Times New Roman"/>
          <w:szCs w:val="24"/>
        </w:rPr>
      </w:pPr>
      <w:r w:rsidRPr="00F672EA">
        <w:rPr>
          <w:rFonts w:ascii="Times New Roman" w:hAnsi="Times New Roman"/>
          <w:szCs w:val="24"/>
        </w:rPr>
        <w:t xml:space="preserve">detention facility, whether pursuant </w:t>
      </w:r>
      <w:r w:rsidR="00B36644">
        <w:rPr>
          <w:rFonts w:ascii="Times New Roman" w:hAnsi="Times New Roman"/>
          <w:szCs w:val="24"/>
        </w:rPr>
        <w:t xml:space="preserve">to </w:t>
      </w:r>
      <w:r w:rsidRPr="00F672EA">
        <w:rPr>
          <w:rFonts w:ascii="Times New Roman" w:hAnsi="Times New Roman"/>
          <w:szCs w:val="24"/>
        </w:rPr>
        <w:t xml:space="preserve">the protective custody procedure, </w:t>
      </w:r>
      <w:r w:rsidR="004B2E07" w:rsidRPr="00F672EA">
        <w:rPr>
          <w:rFonts w:ascii="Times New Roman" w:hAnsi="Times New Roman"/>
          <w:szCs w:val="24"/>
        </w:rPr>
        <w:t>a custody</w:t>
      </w:r>
      <w:r w:rsidR="00FB292F" w:rsidRPr="00F672EA">
        <w:rPr>
          <w:rFonts w:ascii="Times New Roman" w:hAnsi="Times New Roman"/>
          <w:szCs w:val="24"/>
        </w:rPr>
        <w:t xml:space="preserve"> agreement</w:t>
      </w:r>
      <w:r w:rsidRPr="00F672EA">
        <w:rPr>
          <w:rFonts w:ascii="Times New Roman" w:hAnsi="Times New Roman"/>
          <w:szCs w:val="24"/>
        </w:rPr>
        <w:t xml:space="preserve"> or under any other circumstances, unless that person is being lawfully detained in </w:t>
      </w:r>
      <w:r w:rsidR="00FB292F" w:rsidRPr="00F672EA">
        <w:rPr>
          <w:rFonts w:ascii="Times New Roman" w:hAnsi="Times New Roman"/>
          <w:szCs w:val="24"/>
        </w:rPr>
        <w:t xml:space="preserve">relation to or is serving a sentence for commission of a crime. </w:t>
      </w:r>
    </w:p>
    <w:p w14:paraId="41BE3CFC" w14:textId="30679A76" w:rsidR="000C430C" w:rsidRPr="00F672EA" w:rsidRDefault="006E1836" w:rsidP="00293BEF">
      <w:pPr>
        <w:pStyle w:val="Footer"/>
        <w:tabs>
          <w:tab w:val="clear" w:pos="4320"/>
          <w:tab w:val="clear" w:pos="8640"/>
        </w:tabs>
        <w:spacing w:before="240" w:after="240" w:line="276" w:lineRule="auto"/>
        <w:rPr>
          <w:rStyle w:val="Emphasis"/>
          <w:rFonts w:ascii="Times New Roman" w:hAnsi="Times New Roman"/>
        </w:rPr>
      </w:pPr>
      <w:r w:rsidRPr="00F672EA">
        <w:rPr>
          <w:rStyle w:val="Emphasis"/>
          <w:rFonts w:ascii="Times New Roman" w:hAnsi="Times New Roman"/>
        </w:rPr>
        <w:t xml:space="preserve">34-B MRSA </w:t>
      </w:r>
      <w:r w:rsidR="00503714">
        <w:rPr>
          <w:rStyle w:val="Emphasis"/>
          <w:rFonts w:ascii="Times New Roman" w:hAnsi="Times New Roman"/>
        </w:rPr>
        <w:t xml:space="preserve">§ </w:t>
      </w:r>
      <w:r w:rsidRPr="00F672EA">
        <w:rPr>
          <w:rStyle w:val="Emphasis"/>
          <w:rFonts w:ascii="Times New Roman" w:hAnsi="Times New Roman"/>
        </w:rPr>
        <w:t>3863(2-A)</w:t>
      </w:r>
    </w:p>
    <w:p w14:paraId="3E6762A9" w14:textId="77777777" w:rsidR="004A6B35" w:rsidRDefault="004A6B35">
      <w:pPr>
        <w:rPr>
          <w:rFonts w:ascii="Times New Roman" w:hAnsi="Times New Roman"/>
          <w:b/>
          <w:smallCaps/>
          <w:noProof/>
          <w:sz w:val="36"/>
          <w:szCs w:val="32"/>
        </w:rPr>
      </w:pPr>
      <w:bookmarkStart w:id="11" w:name="_How_Long_May"/>
      <w:bookmarkEnd w:id="11"/>
      <w:r>
        <w:br w:type="page"/>
      </w:r>
    </w:p>
    <w:p w14:paraId="3A3678F9" w14:textId="62284837" w:rsidR="006E1836" w:rsidRPr="00F672EA" w:rsidRDefault="006E1836" w:rsidP="005E70F9">
      <w:pPr>
        <w:pStyle w:val="Heading2"/>
      </w:pPr>
      <w:bookmarkStart w:id="12" w:name="_How_Long_May_1"/>
      <w:bookmarkStart w:id="13" w:name="_Toc212468890"/>
      <w:bookmarkEnd w:id="12"/>
      <w:r w:rsidRPr="00F672EA">
        <w:lastRenderedPageBreak/>
        <w:t>How Long May Protective Custody Last?</w:t>
      </w:r>
      <w:bookmarkEnd w:id="13"/>
    </w:p>
    <w:p w14:paraId="56CBB1BC" w14:textId="77777777" w:rsidR="004F3A9E" w:rsidRPr="00F672EA" w:rsidRDefault="004F3A9E" w:rsidP="004F3A9E">
      <w:pPr>
        <w:spacing w:after="240" w:line="276" w:lineRule="auto"/>
        <w:jc w:val="center"/>
        <w:rPr>
          <w:rFonts w:ascii="Times New Roman" w:hAnsi="Times New Roman"/>
          <w:dstrike/>
          <w:sz w:val="28"/>
          <w:szCs w:val="28"/>
          <w:u w:val="single"/>
          <w:vertAlign w:val="superscript"/>
        </w:rPr>
      </w:pP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p>
    <w:p w14:paraId="5F6E6BDC" w14:textId="4612416F" w:rsidR="006E5B26" w:rsidRPr="00F672EA" w:rsidRDefault="006E5B26" w:rsidP="004F3A9E">
      <w:pPr>
        <w:spacing w:line="276" w:lineRule="auto"/>
        <w:rPr>
          <w:rFonts w:ascii="Times New Roman" w:hAnsi="Times New Roman"/>
          <w:szCs w:val="24"/>
        </w:rPr>
      </w:pPr>
      <w:r w:rsidRPr="00F672EA">
        <w:rPr>
          <w:rFonts w:ascii="Times New Roman" w:hAnsi="Times New Roman"/>
          <w:szCs w:val="24"/>
        </w:rPr>
        <w:t xml:space="preserve">A person can remain in protective custody up to and during the evaluation and then once the </w:t>
      </w:r>
      <w:r w:rsidR="005A14D1">
        <w:rPr>
          <w:rFonts w:ascii="Times New Roman" w:hAnsi="Times New Roman"/>
          <w:szCs w:val="24"/>
        </w:rPr>
        <w:t xml:space="preserve">medical </w:t>
      </w:r>
      <w:r w:rsidRPr="00F672EA">
        <w:rPr>
          <w:rFonts w:ascii="Times New Roman" w:hAnsi="Times New Roman"/>
          <w:szCs w:val="24"/>
        </w:rPr>
        <w:t xml:space="preserve">practitioner completes the certificate: </w:t>
      </w:r>
    </w:p>
    <w:p w14:paraId="2A2CCCB6" w14:textId="77777777" w:rsidR="006E5B26" w:rsidRPr="00F672EA" w:rsidRDefault="006E5B26" w:rsidP="00293BEF">
      <w:pPr>
        <w:numPr>
          <w:ilvl w:val="0"/>
          <w:numId w:val="38"/>
        </w:numPr>
        <w:spacing w:before="240" w:line="276" w:lineRule="auto"/>
        <w:rPr>
          <w:rFonts w:ascii="Times New Roman" w:hAnsi="Times New Roman"/>
          <w:szCs w:val="24"/>
        </w:rPr>
      </w:pPr>
      <w:r w:rsidRPr="00F672EA">
        <w:rPr>
          <w:rFonts w:ascii="Times New Roman" w:hAnsi="Times New Roman"/>
        </w:rPr>
        <w:t>For</w:t>
      </w:r>
      <w:r w:rsidRPr="00F672EA">
        <w:rPr>
          <w:rFonts w:ascii="Times New Roman" w:hAnsi="Times New Roman"/>
          <w:szCs w:val="24"/>
        </w:rPr>
        <w:t xml:space="preserve"> a period up to 18 hours, if the evaluation was conducted in a non-hospital setting, or 24 hours if done in a hospital, while a judge’s review of the application is sought, </w:t>
      </w:r>
      <w:r w:rsidRPr="00F672EA">
        <w:rPr>
          <w:rFonts w:ascii="Times New Roman" w:hAnsi="Times New Roman"/>
          <w:b/>
          <w:szCs w:val="24"/>
        </w:rPr>
        <w:t>OR</w:t>
      </w:r>
      <w:r w:rsidRPr="00F672EA">
        <w:rPr>
          <w:rFonts w:ascii="Times New Roman" w:hAnsi="Times New Roman"/>
          <w:szCs w:val="24"/>
        </w:rPr>
        <w:t xml:space="preserve"> </w:t>
      </w:r>
    </w:p>
    <w:p w14:paraId="13B62A47" w14:textId="77777777" w:rsidR="006E5B26" w:rsidRPr="00F672EA" w:rsidRDefault="006E5B26" w:rsidP="00293BEF">
      <w:pPr>
        <w:numPr>
          <w:ilvl w:val="0"/>
          <w:numId w:val="38"/>
        </w:numPr>
        <w:spacing w:before="240" w:line="276" w:lineRule="auto"/>
        <w:rPr>
          <w:rFonts w:ascii="Times New Roman" w:hAnsi="Times New Roman"/>
          <w:szCs w:val="24"/>
        </w:rPr>
      </w:pPr>
      <w:r w:rsidRPr="00F672EA">
        <w:rPr>
          <w:rFonts w:ascii="Times New Roman" w:hAnsi="Times New Roman"/>
          <w:szCs w:val="24"/>
        </w:rPr>
        <w:t>If the evaluator’s official statement was filled out after 11:00 p.m., the person may be transported to a psychiatric hospital and held there until the judge’s signature is obtained as soon as possible after 7:00 a.m.</w:t>
      </w:r>
      <w:r w:rsidRPr="00F672EA">
        <w:rPr>
          <w:rFonts w:ascii="Times New Roman" w:hAnsi="Times New Roman"/>
          <w:b/>
          <w:szCs w:val="24"/>
        </w:rPr>
        <w:t xml:space="preserve"> OR </w:t>
      </w:r>
    </w:p>
    <w:p w14:paraId="4E809632" w14:textId="22466F33" w:rsidR="006E5B26" w:rsidRPr="00F672EA" w:rsidRDefault="001A195A" w:rsidP="00293BEF">
      <w:pPr>
        <w:numPr>
          <w:ilvl w:val="0"/>
          <w:numId w:val="38"/>
        </w:numPr>
        <w:spacing w:before="240" w:line="276" w:lineRule="auto"/>
        <w:rPr>
          <w:rFonts w:ascii="Times New Roman" w:hAnsi="Times New Roman"/>
          <w:szCs w:val="24"/>
        </w:rPr>
      </w:pPr>
      <w:r w:rsidRPr="00F672EA">
        <w:rPr>
          <w:rFonts w:ascii="Times New Roman" w:hAnsi="Times New Roman"/>
          <w:szCs w:val="24"/>
        </w:rPr>
        <w:t>Once initial judicial authorization is obtained, a</w:t>
      </w:r>
      <w:r w:rsidR="006E5B26" w:rsidRPr="00F672EA">
        <w:rPr>
          <w:rFonts w:ascii="Times New Roman" w:hAnsi="Times New Roman"/>
          <w:szCs w:val="24"/>
        </w:rPr>
        <w:t xml:space="preserve"> person who has been held in </w:t>
      </w:r>
      <w:r w:rsidR="001E3CC8" w:rsidRPr="00F672EA">
        <w:rPr>
          <w:rFonts w:ascii="Times New Roman" w:hAnsi="Times New Roman"/>
          <w:szCs w:val="24"/>
        </w:rPr>
        <w:t>a hospital</w:t>
      </w:r>
      <w:r w:rsidR="006E5B26" w:rsidRPr="00F672EA">
        <w:rPr>
          <w:rFonts w:ascii="Times New Roman" w:hAnsi="Times New Roman"/>
          <w:szCs w:val="24"/>
        </w:rPr>
        <w:t xml:space="preserve"> against that person's will for no more than 24 hours may be held for a reasonable additional period of time, not to exceed 48 hours, if:</w:t>
      </w:r>
    </w:p>
    <w:p w14:paraId="360EE30B" w14:textId="77777777" w:rsidR="006E5B26" w:rsidRPr="00F672EA" w:rsidRDefault="006E5B26" w:rsidP="00293BEF">
      <w:pPr>
        <w:pStyle w:val="Title"/>
        <w:numPr>
          <w:ilvl w:val="1"/>
          <w:numId w:val="38"/>
        </w:numPr>
        <w:spacing w:before="240" w:line="276" w:lineRule="auto"/>
        <w:ind w:left="1080"/>
        <w:jc w:val="left"/>
        <w:rPr>
          <w:rFonts w:ascii="Times New Roman" w:hAnsi="Times New Roman"/>
          <w:b w:val="0"/>
          <w:sz w:val="24"/>
        </w:rPr>
      </w:pPr>
      <w:r w:rsidRPr="00F672EA">
        <w:rPr>
          <w:rFonts w:ascii="Times New Roman" w:hAnsi="Times New Roman"/>
          <w:b w:val="0"/>
          <w:sz w:val="24"/>
        </w:rPr>
        <w:t>The hospital has had an evaluation of the person conducted by an appropriate practitioner and that evaluation concludes that the person poses a likelihood of serious harm due to mental illness;</w:t>
      </w:r>
      <w:r w:rsidR="00E81511" w:rsidRPr="00F672EA">
        <w:rPr>
          <w:rFonts w:ascii="Times New Roman" w:hAnsi="Times New Roman"/>
          <w:b w:val="0"/>
          <w:sz w:val="24"/>
        </w:rPr>
        <w:t xml:space="preserve"> </w:t>
      </w:r>
      <w:r w:rsidR="00E81511" w:rsidRPr="00F672EA">
        <w:rPr>
          <w:rFonts w:ascii="Times New Roman" w:hAnsi="Times New Roman"/>
          <w:sz w:val="24"/>
        </w:rPr>
        <w:t>AND</w:t>
      </w:r>
    </w:p>
    <w:p w14:paraId="7428DF88" w14:textId="77777777" w:rsidR="006E5B26" w:rsidRPr="00F672EA" w:rsidRDefault="006E5B26" w:rsidP="00293BEF">
      <w:pPr>
        <w:pStyle w:val="Title"/>
        <w:numPr>
          <w:ilvl w:val="1"/>
          <w:numId w:val="38"/>
        </w:numPr>
        <w:spacing w:before="240" w:line="276" w:lineRule="auto"/>
        <w:ind w:left="1080"/>
        <w:jc w:val="left"/>
        <w:rPr>
          <w:rFonts w:ascii="Times New Roman" w:hAnsi="Times New Roman"/>
          <w:b w:val="0"/>
          <w:sz w:val="24"/>
        </w:rPr>
      </w:pPr>
      <w:r w:rsidRPr="00F672EA">
        <w:rPr>
          <w:rFonts w:ascii="Times New Roman" w:hAnsi="Times New Roman"/>
          <w:b w:val="0"/>
          <w:sz w:val="24"/>
        </w:rPr>
        <w:t xml:space="preserve">The hospital, after undertaking its best efforts, has been unable to locate an available inpatient bed at a psychiatric hospital or other appropriate alternative; </w:t>
      </w:r>
      <w:r w:rsidR="00E81511" w:rsidRPr="00F672EA">
        <w:rPr>
          <w:rFonts w:ascii="Times New Roman" w:hAnsi="Times New Roman"/>
          <w:sz w:val="24"/>
        </w:rPr>
        <w:t>AND</w:t>
      </w:r>
    </w:p>
    <w:p w14:paraId="5F1449A2" w14:textId="0F6D4082" w:rsidR="006E5B26" w:rsidRPr="00F672EA" w:rsidRDefault="006E5B26" w:rsidP="00293BEF">
      <w:pPr>
        <w:pStyle w:val="Title"/>
        <w:numPr>
          <w:ilvl w:val="1"/>
          <w:numId w:val="38"/>
        </w:numPr>
        <w:spacing w:before="240" w:line="276" w:lineRule="auto"/>
        <w:ind w:left="1080"/>
        <w:jc w:val="left"/>
        <w:rPr>
          <w:rFonts w:ascii="Times New Roman" w:hAnsi="Times New Roman"/>
          <w:b w:val="0"/>
          <w:sz w:val="24"/>
        </w:rPr>
      </w:pPr>
      <w:r w:rsidRPr="00F672EA">
        <w:rPr>
          <w:rFonts w:ascii="Times New Roman" w:hAnsi="Times New Roman"/>
          <w:b w:val="0"/>
          <w:sz w:val="24"/>
        </w:rPr>
        <w:t xml:space="preserve">The hospital has notified the </w:t>
      </w:r>
      <w:r w:rsidR="00B36644">
        <w:rPr>
          <w:rFonts w:ascii="Times New Roman" w:hAnsi="Times New Roman"/>
          <w:b w:val="0"/>
          <w:sz w:val="24"/>
        </w:rPr>
        <w:t>D</w:t>
      </w:r>
      <w:r w:rsidRPr="00F672EA">
        <w:rPr>
          <w:rFonts w:ascii="Times New Roman" w:hAnsi="Times New Roman"/>
          <w:b w:val="0"/>
          <w:sz w:val="24"/>
        </w:rPr>
        <w:t xml:space="preserve">epartment of </w:t>
      </w:r>
      <w:r w:rsidR="00B36644">
        <w:rPr>
          <w:rFonts w:ascii="Times New Roman" w:hAnsi="Times New Roman"/>
          <w:b w:val="0"/>
          <w:sz w:val="24"/>
        </w:rPr>
        <w:t>H</w:t>
      </w:r>
      <w:r w:rsidRPr="00F672EA">
        <w:rPr>
          <w:rFonts w:ascii="Times New Roman" w:hAnsi="Times New Roman"/>
          <w:b w:val="0"/>
          <w:sz w:val="24"/>
        </w:rPr>
        <w:t xml:space="preserve">ealth and </w:t>
      </w:r>
      <w:r w:rsidR="00B36644">
        <w:rPr>
          <w:rFonts w:ascii="Times New Roman" w:hAnsi="Times New Roman"/>
          <w:b w:val="0"/>
          <w:sz w:val="24"/>
        </w:rPr>
        <w:t>H</w:t>
      </w:r>
      <w:r w:rsidRPr="00F672EA">
        <w:rPr>
          <w:rFonts w:ascii="Times New Roman" w:hAnsi="Times New Roman"/>
          <w:b w:val="0"/>
          <w:sz w:val="24"/>
        </w:rPr>
        <w:t xml:space="preserve">uman </w:t>
      </w:r>
      <w:r w:rsidR="00B36644">
        <w:rPr>
          <w:rFonts w:ascii="Times New Roman" w:hAnsi="Times New Roman"/>
          <w:b w:val="0"/>
          <w:sz w:val="24"/>
        </w:rPr>
        <w:t>S</w:t>
      </w:r>
      <w:r w:rsidRPr="00F672EA">
        <w:rPr>
          <w:rFonts w:ascii="Times New Roman" w:hAnsi="Times New Roman"/>
          <w:b w:val="0"/>
          <w:sz w:val="24"/>
        </w:rPr>
        <w:t>ervices of the name of the person, the location of the person, the name of the practitioner who conducted the evaluation the time the person first presented to the hospital</w:t>
      </w:r>
      <w:r w:rsidR="00E81511" w:rsidRPr="00F672EA">
        <w:rPr>
          <w:rFonts w:ascii="Times New Roman" w:hAnsi="Times New Roman"/>
          <w:b w:val="0"/>
          <w:sz w:val="24"/>
        </w:rPr>
        <w:t>.</w:t>
      </w:r>
    </w:p>
    <w:p w14:paraId="2859B4FA" w14:textId="77777777" w:rsidR="00CE5734" w:rsidRPr="00F672EA" w:rsidRDefault="006E5B26" w:rsidP="00293BEF">
      <w:pPr>
        <w:numPr>
          <w:ilvl w:val="0"/>
          <w:numId w:val="38"/>
        </w:numPr>
        <w:spacing w:before="240" w:line="276" w:lineRule="auto"/>
        <w:rPr>
          <w:rFonts w:ascii="Times New Roman" w:hAnsi="Times New Roman"/>
          <w:szCs w:val="24"/>
        </w:rPr>
      </w:pPr>
      <w:r w:rsidRPr="00F672EA">
        <w:rPr>
          <w:rFonts w:ascii="Times New Roman" w:hAnsi="Times New Roman"/>
          <w:szCs w:val="24"/>
        </w:rPr>
        <w:t>If a person remains in a general hospital for the full 48 hours allowed the person may be held for one additional 48-hour period, if:</w:t>
      </w:r>
    </w:p>
    <w:p w14:paraId="1480AE98" w14:textId="6D5064F6" w:rsidR="00CE5734" w:rsidRPr="00F672EA" w:rsidRDefault="00CE5734" w:rsidP="00293BEF">
      <w:pPr>
        <w:pStyle w:val="Title"/>
        <w:numPr>
          <w:ilvl w:val="1"/>
          <w:numId w:val="38"/>
        </w:numPr>
        <w:spacing w:before="240" w:line="276" w:lineRule="auto"/>
        <w:ind w:left="1080"/>
        <w:jc w:val="left"/>
        <w:rPr>
          <w:rFonts w:ascii="Times New Roman" w:hAnsi="Times New Roman"/>
          <w:b w:val="0"/>
          <w:sz w:val="24"/>
        </w:rPr>
      </w:pPr>
      <w:r w:rsidRPr="00F672EA">
        <w:rPr>
          <w:rFonts w:ascii="Times New Roman" w:hAnsi="Times New Roman"/>
          <w:b w:val="0"/>
          <w:sz w:val="24"/>
        </w:rPr>
        <w:t>T</w:t>
      </w:r>
      <w:r w:rsidR="006E5B26" w:rsidRPr="00F672EA">
        <w:rPr>
          <w:rFonts w:ascii="Times New Roman" w:hAnsi="Times New Roman"/>
          <w:b w:val="0"/>
          <w:sz w:val="24"/>
        </w:rPr>
        <w:t xml:space="preserve">he hospital satisfies again the above three requirements; </w:t>
      </w:r>
      <w:r w:rsidR="00E81511" w:rsidRPr="00F672EA">
        <w:rPr>
          <w:rFonts w:ascii="Times New Roman" w:hAnsi="Times New Roman"/>
          <w:b w:val="0"/>
          <w:sz w:val="24"/>
        </w:rPr>
        <w:t>AND</w:t>
      </w:r>
    </w:p>
    <w:p w14:paraId="27B6B38B" w14:textId="6E5BBDAE" w:rsidR="006E5B26" w:rsidRPr="00F672EA" w:rsidRDefault="006E5B26" w:rsidP="00293BEF">
      <w:pPr>
        <w:pStyle w:val="Title"/>
        <w:numPr>
          <w:ilvl w:val="1"/>
          <w:numId w:val="38"/>
        </w:numPr>
        <w:spacing w:before="240" w:line="276" w:lineRule="auto"/>
        <w:ind w:left="1080"/>
        <w:jc w:val="left"/>
        <w:rPr>
          <w:rFonts w:ascii="Times New Roman" w:hAnsi="Times New Roman"/>
          <w:b w:val="0"/>
          <w:sz w:val="24"/>
        </w:rPr>
      </w:pPr>
      <w:r w:rsidRPr="00F672EA">
        <w:rPr>
          <w:rFonts w:ascii="Times New Roman" w:hAnsi="Times New Roman"/>
          <w:b w:val="0"/>
          <w:sz w:val="24"/>
        </w:rPr>
        <w:t xml:space="preserve">The </w:t>
      </w:r>
      <w:r w:rsidR="00B36644">
        <w:rPr>
          <w:rFonts w:ascii="Times New Roman" w:hAnsi="Times New Roman"/>
          <w:b w:val="0"/>
          <w:sz w:val="24"/>
        </w:rPr>
        <w:t>D</w:t>
      </w:r>
      <w:r w:rsidRPr="00F672EA">
        <w:rPr>
          <w:rFonts w:ascii="Times New Roman" w:hAnsi="Times New Roman"/>
          <w:b w:val="0"/>
          <w:sz w:val="24"/>
        </w:rPr>
        <w:t xml:space="preserve">epartment of </w:t>
      </w:r>
      <w:r w:rsidR="00B36644">
        <w:rPr>
          <w:rFonts w:ascii="Times New Roman" w:hAnsi="Times New Roman"/>
          <w:b w:val="0"/>
          <w:sz w:val="24"/>
        </w:rPr>
        <w:t>H</w:t>
      </w:r>
      <w:r w:rsidRPr="00F672EA">
        <w:rPr>
          <w:rFonts w:ascii="Times New Roman" w:hAnsi="Times New Roman"/>
          <w:b w:val="0"/>
          <w:sz w:val="24"/>
        </w:rPr>
        <w:t xml:space="preserve">ealth and </w:t>
      </w:r>
      <w:r w:rsidR="00B36644">
        <w:rPr>
          <w:rFonts w:ascii="Times New Roman" w:hAnsi="Times New Roman"/>
          <w:b w:val="0"/>
          <w:sz w:val="24"/>
        </w:rPr>
        <w:t>H</w:t>
      </w:r>
      <w:r w:rsidRPr="00F672EA">
        <w:rPr>
          <w:rFonts w:ascii="Times New Roman" w:hAnsi="Times New Roman"/>
          <w:b w:val="0"/>
          <w:sz w:val="24"/>
        </w:rPr>
        <w:t xml:space="preserve">uman </w:t>
      </w:r>
      <w:r w:rsidR="00B36644">
        <w:rPr>
          <w:rFonts w:ascii="Times New Roman" w:hAnsi="Times New Roman"/>
          <w:b w:val="0"/>
          <w:sz w:val="24"/>
        </w:rPr>
        <w:t>S</w:t>
      </w:r>
      <w:r w:rsidRPr="00F672EA">
        <w:rPr>
          <w:rFonts w:ascii="Times New Roman" w:hAnsi="Times New Roman"/>
          <w:b w:val="0"/>
          <w:sz w:val="24"/>
        </w:rPr>
        <w:t>ervices provides its best efforts to find an inpatient bed at a psychiatric hospital or</w:t>
      </w:r>
      <w:r w:rsidR="00B32B6C" w:rsidRPr="00F672EA">
        <w:rPr>
          <w:rFonts w:ascii="Times New Roman" w:hAnsi="Times New Roman"/>
          <w:b w:val="0"/>
          <w:sz w:val="24"/>
        </w:rPr>
        <w:t xml:space="preserve"> other appropriate alternative.</w:t>
      </w:r>
    </w:p>
    <w:p w14:paraId="2712A96C" w14:textId="77777777" w:rsidR="001A195A" w:rsidRPr="00F672EA" w:rsidRDefault="001A195A" w:rsidP="00293BEF">
      <w:pPr>
        <w:numPr>
          <w:ilvl w:val="0"/>
          <w:numId w:val="38"/>
        </w:numPr>
        <w:spacing w:before="240" w:line="276" w:lineRule="auto"/>
        <w:rPr>
          <w:rStyle w:val="Emphasis"/>
          <w:rFonts w:ascii="Times New Roman" w:hAnsi="Times New Roman"/>
          <w:i w:val="0"/>
          <w:iCs/>
        </w:rPr>
      </w:pPr>
      <w:r w:rsidRPr="00F672EA">
        <w:rPr>
          <w:rFonts w:ascii="Times New Roman" w:hAnsi="Times New Roman"/>
          <w:szCs w:val="24"/>
        </w:rPr>
        <w:t>No</w:t>
      </w:r>
      <w:r w:rsidRPr="00F672EA">
        <w:rPr>
          <w:rStyle w:val="Emphasis"/>
          <w:rFonts w:ascii="Times New Roman" w:hAnsi="Times New Roman"/>
          <w:i w:val="0"/>
          <w:iCs/>
        </w:rPr>
        <w:t xml:space="preserve"> further judicial authorization is required during these two 48-hour periods. If no psychiatric hospital is identified as appropriate for placement during this time, then a new application and certifying examination are required to restart the process and must be </w:t>
      </w:r>
      <w:r w:rsidRPr="00F672EA">
        <w:rPr>
          <w:rStyle w:val="Emphasis"/>
          <w:rFonts w:ascii="Times New Roman" w:hAnsi="Times New Roman"/>
          <w:i w:val="0"/>
          <w:iCs/>
        </w:rPr>
        <w:lastRenderedPageBreak/>
        <w:t>submitted for judicial endorsement within 24 hours after the initial 120-hour period ends.</w:t>
      </w:r>
      <w:r w:rsidR="000F6D6F" w:rsidRPr="00F672EA">
        <w:rPr>
          <w:rStyle w:val="FootnoteReference"/>
          <w:rFonts w:ascii="Times New Roman" w:hAnsi="Times New Roman"/>
          <w:iCs/>
          <w:szCs w:val="22"/>
        </w:rPr>
        <w:footnoteReference w:id="7"/>
      </w:r>
      <w:r w:rsidRPr="00F672EA">
        <w:rPr>
          <w:rStyle w:val="Emphasis"/>
          <w:rFonts w:ascii="Times New Roman" w:hAnsi="Times New Roman"/>
          <w:i w:val="0"/>
          <w:iCs/>
        </w:rPr>
        <w:t xml:space="preserve"> </w:t>
      </w:r>
    </w:p>
    <w:p w14:paraId="11FA6A7B" w14:textId="522BF198" w:rsidR="00914D53" w:rsidRPr="00F672EA" w:rsidRDefault="006E1836" w:rsidP="00293BEF">
      <w:pPr>
        <w:pStyle w:val="Footer"/>
        <w:tabs>
          <w:tab w:val="clear" w:pos="4320"/>
          <w:tab w:val="clear" w:pos="8640"/>
        </w:tabs>
        <w:spacing w:before="240" w:after="240" w:line="276" w:lineRule="auto"/>
        <w:rPr>
          <w:rStyle w:val="Emphasis"/>
          <w:rFonts w:ascii="Times New Roman" w:hAnsi="Times New Roman"/>
        </w:rPr>
      </w:pPr>
      <w:r w:rsidRPr="00F672EA">
        <w:rPr>
          <w:rStyle w:val="Emphasis"/>
          <w:rFonts w:ascii="Times New Roman" w:hAnsi="Times New Roman"/>
        </w:rPr>
        <w:t xml:space="preserve">34-B MRSA </w:t>
      </w:r>
      <w:r w:rsidR="00503714">
        <w:rPr>
          <w:rStyle w:val="Emphasis"/>
          <w:rFonts w:ascii="Times New Roman" w:hAnsi="Times New Roman"/>
        </w:rPr>
        <w:t xml:space="preserve">§ </w:t>
      </w:r>
      <w:r w:rsidRPr="00F672EA">
        <w:rPr>
          <w:rStyle w:val="Emphasis"/>
          <w:rFonts w:ascii="Times New Roman" w:hAnsi="Times New Roman"/>
        </w:rPr>
        <w:t xml:space="preserve">3862(3); 34-B MRSA </w:t>
      </w:r>
      <w:r w:rsidR="00503714">
        <w:rPr>
          <w:rStyle w:val="Emphasis"/>
          <w:rFonts w:ascii="Times New Roman" w:hAnsi="Times New Roman"/>
        </w:rPr>
        <w:t xml:space="preserve">§ </w:t>
      </w:r>
      <w:r w:rsidRPr="00F672EA">
        <w:rPr>
          <w:rStyle w:val="Emphasis"/>
          <w:rFonts w:ascii="Times New Roman" w:hAnsi="Times New Roman"/>
        </w:rPr>
        <w:t>3863(3)</w:t>
      </w:r>
    </w:p>
    <w:p w14:paraId="4ED3A6C8" w14:textId="77777777" w:rsidR="006E1836" w:rsidRPr="00F672EA" w:rsidRDefault="006E1836" w:rsidP="005E70F9">
      <w:pPr>
        <w:pStyle w:val="Heading2"/>
      </w:pPr>
      <w:bookmarkStart w:id="16" w:name="_Toc212468891"/>
      <w:r w:rsidRPr="00F672EA">
        <w:t xml:space="preserve">Law Enforcement Officer Responsibility </w:t>
      </w:r>
      <w:r w:rsidR="00383C1F" w:rsidRPr="00F672EA">
        <w:t>A</w:t>
      </w:r>
      <w:r w:rsidRPr="00F672EA">
        <w:t>fter Evaluation</w:t>
      </w:r>
      <w:bookmarkEnd w:id="16"/>
    </w:p>
    <w:p w14:paraId="28B2260B" w14:textId="77777777" w:rsidR="004F3A9E" w:rsidRPr="00F672EA" w:rsidRDefault="004F3A9E" w:rsidP="004F3A9E">
      <w:pPr>
        <w:spacing w:after="240" w:line="276" w:lineRule="auto"/>
        <w:jc w:val="center"/>
        <w:rPr>
          <w:rFonts w:ascii="Times New Roman" w:hAnsi="Times New Roman"/>
          <w:dstrike/>
          <w:sz w:val="28"/>
          <w:szCs w:val="28"/>
          <w:u w:val="single"/>
          <w:vertAlign w:val="superscript"/>
        </w:rPr>
      </w:pP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p>
    <w:p w14:paraId="556A303D" w14:textId="77777777" w:rsidR="0030060D" w:rsidRPr="00F672EA" w:rsidRDefault="00F564FE" w:rsidP="004F3A9E">
      <w:pPr>
        <w:pStyle w:val="Footer"/>
        <w:tabs>
          <w:tab w:val="clear" w:pos="4320"/>
          <w:tab w:val="clear" w:pos="8640"/>
        </w:tabs>
        <w:spacing w:line="276" w:lineRule="auto"/>
        <w:rPr>
          <w:rFonts w:ascii="Times New Roman" w:hAnsi="Times New Roman"/>
        </w:rPr>
      </w:pPr>
      <w:r w:rsidRPr="00F672EA">
        <w:rPr>
          <w:rFonts w:ascii="Times New Roman" w:hAnsi="Times New Roman"/>
        </w:rPr>
        <w:t>If the evaluator determines that hospitalization is not necessary, the law enforcement officer must release the person from protective custody. With the person’s permission, the officer must either return the person immediately to their place of residence (if it is within the officer’s jurisdiction) or to the place where they were originally taken into custody. However, if the person is also under arrest for a criminal offense, they may be held in custody on those criminal charges in accordance with the law</w:t>
      </w:r>
      <w:r w:rsidR="0030060D" w:rsidRPr="00F672EA">
        <w:rPr>
          <w:rFonts w:ascii="Times New Roman" w:hAnsi="Times New Roman"/>
        </w:rPr>
        <w:t>.</w:t>
      </w:r>
    </w:p>
    <w:p w14:paraId="65C96F7F" w14:textId="086483D2" w:rsidR="006E1836" w:rsidRPr="00F672EA" w:rsidRDefault="006E1836" w:rsidP="00293BEF">
      <w:pPr>
        <w:pStyle w:val="Footer"/>
        <w:tabs>
          <w:tab w:val="clear" w:pos="4320"/>
          <w:tab w:val="clear" w:pos="8640"/>
        </w:tabs>
        <w:spacing w:before="240" w:after="240" w:line="276" w:lineRule="auto"/>
        <w:rPr>
          <w:rStyle w:val="Emphasis"/>
          <w:rFonts w:ascii="Times New Roman" w:hAnsi="Times New Roman"/>
        </w:rPr>
      </w:pPr>
      <w:r w:rsidRPr="00F672EA">
        <w:rPr>
          <w:rStyle w:val="Emphasis"/>
          <w:rFonts w:ascii="Times New Roman" w:hAnsi="Times New Roman"/>
        </w:rPr>
        <w:t xml:space="preserve">34-B MRSA </w:t>
      </w:r>
      <w:r w:rsidR="00503714">
        <w:rPr>
          <w:rStyle w:val="Emphasis"/>
          <w:rFonts w:ascii="Times New Roman" w:hAnsi="Times New Roman"/>
        </w:rPr>
        <w:t xml:space="preserve">§ </w:t>
      </w:r>
      <w:r w:rsidRPr="00F672EA">
        <w:rPr>
          <w:rStyle w:val="Emphasis"/>
          <w:rFonts w:ascii="Times New Roman" w:hAnsi="Times New Roman"/>
        </w:rPr>
        <w:t>3862(2)</w:t>
      </w:r>
    </w:p>
    <w:p w14:paraId="7BC74515" w14:textId="77777777" w:rsidR="006E1836" w:rsidRPr="00F672EA" w:rsidRDefault="006E1836" w:rsidP="005E70F9">
      <w:pPr>
        <w:pStyle w:val="Heading2"/>
      </w:pPr>
      <w:bookmarkStart w:id="17" w:name="_Toc212468892"/>
      <w:r w:rsidRPr="00F672EA">
        <w:t>Voluntary Admission</w:t>
      </w:r>
      <w:bookmarkEnd w:id="17"/>
    </w:p>
    <w:p w14:paraId="26B230B0" w14:textId="77777777" w:rsidR="00CA2CFF" w:rsidRPr="00F672EA" w:rsidRDefault="00CA2CFF" w:rsidP="00293BEF">
      <w:pPr>
        <w:spacing w:line="276" w:lineRule="auto"/>
        <w:rPr>
          <w:rFonts w:ascii="Times New Roman" w:hAnsi="Times New Roman"/>
          <w:dstrike/>
          <w:szCs w:val="24"/>
          <w:u w:val="single"/>
          <w:vertAlign w:val="superscript"/>
        </w:rPr>
      </w:pPr>
      <w:r w:rsidRPr="00F672EA">
        <w:rPr>
          <w:rFonts w:ascii="Times New Roman" w:hAnsi="Times New Roman"/>
          <w:dstrike/>
          <w:szCs w:val="24"/>
          <w:u w:val="single"/>
          <w:vertAlign w:val="superscript"/>
        </w:rPr>
        <w:tab/>
      </w:r>
      <w:r w:rsidRPr="00F672EA">
        <w:rPr>
          <w:rFonts w:ascii="Times New Roman" w:hAnsi="Times New Roman"/>
          <w:dstrike/>
          <w:szCs w:val="24"/>
          <w:u w:val="single"/>
          <w:vertAlign w:val="superscript"/>
        </w:rPr>
        <w:tab/>
      </w:r>
      <w:r w:rsidRPr="00F672EA">
        <w:rPr>
          <w:rFonts w:ascii="Times New Roman" w:hAnsi="Times New Roman"/>
          <w:dstrike/>
          <w:szCs w:val="24"/>
          <w:u w:val="single"/>
          <w:vertAlign w:val="superscript"/>
        </w:rPr>
        <w:tab/>
      </w:r>
      <w:r w:rsidRPr="00F672EA">
        <w:rPr>
          <w:rFonts w:ascii="Times New Roman" w:hAnsi="Times New Roman"/>
          <w:dstrike/>
          <w:szCs w:val="24"/>
          <w:u w:val="single"/>
          <w:vertAlign w:val="superscript"/>
        </w:rPr>
        <w:tab/>
      </w:r>
      <w:r w:rsidRPr="00F672EA">
        <w:rPr>
          <w:rFonts w:ascii="Times New Roman" w:hAnsi="Times New Roman"/>
          <w:dstrike/>
          <w:szCs w:val="24"/>
          <w:u w:val="single"/>
          <w:vertAlign w:val="superscript"/>
        </w:rPr>
        <w:tab/>
      </w:r>
      <w:r w:rsidRPr="00F672EA">
        <w:rPr>
          <w:rFonts w:ascii="Times New Roman" w:hAnsi="Times New Roman"/>
          <w:dstrike/>
          <w:szCs w:val="24"/>
          <w:u w:val="single"/>
          <w:vertAlign w:val="superscript"/>
        </w:rPr>
        <w:tab/>
      </w:r>
      <w:r w:rsidRPr="00F672EA">
        <w:rPr>
          <w:rFonts w:ascii="Times New Roman" w:hAnsi="Times New Roman"/>
          <w:dstrike/>
          <w:szCs w:val="24"/>
          <w:u w:val="single"/>
          <w:vertAlign w:val="superscript"/>
        </w:rPr>
        <w:tab/>
      </w:r>
      <w:r w:rsidRPr="00F672EA">
        <w:rPr>
          <w:rFonts w:ascii="Times New Roman" w:hAnsi="Times New Roman"/>
          <w:dstrike/>
          <w:szCs w:val="24"/>
          <w:u w:val="single"/>
          <w:vertAlign w:val="superscript"/>
        </w:rPr>
        <w:tab/>
      </w:r>
      <w:r w:rsidRPr="00F672EA">
        <w:rPr>
          <w:rFonts w:ascii="Times New Roman" w:hAnsi="Times New Roman"/>
          <w:dstrike/>
          <w:szCs w:val="24"/>
          <w:u w:val="single"/>
          <w:vertAlign w:val="superscript"/>
        </w:rPr>
        <w:tab/>
      </w:r>
      <w:r w:rsidRPr="00F672EA">
        <w:rPr>
          <w:rFonts w:ascii="Times New Roman" w:hAnsi="Times New Roman"/>
          <w:dstrike/>
          <w:szCs w:val="24"/>
          <w:u w:val="single"/>
          <w:vertAlign w:val="superscript"/>
        </w:rPr>
        <w:tab/>
      </w:r>
      <w:r w:rsidRPr="00F672EA">
        <w:rPr>
          <w:rFonts w:ascii="Times New Roman" w:hAnsi="Times New Roman"/>
          <w:dstrike/>
          <w:szCs w:val="24"/>
          <w:u w:val="single"/>
          <w:vertAlign w:val="superscript"/>
        </w:rPr>
        <w:tab/>
      </w:r>
      <w:r w:rsidRPr="00F672EA">
        <w:rPr>
          <w:rFonts w:ascii="Times New Roman" w:hAnsi="Times New Roman"/>
          <w:dstrike/>
          <w:szCs w:val="24"/>
          <w:u w:val="single"/>
          <w:vertAlign w:val="superscript"/>
        </w:rPr>
        <w:tab/>
      </w:r>
      <w:r w:rsidRPr="00F672EA">
        <w:rPr>
          <w:rFonts w:ascii="Times New Roman" w:hAnsi="Times New Roman"/>
          <w:dstrike/>
          <w:szCs w:val="24"/>
          <w:u w:val="single"/>
          <w:vertAlign w:val="superscript"/>
        </w:rPr>
        <w:tab/>
      </w:r>
      <w:r w:rsidRPr="00F672EA">
        <w:rPr>
          <w:rFonts w:ascii="Times New Roman" w:hAnsi="Times New Roman"/>
          <w:dstrike/>
          <w:szCs w:val="24"/>
          <w:u w:val="single"/>
          <w:vertAlign w:val="superscript"/>
        </w:rPr>
        <w:tab/>
      </w:r>
      <w:r w:rsidRPr="00F672EA">
        <w:rPr>
          <w:rFonts w:ascii="Times New Roman" w:hAnsi="Times New Roman"/>
          <w:dstrike/>
          <w:szCs w:val="24"/>
          <w:u w:val="single"/>
          <w:vertAlign w:val="superscript"/>
        </w:rPr>
        <w:tab/>
      </w:r>
    </w:p>
    <w:p w14:paraId="1D02A5BC" w14:textId="77777777" w:rsidR="006E1836" w:rsidRPr="00F672EA" w:rsidRDefault="006E1836" w:rsidP="00364C59">
      <w:pPr>
        <w:spacing w:line="276" w:lineRule="auto"/>
        <w:rPr>
          <w:rFonts w:ascii="Times New Roman" w:hAnsi="Times New Roman"/>
          <w:szCs w:val="24"/>
        </w:rPr>
      </w:pPr>
      <w:r w:rsidRPr="00F672EA">
        <w:rPr>
          <w:rFonts w:ascii="Times New Roman" w:hAnsi="Times New Roman"/>
          <w:szCs w:val="24"/>
        </w:rPr>
        <w:t>If the evaluator believes that the person needs to be hospitalized, a person can still be admitted on a voluntary basis.</w:t>
      </w:r>
    </w:p>
    <w:p w14:paraId="099CCFF4" w14:textId="1645468E" w:rsidR="00E25651" w:rsidRPr="00F672EA" w:rsidRDefault="006E1836" w:rsidP="00293BEF">
      <w:pPr>
        <w:pStyle w:val="Footer"/>
        <w:tabs>
          <w:tab w:val="clear" w:pos="4320"/>
          <w:tab w:val="clear" w:pos="8640"/>
        </w:tabs>
        <w:spacing w:before="240" w:after="240" w:line="276" w:lineRule="auto"/>
        <w:rPr>
          <w:rStyle w:val="Emphasis"/>
          <w:rFonts w:ascii="Times New Roman" w:hAnsi="Times New Roman"/>
        </w:rPr>
      </w:pPr>
      <w:r w:rsidRPr="00F672EA">
        <w:rPr>
          <w:rStyle w:val="Emphasis"/>
          <w:rFonts w:ascii="Times New Roman" w:hAnsi="Times New Roman"/>
        </w:rPr>
        <w:t xml:space="preserve">34-B MRSA </w:t>
      </w:r>
      <w:r w:rsidR="00503714">
        <w:rPr>
          <w:rStyle w:val="Emphasis"/>
          <w:rFonts w:ascii="Times New Roman" w:hAnsi="Times New Roman"/>
        </w:rPr>
        <w:t xml:space="preserve">§ </w:t>
      </w:r>
      <w:r w:rsidR="00921FE1" w:rsidRPr="00F672EA">
        <w:rPr>
          <w:rStyle w:val="Emphasis"/>
          <w:rFonts w:ascii="Times New Roman" w:hAnsi="Times New Roman"/>
        </w:rPr>
        <w:t>3</w:t>
      </w:r>
      <w:r w:rsidRPr="00F672EA">
        <w:rPr>
          <w:rStyle w:val="Emphasis"/>
          <w:rFonts w:ascii="Times New Roman" w:hAnsi="Times New Roman"/>
        </w:rPr>
        <w:t xml:space="preserve">831; 34-B MRSA </w:t>
      </w:r>
      <w:r w:rsidR="00503714">
        <w:rPr>
          <w:rStyle w:val="Emphasis"/>
          <w:rFonts w:ascii="Times New Roman" w:hAnsi="Times New Roman"/>
        </w:rPr>
        <w:t xml:space="preserve">§ </w:t>
      </w:r>
      <w:r w:rsidR="00921FE1" w:rsidRPr="00F672EA">
        <w:rPr>
          <w:rStyle w:val="Emphasis"/>
          <w:rFonts w:ascii="Times New Roman" w:hAnsi="Times New Roman"/>
        </w:rPr>
        <w:t>3</w:t>
      </w:r>
      <w:r w:rsidRPr="00F672EA">
        <w:rPr>
          <w:rStyle w:val="Emphasis"/>
          <w:rFonts w:ascii="Times New Roman" w:hAnsi="Times New Roman"/>
        </w:rPr>
        <w:t>863(5-A)</w:t>
      </w:r>
    </w:p>
    <w:p w14:paraId="149809EB" w14:textId="77777777" w:rsidR="004A6B35" w:rsidRDefault="004A6B35">
      <w:pPr>
        <w:rPr>
          <w:rFonts w:ascii="Times New Roman" w:hAnsi="Times New Roman"/>
          <w:b/>
          <w:smallCaps/>
          <w:noProof/>
          <w:sz w:val="36"/>
          <w:szCs w:val="32"/>
        </w:rPr>
      </w:pPr>
      <w:r>
        <w:br w:type="page"/>
      </w:r>
    </w:p>
    <w:p w14:paraId="5FE26F06" w14:textId="1F40D0D4" w:rsidR="006E1836" w:rsidRPr="00F672EA" w:rsidRDefault="006E1836" w:rsidP="005E70F9">
      <w:pPr>
        <w:pStyle w:val="Heading2"/>
      </w:pPr>
      <w:bookmarkStart w:id="18" w:name="_Toc212468893"/>
      <w:r w:rsidRPr="00F672EA">
        <w:lastRenderedPageBreak/>
        <w:t>Involuntary Admission Application</w:t>
      </w:r>
      <w:bookmarkEnd w:id="18"/>
    </w:p>
    <w:p w14:paraId="0CCA198A" w14:textId="77777777" w:rsidR="006E1836" w:rsidRPr="00F672EA" w:rsidRDefault="00CA2CFF" w:rsidP="00293BEF">
      <w:pPr>
        <w:spacing w:line="276" w:lineRule="auto"/>
        <w:rPr>
          <w:rFonts w:ascii="Times New Roman" w:hAnsi="Times New Roman"/>
          <w:dstrike/>
          <w:szCs w:val="24"/>
          <w:u w:val="single"/>
          <w:vertAlign w:val="superscript"/>
        </w:rPr>
      </w:pPr>
      <w:r w:rsidRPr="00F672EA">
        <w:rPr>
          <w:rFonts w:ascii="Times New Roman" w:hAnsi="Times New Roman"/>
          <w:dstrike/>
          <w:szCs w:val="24"/>
          <w:u w:val="single"/>
          <w:vertAlign w:val="superscript"/>
        </w:rPr>
        <w:tab/>
      </w:r>
      <w:r w:rsidRPr="00F672EA">
        <w:rPr>
          <w:rFonts w:ascii="Times New Roman" w:hAnsi="Times New Roman"/>
          <w:dstrike/>
          <w:szCs w:val="24"/>
          <w:u w:val="single"/>
          <w:vertAlign w:val="superscript"/>
        </w:rPr>
        <w:tab/>
      </w:r>
      <w:r w:rsidRPr="00F672EA">
        <w:rPr>
          <w:rFonts w:ascii="Times New Roman" w:hAnsi="Times New Roman"/>
          <w:dstrike/>
          <w:szCs w:val="24"/>
          <w:u w:val="single"/>
          <w:vertAlign w:val="superscript"/>
        </w:rPr>
        <w:tab/>
      </w:r>
      <w:r w:rsidRPr="00F672EA">
        <w:rPr>
          <w:rFonts w:ascii="Times New Roman" w:hAnsi="Times New Roman"/>
          <w:dstrike/>
          <w:szCs w:val="24"/>
          <w:u w:val="single"/>
          <w:vertAlign w:val="superscript"/>
        </w:rPr>
        <w:tab/>
      </w:r>
      <w:r w:rsidRPr="00F672EA">
        <w:rPr>
          <w:rFonts w:ascii="Times New Roman" w:hAnsi="Times New Roman"/>
          <w:dstrike/>
          <w:szCs w:val="24"/>
          <w:u w:val="single"/>
          <w:vertAlign w:val="superscript"/>
        </w:rPr>
        <w:tab/>
      </w:r>
      <w:r w:rsidRPr="00F672EA">
        <w:rPr>
          <w:rFonts w:ascii="Times New Roman" w:hAnsi="Times New Roman"/>
          <w:dstrike/>
          <w:szCs w:val="24"/>
          <w:u w:val="single"/>
          <w:vertAlign w:val="superscript"/>
        </w:rPr>
        <w:tab/>
      </w:r>
      <w:r w:rsidRPr="00F672EA">
        <w:rPr>
          <w:rFonts w:ascii="Times New Roman" w:hAnsi="Times New Roman"/>
          <w:dstrike/>
          <w:szCs w:val="24"/>
          <w:u w:val="single"/>
          <w:vertAlign w:val="superscript"/>
        </w:rPr>
        <w:tab/>
      </w:r>
      <w:r w:rsidRPr="00F672EA">
        <w:rPr>
          <w:rFonts w:ascii="Times New Roman" w:hAnsi="Times New Roman"/>
          <w:dstrike/>
          <w:szCs w:val="24"/>
          <w:u w:val="single"/>
          <w:vertAlign w:val="superscript"/>
        </w:rPr>
        <w:tab/>
      </w:r>
      <w:r w:rsidRPr="00F672EA">
        <w:rPr>
          <w:rFonts w:ascii="Times New Roman" w:hAnsi="Times New Roman"/>
          <w:dstrike/>
          <w:szCs w:val="24"/>
          <w:u w:val="single"/>
          <w:vertAlign w:val="superscript"/>
        </w:rPr>
        <w:tab/>
      </w:r>
      <w:r w:rsidRPr="00F672EA">
        <w:rPr>
          <w:rFonts w:ascii="Times New Roman" w:hAnsi="Times New Roman"/>
          <w:dstrike/>
          <w:szCs w:val="24"/>
          <w:u w:val="single"/>
          <w:vertAlign w:val="superscript"/>
        </w:rPr>
        <w:tab/>
      </w:r>
      <w:r w:rsidRPr="00F672EA">
        <w:rPr>
          <w:rFonts w:ascii="Times New Roman" w:hAnsi="Times New Roman"/>
          <w:dstrike/>
          <w:szCs w:val="24"/>
          <w:u w:val="single"/>
          <w:vertAlign w:val="superscript"/>
        </w:rPr>
        <w:tab/>
      </w:r>
      <w:r w:rsidRPr="00F672EA">
        <w:rPr>
          <w:rFonts w:ascii="Times New Roman" w:hAnsi="Times New Roman"/>
          <w:dstrike/>
          <w:szCs w:val="24"/>
          <w:u w:val="single"/>
          <w:vertAlign w:val="superscript"/>
        </w:rPr>
        <w:tab/>
      </w:r>
      <w:r w:rsidRPr="00F672EA">
        <w:rPr>
          <w:rFonts w:ascii="Times New Roman" w:hAnsi="Times New Roman"/>
          <w:dstrike/>
          <w:szCs w:val="24"/>
          <w:u w:val="single"/>
          <w:vertAlign w:val="superscript"/>
        </w:rPr>
        <w:tab/>
      </w:r>
      <w:r w:rsidRPr="00F672EA">
        <w:rPr>
          <w:rFonts w:ascii="Times New Roman" w:hAnsi="Times New Roman"/>
          <w:dstrike/>
          <w:szCs w:val="24"/>
          <w:u w:val="single"/>
          <w:vertAlign w:val="superscript"/>
        </w:rPr>
        <w:tab/>
      </w:r>
      <w:r w:rsidRPr="00F672EA">
        <w:rPr>
          <w:rFonts w:ascii="Times New Roman" w:hAnsi="Times New Roman"/>
          <w:dstrike/>
          <w:szCs w:val="24"/>
          <w:u w:val="single"/>
          <w:vertAlign w:val="superscript"/>
        </w:rPr>
        <w:tab/>
      </w:r>
    </w:p>
    <w:p w14:paraId="40428D3D" w14:textId="77777777" w:rsidR="006E1836" w:rsidRPr="00F672EA" w:rsidRDefault="006E1836" w:rsidP="00293BEF">
      <w:pPr>
        <w:spacing w:before="240" w:line="276" w:lineRule="auto"/>
        <w:rPr>
          <w:rFonts w:ascii="Times New Roman" w:hAnsi="Times New Roman"/>
          <w:szCs w:val="24"/>
        </w:rPr>
      </w:pPr>
      <w:r w:rsidRPr="00F672EA">
        <w:rPr>
          <w:rFonts w:ascii="Times New Roman" w:hAnsi="Times New Roman"/>
          <w:szCs w:val="24"/>
        </w:rPr>
        <w:t>An emergency application must be completed before a person can be admitted to a psychiatric hospital involuntarily.</w:t>
      </w:r>
      <w:r w:rsidR="00990CB9" w:rsidRPr="00F672EA">
        <w:rPr>
          <w:rFonts w:ascii="Times New Roman" w:hAnsi="Times New Roman"/>
          <w:szCs w:val="24"/>
        </w:rPr>
        <w:t xml:space="preserve"> </w:t>
      </w:r>
      <w:r w:rsidRPr="00F672EA">
        <w:rPr>
          <w:rFonts w:ascii="Times New Roman" w:hAnsi="Times New Roman"/>
          <w:szCs w:val="24"/>
        </w:rPr>
        <w:t xml:space="preserve">This application is called the </w:t>
      </w:r>
      <w:r w:rsidR="000D2CA9" w:rsidRPr="00F672EA">
        <w:rPr>
          <w:rFonts w:ascii="Times New Roman" w:hAnsi="Times New Roman"/>
          <w:szCs w:val="24"/>
        </w:rPr>
        <w:t>“</w:t>
      </w:r>
      <w:r w:rsidRPr="00F672EA">
        <w:rPr>
          <w:rFonts w:ascii="Times New Roman" w:hAnsi="Times New Roman"/>
          <w:szCs w:val="24"/>
        </w:rPr>
        <w:t>blue paper</w:t>
      </w:r>
      <w:r w:rsidR="000D2CA9" w:rsidRPr="00F672EA">
        <w:rPr>
          <w:rFonts w:ascii="Times New Roman" w:hAnsi="Times New Roman"/>
          <w:szCs w:val="24"/>
        </w:rPr>
        <w:t>”</w:t>
      </w:r>
      <w:r w:rsidRPr="00F672EA">
        <w:rPr>
          <w:rFonts w:ascii="Times New Roman" w:hAnsi="Times New Roman"/>
          <w:szCs w:val="24"/>
        </w:rPr>
        <w:t xml:space="preserve"> in Maine.</w:t>
      </w:r>
      <w:r w:rsidR="00990CB9" w:rsidRPr="00F672EA">
        <w:rPr>
          <w:rFonts w:ascii="Times New Roman" w:hAnsi="Times New Roman"/>
          <w:szCs w:val="24"/>
        </w:rPr>
        <w:t xml:space="preserve"> </w:t>
      </w:r>
    </w:p>
    <w:p w14:paraId="54312949" w14:textId="1AEE683D" w:rsidR="007B5F91" w:rsidRPr="00F672EA" w:rsidRDefault="006E1836" w:rsidP="00293BEF">
      <w:pPr>
        <w:pStyle w:val="Footer"/>
        <w:tabs>
          <w:tab w:val="clear" w:pos="4320"/>
          <w:tab w:val="clear" w:pos="8640"/>
        </w:tabs>
        <w:spacing w:before="240" w:after="240" w:line="276" w:lineRule="auto"/>
        <w:rPr>
          <w:rStyle w:val="Emphasis"/>
          <w:rFonts w:ascii="Times New Roman" w:hAnsi="Times New Roman"/>
        </w:rPr>
      </w:pPr>
      <w:r w:rsidRPr="00F672EA">
        <w:rPr>
          <w:rStyle w:val="Emphasis"/>
          <w:rFonts w:ascii="Times New Roman" w:hAnsi="Times New Roman"/>
        </w:rPr>
        <w:t xml:space="preserve">34-B MRSA </w:t>
      </w:r>
      <w:r w:rsidR="00503714">
        <w:rPr>
          <w:rStyle w:val="Emphasis"/>
          <w:rFonts w:ascii="Times New Roman" w:hAnsi="Times New Roman"/>
        </w:rPr>
        <w:t xml:space="preserve">§ </w:t>
      </w:r>
      <w:r w:rsidRPr="00F672EA">
        <w:rPr>
          <w:rStyle w:val="Emphasis"/>
          <w:rFonts w:ascii="Times New Roman" w:hAnsi="Times New Roman"/>
        </w:rPr>
        <w:t>3863</w:t>
      </w:r>
    </w:p>
    <w:p w14:paraId="7ABE09E1" w14:textId="4FAFD168" w:rsidR="006E1836" w:rsidRPr="00F672EA" w:rsidRDefault="006E1836" w:rsidP="004A6B35">
      <w:pPr>
        <w:pStyle w:val="Heading2"/>
      </w:pPr>
      <w:bookmarkStart w:id="19" w:name="_Toc212468894"/>
      <w:r w:rsidRPr="00F672EA">
        <w:t xml:space="preserve">Likelihood </w:t>
      </w:r>
      <w:r w:rsidR="00CA2CFF" w:rsidRPr="00F672EA">
        <w:t>o</w:t>
      </w:r>
      <w:r w:rsidRPr="00F672EA">
        <w:t>f Serious Harm</w:t>
      </w:r>
      <w:bookmarkEnd w:id="19"/>
    </w:p>
    <w:p w14:paraId="678DF9A4" w14:textId="77777777" w:rsidR="00364C59" w:rsidRPr="00F672EA" w:rsidRDefault="00364C59" w:rsidP="00364C59">
      <w:pPr>
        <w:spacing w:after="240" w:line="276" w:lineRule="auto"/>
        <w:jc w:val="center"/>
        <w:rPr>
          <w:rFonts w:ascii="Times New Roman" w:hAnsi="Times New Roman"/>
          <w:dstrike/>
          <w:sz w:val="28"/>
          <w:szCs w:val="28"/>
          <w:u w:val="single"/>
          <w:vertAlign w:val="superscript"/>
        </w:rPr>
      </w:pP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p>
    <w:p w14:paraId="4CAF00FD" w14:textId="79F0ED4A" w:rsidR="006E1836" w:rsidRPr="00172844" w:rsidRDefault="00364C59" w:rsidP="00364C59">
      <w:pPr>
        <w:spacing w:line="276" w:lineRule="auto"/>
        <w:rPr>
          <w:rFonts w:ascii="Times New Roman" w:hAnsi="Times New Roman"/>
          <w:color w:val="FF0000"/>
          <w:szCs w:val="24"/>
        </w:rPr>
      </w:pPr>
      <w:r w:rsidRPr="00F672EA">
        <w:rPr>
          <w:rFonts w:ascii="Times New Roman" w:hAnsi="Times New Roman"/>
          <w:szCs w:val="24"/>
        </w:rPr>
        <w:t xml:space="preserve"> </w:t>
      </w:r>
      <w:r w:rsidR="000D2CA9" w:rsidRPr="00F672EA">
        <w:rPr>
          <w:rFonts w:ascii="Times New Roman" w:hAnsi="Times New Roman"/>
          <w:szCs w:val="24"/>
        </w:rPr>
        <w:t>“</w:t>
      </w:r>
      <w:r w:rsidR="006E1836" w:rsidRPr="00F672EA">
        <w:rPr>
          <w:rFonts w:ascii="Times New Roman" w:hAnsi="Times New Roman"/>
          <w:i/>
          <w:szCs w:val="24"/>
        </w:rPr>
        <w:t>Likelihood of serious harm</w:t>
      </w:r>
      <w:r w:rsidR="000D2CA9" w:rsidRPr="00F672EA">
        <w:rPr>
          <w:rFonts w:ascii="Times New Roman" w:hAnsi="Times New Roman"/>
          <w:szCs w:val="24"/>
        </w:rPr>
        <w:t>”</w:t>
      </w:r>
      <w:r w:rsidR="006E1836" w:rsidRPr="00F672EA">
        <w:rPr>
          <w:rFonts w:ascii="Times New Roman" w:hAnsi="Times New Roman"/>
          <w:szCs w:val="24"/>
        </w:rPr>
        <w:t>,</w:t>
      </w:r>
      <w:r w:rsidR="006E1836" w:rsidRPr="00F672EA">
        <w:rPr>
          <w:rFonts w:ascii="Times New Roman" w:hAnsi="Times New Roman"/>
          <w:b/>
          <w:szCs w:val="24"/>
        </w:rPr>
        <w:t xml:space="preserve"> </w:t>
      </w:r>
      <w:r w:rsidR="006E1836" w:rsidRPr="00F672EA">
        <w:rPr>
          <w:rFonts w:ascii="Times New Roman" w:hAnsi="Times New Roman"/>
          <w:bCs/>
          <w:szCs w:val="24"/>
        </w:rPr>
        <w:t xml:space="preserve">is a term that is used for </w:t>
      </w:r>
      <w:r w:rsidR="00196338" w:rsidRPr="00F672EA">
        <w:rPr>
          <w:rFonts w:ascii="Times New Roman" w:hAnsi="Times New Roman"/>
          <w:bCs/>
          <w:szCs w:val="24"/>
        </w:rPr>
        <w:t xml:space="preserve">protective custody, the </w:t>
      </w:r>
      <w:r w:rsidR="006E1836" w:rsidRPr="00F672EA">
        <w:rPr>
          <w:rFonts w:ascii="Times New Roman" w:hAnsi="Times New Roman"/>
          <w:szCs w:val="24"/>
        </w:rPr>
        <w:t xml:space="preserve">blue </w:t>
      </w:r>
      <w:r w:rsidR="004B2E07" w:rsidRPr="00F672EA">
        <w:rPr>
          <w:rFonts w:ascii="Times New Roman" w:hAnsi="Times New Roman"/>
          <w:szCs w:val="24"/>
        </w:rPr>
        <w:t>paper, in</w:t>
      </w:r>
      <w:r w:rsidR="006E1836" w:rsidRPr="00F672EA">
        <w:rPr>
          <w:rFonts w:ascii="Times New Roman" w:hAnsi="Times New Roman"/>
          <w:szCs w:val="24"/>
        </w:rPr>
        <w:t xml:space="preserve"> judicial commitment and appears in this manual frequently.</w:t>
      </w:r>
      <w:r w:rsidR="00990CB9" w:rsidRPr="00F672EA">
        <w:rPr>
          <w:rFonts w:ascii="Times New Roman" w:hAnsi="Times New Roman"/>
          <w:szCs w:val="24"/>
        </w:rPr>
        <w:t xml:space="preserve"> </w:t>
      </w:r>
      <w:r w:rsidR="006E1836" w:rsidRPr="00F672EA">
        <w:rPr>
          <w:rFonts w:ascii="Times New Roman" w:hAnsi="Times New Roman"/>
          <w:szCs w:val="24"/>
        </w:rPr>
        <w:t xml:space="preserve">In the context of </w:t>
      </w:r>
      <w:r w:rsidR="00CD4189" w:rsidRPr="00F672EA">
        <w:rPr>
          <w:rFonts w:ascii="Times New Roman" w:hAnsi="Times New Roman"/>
          <w:szCs w:val="24"/>
        </w:rPr>
        <w:t xml:space="preserve">protective custody and </w:t>
      </w:r>
      <w:r w:rsidR="006E1836" w:rsidRPr="00F672EA">
        <w:rPr>
          <w:rFonts w:ascii="Times New Roman" w:hAnsi="Times New Roman"/>
          <w:szCs w:val="24"/>
        </w:rPr>
        <w:t xml:space="preserve">inpatient involuntary hospitalization it </w:t>
      </w:r>
      <w:r w:rsidR="006E1836" w:rsidRPr="0086394F">
        <w:rPr>
          <w:rFonts w:ascii="Times New Roman" w:hAnsi="Times New Roman"/>
          <w:szCs w:val="24"/>
        </w:rPr>
        <w:t>means</w:t>
      </w:r>
      <w:r w:rsidR="009A061C">
        <w:rPr>
          <w:rFonts w:ascii="Times New Roman" w:hAnsi="Times New Roman"/>
          <w:szCs w:val="24"/>
        </w:rPr>
        <w:t>:</w:t>
      </w:r>
      <w:r w:rsidR="006E1836" w:rsidRPr="0086394F">
        <w:rPr>
          <w:rStyle w:val="FootnoteReference"/>
          <w:rFonts w:ascii="Times New Roman" w:hAnsi="Times New Roman"/>
          <w:szCs w:val="24"/>
        </w:rPr>
        <w:footnoteReference w:id="8"/>
      </w:r>
    </w:p>
    <w:p w14:paraId="70C5BFC6" w14:textId="77777777" w:rsidR="006E1836" w:rsidRPr="00F672EA" w:rsidRDefault="006E1836" w:rsidP="00293BEF">
      <w:pPr>
        <w:numPr>
          <w:ilvl w:val="0"/>
          <w:numId w:val="38"/>
        </w:numPr>
        <w:spacing w:before="240" w:line="276" w:lineRule="auto"/>
        <w:rPr>
          <w:rFonts w:ascii="Times New Roman" w:hAnsi="Times New Roman"/>
        </w:rPr>
      </w:pPr>
      <w:r w:rsidRPr="00F672EA">
        <w:rPr>
          <w:rFonts w:ascii="Times New Roman" w:hAnsi="Times New Roman"/>
        </w:rPr>
        <w:t xml:space="preserve">A </w:t>
      </w:r>
      <w:r w:rsidRPr="00F672EA">
        <w:rPr>
          <w:rStyle w:val="Emphasis"/>
          <w:rFonts w:ascii="Times New Roman" w:hAnsi="Times New Roman"/>
          <w:i w:val="0"/>
          <w:iCs/>
        </w:rPr>
        <w:t>substantial risk of physical</w:t>
      </w:r>
      <w:r w:rsidRPr="00F672EA">
        <w:rPr>
          <w:rFonts w:ascii="Times New Roman" w:hAnsi="Times New Roman"/>
        </w:rPr>
        <w:t xml:space="preserve"> harm to the person, as shown by recent threats of, or attempts at, suicide or serious self-</w:t>
      </w:r>
      <w:r w:rsidR="004B2E07" w:rsidRPr="00F672EA">
        <w:rPr>
          <w:rFonts w:ascii="Times New Roman" w:hAnsi="Times New Roman"/>
        </w:rPr>
        <w:t>inflicted harm</w:t>
      </w:r>
      <w:r w:rsidRPr="00F672EA">
        <w:rPr>
          <w:rFonts w:ascii="Times New Roman" w:hAnsi="Times New Roman"/>
        </w:rPr>
        <w:t xml:space="preserve">, </w:t>
      </w:r>
      <w:r w:rsidRPr="00F672EA">
        <w:rPr>
          <w:rFonts w:ascii="Times New Roman" w:hAnsi="Times New Roman"/>
          <w:b/>
        </w:rPr>
        <w:t>OR</w:t>
      </w:r>
    </w:p>
    <w:p w14:paraId="6D5B1546" w14:textId="77777777" w:rsidR="006E1836" w:rsidRPr="00F672EA" w:rsidRDefault="006E1836" w:rsidP="00293BEF">
      <w:pPr>
        <w:numPr>
          <w:ilvl w:val="0"/>
          <w:numId w:val="38"/>
        </w:numPr>
        <w:spacing w:before="240" w:line="276" w:lineRule="auto"/>
        <w:rPr>
          <w:rFonts w:ascii="Times New Roman" w:hAnsi="Times New Roman"/>
        </w:rPr>
      </w:pPr>
      <w:r w:rsidRPr="00F672EA">
        <w:rPr>
          <w:rFonts w:ascii="Times New Roman" w:hAnsi="Times New Roman"/>
        </w:rPr>
        <w:t>A substantial risk of physical harm to others as shown by recent homicidal or violent behavior or by recent actions that placed others in reasonable fear of serious physical harm,</w:t>
      </w:r>
      <w:r w:rsidR="00A02642" w:rsidRPr="00F672EA">
        <w:rPr>
          <w:rFonts w:ascii="Times New Roman" w:hAnsi="Times New Roman"/>
        </w:rPr>
        <w:t xml:space="preserve"> </w:t>
      </w:r>
      <w:r w:rsidR="00A02642" w:rsidRPr="00F672EA">
        <w:rPr>
          <w:rFonts w:ascii="Times New Roman" w:hAnsi="Times New Roman"/>
          <w:b/>
        </w:rPr>
        <w:t>OR</w:t>
      </w:r>
    </w:p>
    <w:p w14:paraId="5A4C127E" w14:textId="77777777" w:rsidR="006E1836" w:rsidRPr="00F672EA" w:rsidRDefault="006E1836" w:rsidP="00293BEF">
      <w:pPr>
        <w:numPr>
          <w:ilvl w:val="0"/>
          <w:numId w:val="38"/>
        </w:numPr>
        <w:spacing w:before="240" w:line="276" w:lineRule="auto"/>
        <w:rPr>
          <w:rFonts w:ascii="Times New Roman" w:hAnsi="Times New Roman"/>
        </w:rPr>
      </w:pPr>
      <w:r w:rsidRPr="00F672EA">
        <w:rPr>
          <w:rFonts w:ascii="Times New Roman" w:hAnsi="Times New Roman"/>
        </w:rPr>
        <w:t>A reasonable certainty that the person will suffer severe physical or mental harm as shown by recent behavior that demonstrates the person</w:t>
      </w:r>
      <w:r w:rsidR="000D2CA9" w:rsidRPr="00F672EA">
        <w:rPr>
          <w:rFonts w:ascii="Times New Roman" w:hAnsi="Times New Roman"/>
        </w:rPr>
        <w:t>’</w:t>
      </w:r>
      <w:r w:rsidRPr="00F672EA">
        <w:rPr>
          <w:rFonts w:ascii="Times New Roman" w:hAnsi="Times New Roman"/>
        </w:rPr>
        <w:t>s</w:t>
      </w:r>
      <w:r w:rsidR="00A47800" w:rsidRPr="00F672EA">
        <w:rPr>
          <w:rFonts w:ascii="Times New Roman" w:hAnsi="Times New Roman"/>
          <w:sz w:val="22"/>
          <w:szCs w:val="22"/>
        </w:rPr>
        <w:t xml:space="preserve"> </w:t>
      </w:r>
      <w:r w:rsidR="00A47800" w:rsidRPr="00F672EA">
        <w:rPr>
          <w:rFonts w:ascii="Times New Roman" w:hAnsi="Times New Roman"/>
        </w:rPr>
        <w:t>inability to avoid risk or to protect the person adequately from impairment or injury</w:t>
      </w:r>
      <w:r w:rsidR="00990CB9" w:rsidRPr="00F672EA">
        <w:rPr>
          <w:rFonts w:ascii="Times New Roman" w:hAnsi="Times New Roman"/>
        </w:rPr>
        <w:t>.</w:t>
      </w:r>
    </w:p>
    <w:p w14:paraId="336E538D" w14:textId="2E4D3474" w:rsidR="001C1785" w:rsidRPr="00F672EA" w:rsidRDefault="006E1836" w:rsidP="00293BEF">
      <w:pPr>
        <w:pStyle w:val="Footer"/>
        <w:tabs>
          <w:tab w:val="clear" w:pos="4320"/>
          <w:tab w:val="clear" w:pos="8640"/>
        </w:tabs>
        <w:spacing w:before="240" w:after="240" w:line="276" w:lineRule="auto"/>
        <w:rPr>
          <w:rStyle w:val="Emphasis"/>
          <w:rFonts w:ascii="Times New Roman" w:hAnsi="Times New Roman"/>
        </w:rPr>
      </w:pPr>
      <w:r w:rsidRPr="00F672EA">
        <w:rPr>
          <w:rStyle w:val="Emphasis"/>
          <w:rFonts w:ascii="Times New Roman" w:hAnsi="Times New Roman"/>
        </w:rPr>
        <w:t xml:space="preserve">34-B MRSA </w:t>
      </w:r>
      <w:r w:rsidR="00503714">
        <w:rPr>
          <w:rStyle w:val="Emphasis"/>
          <w:rFonts w:ascii="Times New Roman" w:hAnsi="Times New Roman"/>
        </w:rPr>
        <w:t xml:space="preserve">§ </w:t>
      </w:r>
      <w:r w:rsidR="00921FE1" w:rsidRPr="00F672EA">
        <w:rPr>
          <w:rStyle w:val="Emphasis"/>
          <w:rFonts w:ascii="Times New Roman" w:hAnsi="Times New Roman"/>
        </w:rPr>
        <w:t>3</w:t>
      </w:r>
      <w:r w:rsidR="0053121A" w:rsidRPr="00F672EA">
        <w:rPr>
          <w:rStyle w:val="Emphasis"/>
          <w:rFonts w:ascii="Times New Roman" w:hAnsi="Times New Roman"/>
        </w:rPr>
        <w:t>801</w:t>
      </w:r>
      <w:r w:rsidR="004E1250">
        <w:rPr>
          <w:rStyle w:val="Emphasis"/>
          <w:rFonts w:ascii="Times New Roman" w:hAnsi="Times New Roman"/>
        </w:rPr>
        <w:t>(4-A)</w:t>
      </w:r>
    </w:p>
    <w:p w14:paraId="2218BD4E" w14:textId="09C46303" w:rsidR="00A06BE4" w:rsidRDefault="00A06BE4">
      <w:pPr>
        <w:rPr>
          <w:rFonts w:ascii="Times New Roman" w:hAnsi="Times New Roman"/>
          <w:b/>
          <w:smallCaps/>
          <w:noProof/>
          <w:sz w:val="36"/>
          <w:szCs w:val="32"/>
        </w:rPr>
      </w:pPr>
      <w:r>
        <w:br w:type="page"/>
      </w:r>
    </w:p>
    <w:p w14:paraId="2A8811A7" w14:textId="37C1D518" w:rsidR="006E1836" w:rsidRPr="00F672EA" w:rsidRDefault="006E1836" w:rsidP="005E70F9">
      <w:pPr>
        <w:pStyle w:val="Heading2"/>
      </w:pPr>
      <w:bookmarkStart w:id="20" w:name="_Toc212468895"/>
      <w:r w:rsidRPr="00F672EA">
        <w:lastRenderedPageBreak/>
        <w:t>Part 1 of the Blue Paper</w:t>
      </w:r>
      <w:bookmarkEnd w:id="20"/>
    </w:p>
    <w:p w14:paraId="411A0DCF" w14:textId="77777777" w:rsidR="00364C59" w:rsidRPr="00F672EA" w:rsidRDefault="00364C59" w:rsidP="00364C59">
      <w:pPr>
        <w:spacing w:after="240" w:line="276" w:lineRule="auto"/>
        <w:jc w:val="center"/>
        <w:rPr>
          <w:rFonts w:ascii="Times New Roman" w:hAnsi="Times New Roman"/>
          <w:dstrike/>
          <w:sz w:val="28"/>
          <w:szCs w:val="28"/>
          <w:u w:val="single"/>
          <w:vertAlign w:val="superscript"/>
        </w:rPr>
      </w:pP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p>
    <w:p w14:paraId="1F908562" w14:textId="77777777" w:rsidR="006E1836" w:rsidRPr="00F672EA" w:rsidRDefault="006E1836" w:rsidP="00364C59">
      <w:pPr>
        <w:spacing w:line="276" w:lineRule="auto"/>
        <w:rPr>
          <w:rFonts w:ascii="Times New Roman" w:hAnsi="Times New Roman"/>
          <w:szCs w:val="24"/>
        </w:rPr>
      </w:pPr>
      <w:r w:rsidRPr="00F672EA">
        <w:rPr>
          <w:rFonts w:ascii="Times New Roman" w:hAnsi="Times New Roman"/>
          <w:szCs w:val="24"/>
        </w:rPr>
        <w:t>Any person, including health professionals and law enforcement officers, may complete Part 1 of the blue paper.</w:t>
      </w:r>
      <w:r w:rsidR="00990CB9" w:rsidRPr="00F672EA">
        <w:rPr>
          <w:rFonts w:ascii="Times New Roman" w:hAnsi="Times New Roman"/>
          <w:szCs w:val="24"/>
        </w:rPr>
        <w:t xml:space="preserve"> </w:t>
      </w:r>
      <w:r w:rsidRPr="00F672EA">
        <w:rPr>
          <w:rFonts w:ascii="Times New Roman" w:hAnsi="Times New Roman"/>
          <w:szCs w:val="24"/>
        </w:rPr>
        <w:t>The person must state his or her belief that:</w:t>
      </w:r>
    </w:p>
    <w:p w14:paraId="0659C983" w14:textId="77777777" w:rsidR="006E1836" w:rsidRPr="00F672EA" w:rsidRDefault="006E1836" w:rsidP="00293BEF">
      <w:pPr>
        <w:numPr>
          <w:ilvl w:val="0"/>
          <w:numId w:val="38"/>
        </w:numPr>
        <w:spacing w:before="240" w:line="276" w:lineRule="auto"/>
        <w:rPr>
          <w:rFonts w:ascii="Times New Roman" w:hAnsi="Times New Roman"/>
          <w:szCs w:val="24"/>
        </w:rPr>
      </w:pPr>
      <w:r w:rsidRPr="00F672EA">
        <w:rPr>
          <w:rFonts w:ascii="Times New Roman" w:hAnsi="Times New Roman"/>
        </w:rPr>
        <w:t>The</w:t>
      </w:r>
      <w:r w:rsidRPr="00F672EA">
        <w:rPr>
          <w:rFonts w:ascii="Times New Roman" w:hAnsi="Times New Roman"/>
          <w:szCs w:val="24"/>
        </w:rPr>
        <w:t xml:space="preserve"> </w:t>
      </w:r>
      <w:r w:rsidRPr="00F672EA">
        <w:rPr>
          <w:rFonts w:ascii="Times New Roman" w:hAnsi="Times New Roman"/>
        </w:rPr>
        <w:t>person</w:t>
      </w:r>
      <w:r w:rsidRPr="00F672EA">
        <w:rPr>
          <w:rFonts w:ascii="Times New Roman" w:hAnsi="Times New Roman"/>
          <w:szCs w:val="24"/>
        </w:rPr>
        <w:t xml:space="preserve"> to be examined has a mental illness</w:t>
      </w:r>
    </w:p>
    <w:p w14:paraId="3D944FF3" w14:textId="77777777" w:rsidR="006E1836" w:rsidRPr="00F672EA" w:rsidRDefault="006E1836" w:rsidP="00293BEF">
      <w:pPr>
        <w:numPr>
          <w:ilvl w:val="0"/>
          <w:numId w:val="38"/>
        </w:numPr>
        <w:spacing w:before="240" w:line="276" w:lineRule="auto"/>
        <w:rPr>
          <w:rFonts w:ascii="Times New Roman" w:hAnsi="Times New Roman"/>
          <w:szCs w:val="24"/>
        </w:rPr>
      </w:pPr>
      <w:r w:rsidRPr="00F672EA">
        <w:rPr>
          <w:rFonts w:ascii="Times New Roman" w:hAnsi="Times New Roman"/>
          <w:szCs w:val="24"/>
        </w:rPr>
        <w:t>The person poses a likelihood of serious harm because of the mental illness</w:t>
      </w:r>
    </w:p>
    <w:p w14:paraId="7DCC014E" w14:textId="77777777" w:rsidR="00A02642" w:rsidRPr="00F672EA" w:rsidRDefault="00A02642" w:rsidP="00293BEF">
      <w:pPr>
        <w:spacing w:line="276" w:lineRule="auto"/>
        <w:rPr>
          <w:rFonts w:ascii="Times New Roman" w:hAnsi="Times New Roman"/>
          <w:szCs w:val="24"/>
        </w:rPr>
      </w:pPr>
    </w:p>
    <w:p w14:paraId="165AF9FC" w14:textId="77777777" w:rsidR="006E1836" w:rsidRPr="00F672EA" w:rsidRDefault="006E1836" w:rsidP="00293BEF">
      <w:pPr>
        <w:spacing w:line="276" w:lineRule="auto"/>
        <w:rPr>
          <w:rFonts w:ascii="Times New Roman" w:hAnsi="Times New Roman"/>
          <w:szCs w:val="24"/>
        </w:rPr>
      </w:pPr>
      <w:r w:rsidRPr="00F672EA">
        <w:rPr>
          <w:rFonts w:ascii="Times New Roman" w:hAnsi="Times New Roman"/>
          <w:szCs w:val="24"/>
        </w:rPr>
        <w:t xml:space="preserve">The person must also state why they have these beliefs. </w:t>
      </w:r>
    </w:p>
    <w:p w14:paraId="3B34FAB6" w14:textId="15960D04" w:rsidR="006E1836" w:rsidRPr="00F672EA" w:rsidRDefault="006E1836" w:rsidP="00293BEF">
      <w:pPr>
        <w:pStyle w:val="Footer"/>
        <w:tabs>
          <w:tab w:val="clear" w:pos="4320"/>
          <w:tab w:val="clear" w:pos="8640"/>
        </w:tabs>
        <w:spacing w:before="240" w:after="240" w:line="276" w:lineRule="auto"/>
        <w:rPr>
          <w:rStyle w:val="Emphasis"/>
          <w:rFonts w:ascii="Times New Roman" w:hAnsi="Times New Roman"/>
        </w:rPr>
      </w:pPr>
      <w:r w:rsidRPr="00F672EA">
        <w:rPr>
          <w:rStyle w:val="Emphasis"/>
          <w:rFonts w:ascii="Times New Roman" w:hAnsi="Times New Roman"/>
        </w:rPr>
        <w:t xml:space="preserve">34-B MRSA </w:t>
      </w:r>
      <w:r w:rsidR="00503714">
        <w:rPr>
          <w:rStyle w:val="Emphasis"/>
          <w:rFonts w:ascii="Times New Roman" w:hAnsi="Times New Roman"/>
        </w:rPr>
        <w:t xml:space="preserve">§ </w:t>
      </w:r>
      <w:r w:rsidR="00921FE1" w:rsidRPr="00F672EA">
        <w:rPr>
          <w:rStyle w:val="Emphasis"/>
          <w:rFonts w:ascii="Times New Roman" w:hAnsi="Times New Roman"/>
        </w:rPr>
        <w:t>3</w:t>
      </w:r>
      <w:r w:rsidRPr="00F672EA">
        <w:rPr>
          <w:rStyle w:val="Emphasis"/>
          <w:rFonts w:ascii="Times New Roman" w:hAnsi="Times New Roman"/>
        </w:rPr>
        <w:t>863(1)</w:t>
      </w:r>
    </w:p>
    <w:p w14:paraId="09055E29" w14:textId="0C1D6181" w:rsidR="006E1836" w:rsidRPr="00F672EA" w:rsidRDefault="006E1836" w:rsidP="00A06BE4">
      <w:pPr>
        <w:pStyle w:val="Heading2"/>
      </w:pPr>
      <w:bookmarkStart w:id="21" w:name="_Part_2_of"/>
      <w:bookmarkStart w:id="22" w:name="_Toc212468896"/>
      <w:bookmarkEnd w:id="21"/>
      <w:r w:rsidRPr="00F672EA">
        <w:t>Part 2 of the Blue Paper</w:t>
      </w:r>
      <w:bookmarkEnd w:id="22"/>
    </w:p>
    <w:p w14:paraId="2DF9EF89" w14:textId="77777777" w:rsidR="00364C59" w:rsidRPr="00F672EA" w:rsidRDefault="00364C59" w:rsidP="00364C59">
      <w:pPr>
        <w:spacing w:after="240" w:line="276" w:lineRule="auto"/>
        <w:jc w:val="center"/>
        <w:rPr>
          <w:rFonts w:ascii="Times New Roman" w:hAnsi="Times New Roman"/>
          <w:dstrike/>
          <w:sz w:val="28"/>
          <w:szCs w:val="28"/>
          <w:u w:val="single"/>
          <w:vertAlign w:val="superscript"/>
        </w:rPr>
      </w:pP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p>
    <w:p w14:paraId="68672DCA" w14:textId="1E3D6A37" w:rsidR="006E1836" w:rsidRPr="00F672EA" w:rsidRDefault="006E1836" w:rsidP="00364C59">
      <w:pPr>
        <w:spacing w:before="240"/>
        <w:rPr>
          <w:rFonts w:ascii="Times New Roman" w:hAnsi="Times New Roman"/>
          <w:szCs w:val="24"/>
        </w:rPr>
      </w:pPr>
      <w:r w:rsidRPr="00F672EA">
        <w:rPr>
          <w:rFonts w:ascii="Times New Roman" w:hAnsi="Times New Roman"/>
          <w:szCs w:val="24"/>
        </w:rPr>
        <w:t xml:space="preserve">A </w:t>
      </w:r>
      <w:r w:rsidR="00D635B4">
        <w:rPr>
          <w:rFonts w:ascii="Times New Roman" w:hAnsi="Times New Roman"/>
          <w:szCs w:val="24"/>
        </w:rPr>
        <w:t xml:space="preserve">medical </w:t>
      </w:r>
      <w:r w:rsidRPr="00F672EA">
        <w:rPr>
          <w:rFonts w:ascii="Times New Roman" w:hAnsi="Times New Roman"/>
          <w:szCs w:val="24"/>
        </w:rPr>
        <w:t>practitioner completes Part 2 of the blue paper</w:t>
      </w:r>
      <w:r w:rsidR="009541DC" w:rsidRPr="00F672EA">
        <w:rPr>
          <w:rFonts w:ascii="Times New Roman" w:hAnsi="Times New Roman"/>
          <w:szCs w:val="24"/>
        </w:rPr>
        <w:t>.</w:t>
      </w:r>
      <w:r w:rsidR="00990CB9" w:rsidRPr="00F672EA">
        <w:rPr>
          <w:rFonts w:ascii="Times New Roman" w:hAnsi="Times New Roman"/>
          <w:szCs w:val="24"/>
        </w:rPr>
        <w:t xml:space="preserve"> </w:t>
      </w:r>
      <w:r w:rsidRPr="00F672EA">
        <w:rPr>
          <w:rFonts w:ascii="Times New Roman" w:hAnsi="Times New Roman"/>
          <w:szCs w:val="24"/>
        </w:rPr>
        <w:t xml:space="preserve">A </w:t>
      </w:r>
      <w:r w:rsidR="00D635B4">
        <w:rPr>
          <w:rFonts w:ascii="Times New Roman" w:hAnsi="Times New Roman"/>
          <w:szCs w:val="24"/>
        </w:rPr>
        <w:t xml:space="preserve">medical </w:t>
      </w:r>
      <w:r w:rsidRPr="00F672EA">
        <w:rPr>
          <w:rFonts w:ascii="Times New Roman" w:hAnsi="Times New Roman"/>
          <w:szCs w:val="24"/>
        </w:rPr>
        <w:t xml:space="preserve">practitioner is a licensed physician, </w:t>
      </w:r>
      <w:r w:rsidR="00A02BAA" w:rsidRPr="00F672EA">
        <w:rPr>
          <w:rFonts w:ascii="Times New Roman" w:hAnsi="Times New Roman"/>
          <w:szCs w:val="24"/>
        </w:rPr>
        <w:t xml:space="preserve">licensed </w:t>
      </w:r>
      <w:r w:rsidRPr="00F672EA">
        <w:rPr>
          <w:rFonts w:ascii="Times New Roman" w:hAnsi="Times New Roman"/>
          <w:szCs w:val="24"/>
        </w:rPr>
        <w:t>physician assistant, certified psychiatric clinical nurse specialist, nurse practitioner or licensed clinical psychologist</w:t>
      </w:r>
      <w:r w:rsidR="009541DC" w:rsidRPr="00F672EA">
        <w:rPr>
          <w:rFonts w:ascii="Times New Roman" w:hAnsi="Times New Roman"/>
          <w:szCs w:val="24"/>
        </w:rPr>
        <w:t>.</w:t>
      </w:r>
      <w:r w:rsidR="00990CB9" w:rsidRPr="00F672EA">
        <w:rPr>
          <w:rFonts w:ascii="Times New Roman" w:hAnsi="Times New Roman"/>
          <w:szCs w:val="24"/>
        </w:rPr>
        <w:t xml:space="preserve"> </w:t>
      </w:r>
      <w:r w:rsidRPr="00F672EA">
        <w:rPr>
          <w:rFonts w:ascii="Times New Roman" w:hAnsi="Times New Roman"/>
          <w:szCs w:val="24"/>
        </w:rPr>
        <w:t>The practitio</w:t>
      </w:r>
      <w:r w:rsidR="00AB4F18" w:rsidRPr="00F672EA">
        <w:rPr>
          <w:rFonts w:ascii="Times New Roman" w:hAnsi="Times New Roman"/>
          <w:szCs w:val="24"/>
        </w:rPr>
        <w:t xml:space="preserve">ner </w:t>
      </w:r>
      <w:r w:rsidRPr="00F672EA">
        <w:rPr>
          <w:rFonts w:ascii="Times New Roman" w:hAnsi="Times New Roman"/>
          <w:szCs w:val="24"/>
        </w:rPr>
        <w:t xml:space="preserve">must officially state: </w:t>
      </w:r>
    </w:p>
    <w:p w14:paraId="5954821C" w14:textId="77777777" w:rsidR="006E1836" w:rsidRPr="00F672EA" w:rsidRDefault="006E1836" w:rsidP="00293BEF">
      <w:pPr>
        <w:numPr>
          <w:ilvl w:val="0"/>
          <w:numId w:val="38"/>
        </w:numPr>
        <w:spacing w:before="240" w:line="276" w:lineRule="auto"/>
        <w:rPr>
          <w:rFonts w:ascii="Times New Roman" w:hAnsi="Times New Roman"/>
          <w:szCs w:val="24"/>
        </w:rPr>
      </w:pPr>
      <w:r w:rsidRPr="00F672EA">
        <w:rPr>
          <w:rFonts w:ascii="Times New Roman" w:hAnsi="Times New Roman"/>
          <w:szCs w:val="24"/>
        </w:rPr>
        <w:t xml:space="preserve">That they examined the person on the same day as filling out the blue paper; </w:t>
      </w:r>
    </w:p>
    <w:p w14:paraId="1A10634F" w14:textId="77777777" w:rsidR="006E1836" w:rsidRPr="00F672EA" w:rsidRDefault="006E1836" w:rsidP="00293BEF">
      <w:pPr>
        <w:numPr>
          <w:ilvl w:val="0"/>
          <w:numId w:val="38"/>
        </w:numPr>
        <w:spacing w:before="240" w:line="276" w:lineRule="auto"/>
        <w:rPr>
          <w:rFonts w:ascii="Times New Roman" w:hAnsi="Times New Roman"/>
          <w:szCs w:val="24"/>
        </w:rPr>
      </w:pPr>
      <w:r w:rsidRPr="00F672EA">
        <w:rPr>
          <w:rFonts w:ascii="Times New Roman" w:hAnsi="Times New Roman"/>
          <w:szCs w:val="24"/>
        </w:rPr>
        <w:t>That they believe the person has a mental illness;</w:t>
      </w:r>
    </w:p>
    <w:p w14:paraId="01BEA033" w14:textId="77777777" w:rsidR="006E1836" w:rsidRPr="00F672EA" w:rsidRDefault="006E1836" w:rsidP="00293BEF">
      <w:pPr>
        <w:numPr>
          <w:ilvl w:val="0"/>
          <w:numId w:val="38"/>
        </w:numPr>
        <w:spacing w:before="240" w:line="276" w:lineRule="auto"/>
        <w:rPr>
          <w:rFonts w:ascii="Times New Roman" w:hAnsi="Times New Roman"/>
          <w:szCs w:val="24"/>
        </w:rPr>
      </w:pPr>
      <w:r w:rsidRPr="00F672EA">
        <w:rPr>
          <w:rFonts w:ascii="Times New Roman" w:hAnsi="Times New Roman"/>
          <w:szCs w:val="24"/>
        </w:rPr>
        <w:t>That they believe that because of the mental illness that the person poses a likelihood of serious harm;</w:t>
      </w:r>
    </w:p>
    <w:p w14:paraId="0914777B" w14:textId="77777777" w:rsidR="006E1836" w:rsidRPr="00F672EA" w:rsidRDefault="006E1836" w:rsidP="00293BEF">
      <w:pPr>
        <w:numPr>
          <w:ilvl w:val="0"/>
          <w:numId w:val="38"/>
        </w:numPr>
        <w:spacing w:before="240" w:line="276" w:lineRule="auto"/>
        <w:rPr>
          <w:rFonts w:ascii="Times New Roman" w:hAnsi="Times New Roman"/>
          <w:szCs w:val="24"/>
        </w:rPr>
      </w:pPr>
      <w:r w:rsidRPr="00F672EA">
        <w:rPr>
          <w:rFonts w:ascii="Times New Roman" w:hAnsi="Times New Roman"/>
          <w:szCs w:val="24"/>
        </w:rPr>
        <w:t>That adequate community resources are unavailable for care and treatment of the person</w:t>
      </w:r>
      <w:r w:rsidR="000D2CA9" w:rsidRPr="00F672EA">
        <w:rPr>
          <w:rFonts w:ascii="Times New Roman" w:hAnsi="Times New Roman"/>
          <w:szCs w:val="24"/>
        </w:rPr>
        <w:t>’</w:t>
      </w:r>
      <w:r w:rsidR="0009207F" w:rsidRPr="00F672EA">
        <w:rPr>
          <w:rFonts w:ascii="Times New Roman" w:hAnsi="Times New Roman"/>
          <w:szCs w:val="24"/>
        </w:rPr>
        <w:t>s mental illness;</w:t>
      </w:r>
      <w:r w:rsidRPr="00F672EA">
        <w:rPr>
          <w:rFonts w:ascii="Times New Roman" w:hAnsi="Times New Roman"/>
          <w:szCs w:val="24"/>
        </w:rPr>
        <w:t xml:space="preserve"> and </w:t>
      </w:r>
    </w:p>
    <w:p w14:paraId="713870F1" w14:textId="77777777" w:rsidR="006E1836" w:rsidRPr="00F672EA" w:rsidRDefault="006E1836" w:rsidP="00293BEF">
      <w:pPr>
        <w:numPr>
          <w:ilvl w:val="0"/>
          <w:numId w:val="38"/>
        </w:numPr>
        <w:spacing w:before="240" w:line="276" w:lineRule="auto"/>
        <w:rPr>
          <w:rFonts w:ascii="Times New Roman" w:hAnsi="Times New Roman"/>
          <w:szCs w:val="24"/>
        </w:rPr>
      </w:pPr>
      <w:r w:rsidRPr="00F672EA">
        <w:rPr>
          <w:rFonts w:ascii="Times New Roman" w:hAnsi="Times New Roman"/>
          <w:szCs w:val="24"/>
        </w:rPr>
        <w:t xml:space="preserve">The grounds for the opinion. </w:t>
      </w:r>
    </w:p>
    <w:p w14:paraId="1D51B46C" w14:textId="77777777" w:rsidR="00E55529" w:rsidRPr="00F672EA" w:rsidRDefault="00E55529" w:rsidP="00293BEF">
      <w:pPr>
        <w:spacing w:line="276" w:lineRule="auto"/>
        <w:rPr>
          <w:rFonts w:ascii="Times New Roman" w:hAnsi="Times New Roman"/>
          <w:szCs w:val="24"/>
        </w:rPr>
      </w:pPr>
    </w:p>
    <w:p w14:paraId="6283468F" w14:textId="77777777" w:rsidR="00A02BAA" w:rsidRPr="00F672EA" w:rsidRDefault="006E1836" w:rsidP="00293BEF">
      <w:pPr>
        <w:spacing w:line="276" w:lineRule="auto"/>
        <w:rPr>
          <w:rFonts w:ascii="Times New Roman" w:hAnsi="Times New Roman"/>
          <w:szCs w:val="24"/>
        </w:rPr>
      </w:pPr>
      <w:r w:rsidRPr="00F672EA">
        <w:rPr>
          <w:rFonts w:ascii="Times New Roman" w:hAnsi="Times New Roman"/>
          <w:szCs w:val="24"/>
        </w:rPr>
        <w:t>The practitioner</w:t>
      </w:r>
      <w:r w:rsidR="000D2CA9" w:rsidRPr="00F672EA">
        <w:rPr>
          <w:rFonts w:ascii="Times New Roman" w:hAnsi="Times New Roman"/>
          <w:szCs w:val="24"/>
        </w:rPr>
        <w:t>’</w:t>
      </w:r>
      <w:r w:rsidRPr="00F672EA">
        <w:rPr>
          <w:rFonts w:ascii="Times New Roman" w:hAnsi="Times New Roman"/>
          <w:szCs w:val="24"/>
        </w:rPr>
        <w:t>s opinion may be based on personal observation or on history and information from other sources that the practitioner considers reliable</w:t>
      </w:r>
      <w:r w:rsidR="00A02BAA" w:rsidRPr="00F672EA">
        <w:rPr>
          <w:rFonts w:ascii="Times New Roman" w:hAnsi="Times New Roman"/>
          <w:szCs w:val="24"/>
        </w:rPr>
        <w:t>, including, but not limited to,</w:t>
      </w:r>
    </w:p>
    <w:p w14:paraId="6136C60C" w14:textId="77777777" w:rsidR="006E1836" w:rsidRPr="00F672EA" w:rsidRDefault="00A02BAA" w:rsidP="00293BEF">
      <w:pPr>
        <w:spacing w:line="276" w:lineRule="auto"/>
        <w:rPr>
          <w:rFonts w:ascii="Times New Roman" w:hAnsi="Times New Roman"/>
          <w:szCs w:val="24"/>
        </w:rPr>
      </w:pPr>
      <w:r w:rsidRPr="00F672EA">
        <w:rPr>
          <w:rFonts w:ascii="Times New Roman" w:hAnsi="Times New Roman"/>
          <w:szCs w:val="24"/>
        </w:rPr>
        <w:t>family members</w:t>
      </w:r>
      <w:r w:rsidR="0030060D" w:rsidRPr="00F672EA">
        <w:rPr>
          <w:rFonts w:ascii="Times New Roman" w:hAnsi="Times New Roman"/>
          <w:szCs w:val="24"/>
        </w:rPr>
        <w:t>.</w:t>
      </w:r>
    </w:p>
    <w:p w14:paraId="0D589BFF" w14:textId="58DB28EC" w:rsidR="000079A0" w:rsidRPr="00F672EA" w:rsidRDefault="006E1836" w:rsidP="00293BEF">
      <w:pPr>
        <w:pStyle w:val="Footer"/>
        <w:tabs>
          <w:tab w:val="clear" w:pos="4320"/>
          <w:tab w:val="clear" w:pos="8640"/>
        </w:tabs>
        <w:spacing w:before="240" w:after="240" w:line="276" w:lineRule="auto"/>
        <w:rPr>
          <w:rStyle w:val="Emphasis"/>
          <w:rFonts w:ascii="Times New Roman" w:hAnsi="Times New Roman"/>
        </w:rPr>
      </w:pPr>
      <w:r w:rsidRPr="00F672EA">
        <w:rPr>
          <w:rStyle w:val="Emphasis"/>
          <w:rFonts w:ascii="Times New Roman" w:hAnsi="Times New Roman"/>
        </w:rPr>
        <w:t xml:space="preserve">34-B MRSA </w:t>
      </w:r>
      <w:r w:rsidR="00503714">
        <w:rPr>
          <w:rStyle w:val="Emphasis"/>
          <w:rFonts w:ascii="Times New Roman" w:hAnsi="Times New Roman"/>
        </w:rPr>
        <w:t xml:space="preserve">§ </w:t>
      </w:r>
      <w:r w:rsidR="00921FE1" w:rsidRPr="00F672EA">
        <w:rPr>
          <w:rStyle w:val="Emphasis"/>
          <w:rFonts w:ascii="Times New Roman" w:hAnsi="Times New Roman"/>
        </w:rPr>
        <w:t>3</w:t>
      </w:r>
      <w:r w:rsidR="00A02642" w:rsidRPr="00F672EA">
        <w:rPr>
          <w:rStyle w:val="Emphasis"/>
          <w:rFonts w:ascii="Times New Roman" w:hAnsi="Times New Roman"/>
        </w:rPr>
        <w:t>863(2)</w:t>
      </w:r>
    </w:p>
    <w:p w14:paraId="228361A0" w14:textId="77777777" w:rsidR="00A06BE4" w:rsidRDefault="00A06BE4">
      <w:pPr>
        <w:rPr>
          <w:rFonts w:ascii="Times New Roman" w:hAnsi="Times New Roman"/>
          <w:b/>
          <w:smallCaps/>
          <w:noProof/>
          <w:sz w:val="36"/>
          <w:szCs w:val="32"/>
        </w:rPr>
      </w:pPr>
      <w:r>
        <w:br w:type="page"/>
      </w:r>
    </w:p>
    <w:p w14:paraId="1B652CC0" w14:textId="2A232D08" w:rsidR="006E1836" w:rsidRPr="00F672EA" w:rsidRDefault="006E1836" w:rsidP="005E70F9">
      <w:pPr>
        <w:pStyle w:val="Heading2"/>
      </w:pPr>
      <w:bookmarkStart w:id="23" w:name="_Toc212468897"/>
      <w:r w:rsidRPr="00F672EA">
        <w:lastRenderedPageBreak/>
        <w:t>Part 3 of the Blue Paper</w:t>
      </w:r>
      <w:bookmarkEnd w:id="23"/>
    </w:p>
    <w:p w14:paraId="1372948C" w14:textId="77777777" w:rsidR="00364C59" w:rsidRPr="00F672EA" w:rsidRDefault="00364C59" w:rsidP="00364C59">
      <w:pPr>
        <w:spacing w:after="240" w:line="276" w:lineRule="auto"/>
        <w:jc w:val="center"/>
        <w:rPr>
          <w:rFonts w:ascii="Times New Roman" w:hAnsi="Times New Roman"/>
          <w:dstrike/>
          <w:sz w:val="28"/>
          <w:szCs w:val="28"/>
          <w:u w:val="single"/>
          <w:vertAlign w:val="superscript"/>
        </w:rPr>
      </w:pP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p>
    <w:p w14:paraId="2DB98DAF" w14:textId="381C91F4" w:rsidR="006E1836" w:rsidRPr="00F672EA" w:rsidRDefault="006E1836" w:rsidP="00364C59">
      <w:pPr>
        <w:spacing w:line="276" w:lineRule="auto"/>
        <w:rPr>
          <w:rFonts w:ascii="Times New Roman" w:hAnsi="Times New Roman"/>
          <w:szCs w:val="24"/>
        </w:rPr>
      </w:pPr>
      <w:r w:rsidRPr="00F672EA">
        <w:rPr>
          <w:rFonts w:ascii="Times New Roman" w:hAnsi="Times New Roman"/>
          <w:szCs w:val="24"/>
        </w:rPr>
        <w:t>A judge or justice of the peace signs Part 3 of the blue paper.</w:t>
      </w:r>
    </w:p>
    <w:p w14:paraId="427D4FB6" w14:textId="77777777" w:rsidR="00D170D8" w:rsidRPr="00F672EA" w:rsidRDefault="00D170D8" w:rsidP="00293BEF">
      <w:pPr>
        <w:spacing w:line="276" w:lineRule="auto"/>
        <w:rPr>
          <w:rFonts w:ascii="Times New Roman" w:hAnsi="Times New Roman"/>
          <w:szCs w:val="24"/>
        </w:rPr>
      </w:pPr>
    </w:p>
    <w:p w14:paraId="5C67CA7D" w14:textId="77777777" w:rsidR="006E1836" w:rsidRPr="00F672EA" w:rsidRDefault="006E1836" w:rsidP="00293BEF">
      <w:pPr>
        <w:spacing w:line="276" w:lineRule="auto"/>
        <w:rPr>
          <w:rFonts w:ascii="Times New Roman" w:hAnsi="Times New Roman"/>
          <w:szCs w:val="24"/>
        </w:rPr>
      </w:pPr>
      <w:r w:rsidRPr="00F672EA">
        <w:rPr>
          <w:rFonts w:ascii="Times New Roman" w:hAnsi="Times New Roman"/>
          <w:szCs w:val="24"/>
        </w:rPr>
        <w:t>This judge or justice is simply making sure that the application was completed the way the law requires.</w:t>
      </w:r>
      <w:r w:rsidR="00990CB9" w:rsidRPr="00F672EA">
        <w:rPr>
          <w:rFonts w:ascii="Times New Roman" w:hAnsi="Times New Roman"/>
          <w:szCs w:val="24"/>
        </w:rPr>
        <w:t xml:space="preserve"> </w:t>
      </w:r>
      <w:r w:rsidRPr="00F672EA">
        <w:rPr>
          <w:rFonts w:ascii="Times New Roman" w:hAnsi="Times New Roman"/>
          <w:szCs w:val="24"/>
        </w:rPr>
        <w:t>This official is not making any decision about whether the statements on the application are true or not.</w:t>
      </w:r>
      <w:r w:rsidR="00990CB9" w:rsidRPr="00F672EA">
        <w:rPr>
          <w:rFonts w:ascii="Times New Roman" w:hAnsi="Times New Roman"/>
          <w:szCs w:val="24"/>
        </w:rPr>
        <w:t xml:space="preserve"> </w:t>
      </w:r>
    </w:p>
    <w:p w14:paraId="14D0014B" w14:textId="77777777" w:rsidR="006E1836" w:rsidRPr="00F672EA" w:rsidRDefault="006E1836" w:rsidP="00293BEF">
      <w:pPr>
        <w:spacing w:line="276" w:lineRule="auto"/>
        <w:rPr>
          <w:rFonts w:ascii="Times New Roman" w:hAnsi="Times New Roman"/>
          <w:szCs w:val="24"/>
        </w:rPr>
      </w:pPr>
    </w:p>
    <w:p w14:paraId="0ACE5299" w14:textId="77777777" w:rsidR="008038A7" w:rsidRPr="00F672EA" w:rsidRDefault="006E1836" w:rsidP="00293BEF">
      <w:pPr>
        <w:spacing w:line="276" w:lineRule="auto"/>
        <w:rPr>
          <w:rFonts w:ascii="Times New Roman" w:hAnsi="Times New Roman"/>
          <w:szCs w:val="24"/>
        </w:rPr>
      </w:pPr>
      <w:r w:rsidRPr="00F672EA">
        <w:rPr>
          <w:rFonts w:ascii="Times New Roman" w:hAnsi="Times New Roman"/>
          <w:szCs w:val="24"/>
        </w:rPr>
        <w:t>The judge or justice of the peace must also n</w:t>
      </w:r>
      <w:r w:rsidR="00A02642" w:rsidRPr="00F672EA">
        <w:rPr>
          <w:rFonts w:ascii="Times New Roman" w:hAnsi="Times New Roman"/>
          <w:szCs w:val="24"/>
        </w:rPr>
        <w:t>ame t</w:t>
      </w:r>
      <w:r w:rsidRPr="00F672EA">
        <w:rPr>
          <w:rFonts w:ascii="Times New Roman" w:hAnsi="Times New Roman"/>
          <w:szCs w:val="24"/>
        </w:rPr>
        <w:t xml:space="preserve">he </w:t>
      </w:r>
      <w:r w:rsidR="00A02BAA" w:rsidRPr="00F672EA">
        <w:rPr>
          <w:rFonts w:ascii="Times New Roman" w:hAnsi="Times New Roman"/>
          <w:szCs w:val="24"/>
        </w:rPr>
        <w:t xml:space="preserve">psychiatric </w:t>
      </w:r>
      <w:r w:rsidRPr="00F672EA">
        <w:rPr>
          <w:rFonts w:ascii="Times New Roman" w:hAnsi="Times New Roman"/>
          <w:szCs w:val="24"/>
        </w:rPr>
        <w:t xml:space="preserve">hospital </w:t>
      </w:r>
      <w:r w:rsidR="001A195A" w:rsidRPr="00F672EA">
        <w:rPr>
          <w:rFonts w:ascii="Times New Roman" w:hAnsi="Times New Roman"/>
          <w:szCs w:val="24"/>
        </w:rPr>
        <w:t>to which that person is to be taken.</w:t>
      </w:r>
      <w:r w:rsidR="001A195A" w:rsidRPr="00F672EA">
        <w:rPr>
          <w:rStyle w:val="FootnoteReference"/>
          <w:rFonts w:ascii="Times New Roman" w:hAnsi="Times New Roman"/>
          <w:szCs w:val="24"/>
        </w:rPr>
        <w:footnoteReference w:id="9"/>
      </w:r>
      <w:r w:rsidR="008038A7" w:rsidRPr="00F672EA">
        <w:rPr>
          <w:rFonts w:ascii="Times New Roman" w:hAnsi="Times New Roman"/>
          <w:szCs w:val="24"/>
        </w:rPr>
        <w:t xml:space="preserve"> </w:t>
      </w:r>
    </w:p>
    <w:p w14:paraId="28435B79" w14:textId="0BE70207" w:rsidR="00B90E7F" w:rsidRPr="00F672EA" w:rsidRDefault="00CF0344" w:rsidP="00293BEF">
      <w:pPr>
        <w:pStyle w:val="Footer"/>
        <w:tabs>
          <w:tab w:val="clear" w:pos="4320"/>
          <w:tab w:val="clear" w:pos="8640"/>
        </w:tabs>
        <w:spacing w:before="240" w:after="240" w:line="276" w:lineRule="auto"/>
        <w:rPr>
          <w:rStyle w:val="Emphasis"/>
          <w:rFonts w:ascii="Times New Roman" w:hAnsi="Times New Roman"/>
        </w:rPr>
      </w:pPr>
      <w:r w:rsidRPr="00F672EA">
        <w:rPr>
          <w:rStyle w:val="Emphasis"/>
          <w:rFonts w:ascii="Times New Roman" w:hAnsi="Times New Roman"/>
        </w:rPr>
        <w:t xml:space="preserve">34-B MRSA </w:t>
      </w:r>
      <w:r w:rsidR="00503714">
        <w:rPr>
          <w:rStyle w:val="Emphasis"/>
          <w:rFonts w:ascii="Times New Roman" w:hAnsi="Times New Roman"/>
        </w:rPr>
        <w:t xml:space="preserve">§ </w:t>
      </w:r>
      <w:r w:rsidRPr="00F672EA">
        <w:rPr>
          <w:rStyle w:val="Emphasis"/>
          <w:rFonts w:ascii="Times New Roman" w:hAnsi="Times New Roman"/>
        </w:rPr>
        <w:t>3863(3)</w:t>
      </w:r>
    </w:p>
    <w:p w14:paraId="3B190B05" w14:textId="77777777" w:rsidR="006E1836" w:rsidRPr="00F672EA" w:rsidRDefault="006E1836" w:rsidP="005E70F9">
      <w:pPr>
        <w:pStyle w:val="Heading2"/>
      </w:pPr>
      <w:bookmarkStart w:id="25" w:name="_Toc212468898"/>
      <w:r w:rsidRPr="00F672EA">
        <w:t>Means of Transportation to the Hospital</w:t>
      </w:r>
      <w:bookmarkEnd w:id="25"/>
    </w:p>
    <w:p w14:paraId="4AC8A565" w14:textId="77777777" w:rsidR="00364C59" w:rsidRPr="00F672EA" w:rsidRDefault="00364C59" w:rsidP="00364C59">
      <w:pPr>
        <w:spacing w:after="240" w:line="276" w:lineRule="auto"/>
        <w:jc w:val="center"/>
        <w:rPr>
          <w:rFonts w:ascii="Times New Roman" w:hAnsi="Times New Roman"/>
          <w:dstrike/>
          <w:sz w:val="28"/>
          <w:szCs w:val="28"/>
          <w:u w:val="single"/>
          <w:vertAlign w:val="superscript"/>
        </w:rPr>
      </w:pP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p>
    <w:p w14:paraId="0E7DE0B9" w14:textId="6639C79F" w:rsidR="006E1836" w:rsidRPr="00F672EA" w:rsidRDefault="006E1836" w:rsidP="00364C59">
      <w:pPr>
        <w:spacing w:line="276" w:lineRule="auto"/>
        <w:rPr>
          <w:rFonts w:ascii="Times New Roman" w:hAnsi="Times New Roman"/>
          <w:iCs/>
          <w:szCs w:val="24"/>
        </w:rPr>
      </w:pPr>
      <w:r w:rsidRPr="00F672EA">
        <w:rPr>
          <w:rFonts w:ascii="Times New Roman" w:hAnsi="Times New Roman"/>
          <w:szCs w:val="24"/>
        </w:rPr>
        <w:t xml:space="preserve">Transportation to the hospital must be by the least restrictive form of transportation that meets </w:t>
      </w:r>
      <w:r w:rsidRPr="00F672EA">
        <w:rPr>
          <w:rFonts w:ascii="Times New Roman" w:hAnsi="Times New Roman"/>
          <w:i/>
          <w:szCs w:val="24"/>
        </w:rPr>
        <w:t>the clinical needs of the patient.</w:t>
      </w:r>
      <w:r w:rsidR="00F56AD4" w:rsidRPr="00F56AD4">
        <w:t xml:space="preserve"> </w:t>
      </w:r>
      <w:r w:rsidR="00F56AD4">
        <w:t>“Least restrictive form of transportation” means the vehicle and any restraints used should impose the least possible restriction, while also taking into account how the experience may affect or stigmatize the person being transported</w:t>
      </w:r>
    </w:p>
    <w:p w14:paraId="0E22C232" w14:textId="0E403E67" w:rsidR="00CA2CFF" w:rsidRPr="00F672EA" w:rsidRDefault="00921FE1" w:rsidP="00293BEF">
      <w:pPr>
        <w:pStyle w:val="Footer"/>
        <w:tabs>
          <w:tab w:val="clear" w:pos="4320"/>
          <w:tab w:val="clear" w:pos="8640"/>
        </w:tabs>
        <w:spacing w:before="240" w:after="240" w:line="276" w:lineRule="auto"/>
        <w:rPr>
          <w:rStyle w:val="Emphasis"/>
          <w:rFonts w:ascii="Times New Roman" w:hAnsi="Times New Roman"/>
        </w:rPr>
      </w:pPr>
      <w:r w:rsidRPr="00F672EA">
        <w:rPr>
          <w:rStyle w:val="Emphasis"/>
          <w:rFonts w:ascii="Times New Roman" w:hAnsi="Times New Roman"/>
        </w:rPr>
        <w:t xml:space="preserve">34-B MRSA </w:t>
      </w:r>
      <w:r w:rsidR="00503714">
        <w:rPr>
          <w:rStyle w:val="Emphasis"/>
          <w:rFonts w:ascii="Times New Roman" w:hAnsi="Times New Roman"/>
        </w:rPr>
        <w:t xml:space="preserve">§ </w:t>
      </w:r>
      <w:r w:rsidR="000079A0" w:rsidRPr="00F672EA">
        <w:rPr>
          <w:rStyle w:val="Emphasis"/>
          <w:rFonts w:ascii="Times New Roman" w:hAnsi="Times New Roman"/>
        </w:rPr>
        <w:t xml:space="preserve">3863(4); 34-B MRSA </w:t>
      </w:r>
      <w:r w:rsidR="00503714">
        <w:rPr>
          <w:rStyle w:val="Emphasis"/>
          <w:rFonts w:ascii="Times New Roman" w:hAnsi="Times New Roman"/>
        </w:rPr>
        <w:t xml:space="preserve">§ </w:t>
      </w:r>
      <w:r w:rsidR="000079A0" w:rsidRPr="00F672EA">
        <w:rPr>
          <w:rStyle w:val="Emphasis"/>
          <w:rFonts w:ascii="Times New Roman" w:hAnsi="Times New Roman"/>
        </w:rPr>
        <w:t>3801(1-B)</w:t>
      </w:r>
    </w:p>
    <w:p w14:paraId="6680B95A" w14:textId="77777777" w:rsidR="006E1836" w:rsidRPr="00F672EA" w:rsidRDefault="006E1836" w:rsidP="005E70F9">
      <w:pPr>
        <w:pStyle w:val="Heading2"/>
      </w:pPr>
      <w:bookmarkStart w:id="26" w:name="_Toc212468899"/>
      <w:r w:rsidRPr="00F672EA">
        <w:t>Hospital Admission</w:t>
      </w:r>
      <w:bookmarkEnd w:id="26"/>
    </w:p>
    <w:p w14:paraId="73538C95" w14:textId="77777777" w:rsidR="00364C59" w:rsidRPr="00F672EA" w:rsidRDefault="00364C59" w:rsidP="00364C59">
      <w:pPr>
        <w:spacing w:after="240" w:line="276" w:lineRule="auto"/>
        <w:jc w:val="center"/>
        <w:rPr>
          <w:rFonts w:ascii="Times New Roman" w:hAnsi="Times New Roman"/>
          <w:dstrike/>
          <w:sz w:val="28"/>
          <w:szCs w:val="28"/>
          <w:u w:val="single"/>
          <w:vertAlign w:val="superscript"/>
        </w:rPr>
      </w:pP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p>
    <w:p w14:paraId="674516A1" w14:textId="77777777" w:rsidR="006E1836" w:rsidRPr="00F672EA" w:rsidRDefault="006E1836" w:rsidP="00364C59">
      <w:pPr>
        <w:spacing w:line="276" w:lineRule="auto"/>
        <w:rPr>
          <w:rFonts w:ascii="Times New Roman" w:hAnsi="Times New Roman"/>
          <w:szCs w:val="24"/>
        </w:rPr>
      </w:pPr>
      <w:r w:rsidRPr="00F672EA">
        <w:rPr>
          <w:rFonts w:ascii="Times New Roman" w:hAnsi="Times New Roman"/>
          <w:szCs w:val="24"/>
        </w:rPr>
        <w:t>A person brought to a psychiatric hospital on a blue paper is not automatically admitted.</w:t>
      </w:r>
      <w:r w:rsidR="00990CB9" w:rsidRPr="00F672EA">
        <w:rPr>
          <w:rFonts w:ascii="Times New Roman" w:hAnsi="Times New Roman"/>
          <w:szCs w:val="24"/>
        </w:rPr>
        <w:t xml:space="preserve"> </w:t>
      </w:r>
      <w:r w:rsidRPr="00F672EA">
        <w:rPr>
          <w:rFonts w:ascii="Times New Roman" w:hAnsi="Times New Roman"/>
          <w:szCs w:val="24"/>
        </w:rPr>
        <w:t>The head of the psychiatric hospital may do one of three things.</w:t>
      </w:r>
    </w:p>
    <w:p w14:paraId="60820AE8" w14:textId="77777777" w:rsidR="006E1836" w:rsidRPr="00F672EA" w:rsidRDefault="006E1836" w:rsidP="00293BEF">
      <w:pPr>
        <w:numPr>
          <w:ilvl w:val="0"/>
          <w:numId w:val="38"/>
        </w:numPr>
        <w:spacing w:before="240" w:line="276" w:lineRule="auto"/>
        <w:rPr>
          <w:rFonts w:ascii="Times New Roman" w:hAnsi="Times New Roman"/>
          <w:szCs w:val="24"/>
        </w:rPr>
      </w:pPr>
      <w:r w:rsidRPr="00F672EA">
        <w:rPr>
          <w:rFonts w:ascii="Times New Roman" w:hAnsi="Times New Roman"/>
          <w:szCs w:val="24"/>
        </w:rPr>
        <w:t>Admit the person as an involuntary patient, so long as the professional who signed the blue paper</w:t>
      </w:r>
      <w:r w:rsidRPr="00F672EA">
        <w:rPr>
          <w:rFonts w:ascii="Times New Roman" w:hAnsi="Times New Roman"/>
          <w:i/>
          <w:szCs w:val="24"/>
        </w:rPr>
        <w:t xml:space="preserve"> </w:t>
      </w:r>
      <w:r w:rsidRPr="00F672EA">
        <w:rPr>
          <w:rFonts w:ascii="Times New Roman" w:hAnsi="Times New Roman"/>
          <w:szCs w:val="24"/>
        </w:rPr>
        <w:t xml:space="preserve">completed the examination no more than </w:t>
      </w:r>
      <w:r w:rsidRPr="00F672EA">
        <w:rPr>
          <w:rFonts w:ascii="Times New Roman" w:hAnsi="Times New Roman"/>
          <w:i/>
          <w:szCs w:val="24"/>
        </w:rPr>
        <w:t>two days</w:t>
      </w:r>
      <w:r w:rsidRPr="00F672EA">
        <w:rPr>
          <w:rFonts w:ascii="Times New Roman" w:hAnsi="Times New Roman"/>
          <w:szCs w:val="24"/>
        </w:rPr>
        <w:t xml:space="preserve"> before the date of admission,</w:t>
      </w:r>
      <w:r w:rsidR="0009207F" w:rsidRPr="00F672EA">
        <w:rPr>
          <w:rFonts w:ascii="Times New Roman" w:hAnsi="Times New Roman"/>
          <w:szCs w:val="24"/>
        </w:rPr>
        <w:t xml:space="preserve"> </w:t>
      </w:r>
      <w:r w:rsidR="0009207F" w:rsidRPr="00F672EA">
        <w:rPr>
          <w:rFonts w:ascii="Times New Roman" w:hAnsi="Times New Roman"/>
          <w:b/>
          <w:szCs w:val="24"/>
        </w:rPr>
        <w:t>OR</w:t>
      </w:r>
    </w:p>
    <w:p w14:paraId="77E9601D" w14:textId="77777777" w:rsidR="006E1836" w:rsidRPr="00F672EA" w:rsidRDefault="006E1836" w:rsidP="00293BEF">
      <w:pPr>
        <w:numPr>
          <w:ilvl w:val="0"/>
          <w:numId w:val="38"/>
        </w:numPr>
        <w:spacing w:before="240" w:line="276" w:lineRule="auto"/>
        <w:rPr>
          <w:rFonts w:ascii="Times New Roman" w:hAnsi="Times New Roman"/>
          <w:szCs w:val="24"/>
        </w:rPr>
      </w:pPr>
      <w:r w:rsidRPr="00F672EA">
        <w:rPr>
          <w:rFonts w:ascii="Times New Roman" w:hAnsi="Times New Roman"/>
          <w:szCs w:val="24"/>
        </w:rPr>
        <w:t>Admit the person as a voluntary patient,</w:t>
      </w:r>
      <w:r w:rsidR="00A34066" w:rsidRPr="00F672EA">
        <w:rPr>
          <w:rFonts w:ascii="Times New Roman" w:hAnsi="Times New Roman"/>
          <w:szCs w:val="24"/>
        </w:rPr>
        <w:t xml:space="preserve"> </w:t>
      </w:r>
      <w:r w:rsidR="00A34066" w:rsidRPr="00F672EA">
        <w:rPr>
          <w:rFonts w:ascii="Times New Roman" w:hAnsi="Times New Roman"/>
          <w:b/>
          <w:szCs w:val="24"/>
        </w:rPr>
        <w:t>OR</w:t>
      </w:r>
    </w:p>
    <w:p w14:paraId="4F191FB6" w14:textId="77777777" w:rsidR="006E1836" w:rsidRPr="00F672EA" w:rsidRDefault="006E1836" w:rsidP="00364C59">
      <w:pPr>
        <w:pStyle w:val="Title"/>
        <w:numPr>
          <w:ilvl w:val="1"/>
          <w:numId w:val="38"/>
        </w:numPr>
        <w:spacing w:before="240" w:line="276" w:lineRule="auto"/>
        <w:ind w:left="1080"/>
        <w:jc w:val="left"/>
        <w:rPr>
          <w:rFonts w:ascii="Times New Roman" w:hAnsi="Times New Roman"/>
          <w:sz w:val="24"/>
        </w:rPr>
      </w:pPr>
      <w:r w:rsidRPr="00F672EA">
        <w:rPr>
          <w:rFonts w:ascii="Times New Roman" w:hAnsi="Times New Roman"/>
          <w:b w:val="0"/>
          <w:sz w:val="24"/>
        </w:rPr>
        <w:lastRenderedPageBreak/>
        <w:t>Not</w:t>
      </w:r>
      <w:r w:rsidRPr="00F672EA">
        <w:rPr>
          <w:rFonts w:ascii="Times New Roman" w:hAnsi="Times New Roman"/>
          <w:sz w:val="24"/>
        </w:rPr>
        <w:t xml:space="preserve"> </w:t>
      </w:r>
      <w:r w:rsidRPr="00F672EA">
        <w:rPr>
          <w:rFonts w:ascii="Times New Roman" w:hAnsi="Times New Roman"/>
          <w:b w:val="0"/>
          <w:sz w:val="24"/>
        </w:rPr>
        <w:t>admit the person at all, if the hospital believes that the person does not need involuntary hospitalization and either does not need or does not agree to voluntary hospitalization.</w:t>
      </w:r>
      <w:r w:rsidRPr="00F672EA">
        <w:rPr>
          <w:rFonts w:ascii="Times New Roman" w:hAnsi="Times New Roman"/>
          <w:sz w:val="24"/>
        </w:rPr>
        <w:t xml:space="preserve"> </w:t>
      </w:r>
    </w:p>
    <w:p w14:paraId="11E2679B" w14:textId="335C8477" w:rsidR="00382850" w:rsidRPr="00F672EA" w:rsidRDefault="00921FE1" w:rsidP="00293BEF">
      <w:pPr>
        <w:pStyle w:val="Footer"/>
        <w:tabs>
          <w:tab w:val="clear" w:pos="4320"/>
          <w:tab w:val="clear" w:pos="8640"/>
        </w:tabs>
        <w:spacing w:before="240" w:after="240" w:line="276" w:lineRule="auto"/>
        <w:rPr>
          <w:rStyle w:val="Emphasis"/>
          <w:rFonts w:ascii="Times New Roman" w:hAnsi="Times New Roman"/>
        </w:rPr>
      </w:pPr>
      <w:r w:rsidRPr="00F672EA">
        <w:rPr>
          <w:rStyle w:val="Emphasis"/>
          <w:rFonts w:ascii="Times New Roman" w:hAnsi="Times New Roman"/>
        </w:rPr>
        <w:t xml:space="preserve">34-B MRSA </w:t>
      </w:r>
      <w:r w:rsidR="00503714">
        <w:rPr>
          <w:rStyle w:val="Emphasis"/>
          <w:rFonts w:ascii="Times New Roman" w:hAnsi="Times New Roman"/>
        </w:rPr>
        <w:t xml:space="preserve">§ </w:t>
      </w:r>
      <w:r w:rsidR="006E1836" w:rsidRPr="00F672EA">
        <w:rPr>
          <w:rStyle w:val="Emphasis"/>
          <w:rFonts w:ascii="Times New Roman" w:hAnsi="Times New Roman"/>
        </w:rPr>
        <w:t>3861</w:t>
      </w:r>
      <w:r w:rsidR="005D0FC2" w:rsidRPr="00F672EA">
        <w:rPr>
          <w:rStyle w:val="Emphasis"/>
          <w:rFonts w:ascii="Times New Roman" w:hAnsi="Times New Roman"/>
        </w:rPr>
        <w:t>(1)</w:t>
      </w:r>
      <w:r w:rsidR="00424C89">
        <w:rPr>
          <w:rStyle w:val="Emphasis"/>
          <w:rFonts w:ascii="Times New Roman" w:hAnsi="Times New Roman"/>
        </w:rPr>
        <w:t xml:space="preserve"> and </w:t>
      </w:r>
      <w:r w:rsidR="005D0FC2" w:rsidRPr="00F672EA">
        <w:rPr>
          <w:rStyle w:val="Emphasis"/>
          <w:rFonts w:ascii="Times New Roman" w:hAnsi="Times New Roman"/>
        </w:rPr>
        <w:t>(2)</w:t>
      </w:r>
    </w:p>
    <w:p w14:paraId="35AD5AA9" w14:textId="77777777" w:rsidR="006E1836" w:rsidRPr="00F672EA" w:rsidRDefault="006E1836" w:rsidP="005E70F9">
      <w:pPr>
        <w:pStyle w:val="Heading2"/>
      </w:pPr>
      <w:bookmarkStart w:id="27" w:name="_Toc212468900"/>
      <w:r w:rsidRPr="00F672EA">
        <w:t>24-Hour Post Admission Process</w:t>
      </w:r>
      <w:bookmarkEnd w:id="27"/>
    </w:p>
    <w:p w14:paraId="567BC575" w14:textId="77777777" w:rsidR="00364C59" w:rsidRPr="00F672EA" w:rsidRDefault="00364C59" w:rsidP="00364C59">
      <w:pPr>
        <w:spacing w:after="240" w:line="276" w:lineRule="auto"/>
        <w:jc w:val="center"/>
        <w:rPr>
          <w:rFonts w:ascii="Times New Roman" w:hAnsi="Times New Roman"/>
          <w:dstrike/>
          <w:sz w:val="28"/>
          <w:szCs w:val="28"/>
          <w:u w:val="single"/>
          <w:vertAlign w:val="superscript"/>
        </w:rPr>
      </w:pP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p>
    <w:p w14:paraId="6552FEF4" w14:textId="77777777" w:rsidR="006E1836" w:rsidRPr="00F672EA" w:rsidRDefault="006E1836" w:rsidP="00364C59">
      <w:pPr>
        <w:spacing w:before="240"/>
        <w:rPr>
          <w:rFonts w:ascii="Times New Roman" w:hAnsi="Times New Roman"/>
          <w:szCs w:val="24"/>
        </w:rPr>
      </w:pPr>
      <w:r w:rsidRPr="00F672EA">
        <w:rPr>
          <w:rFonts w:ascii="Times New Roman" w:hAnsi="Times New Roman"/>
          <w:szCs w:val="24"/>
        </w:rPr>
        <w:t>A doctor or psychologist must examine the patient within 24 hours of admission.</w:t>
      </w:r>
      <w:r w:rsidR="00990CB9" w:rsidRPr="00F672EA">
        <w:rPr>
          <w:rFonts w:ascii="Times New Roman" w:hAnsi="Times New Roman"/>
          <w:szCs w:val="24"/>
        </w:rPr>
        <w:t xml:space="preserve"> </w:t>
      </w:r>
      <w:r w:rsidRPr="00F672EA">
        <w:rPr>
          <w:rFonts w:ascii="Times New Roman" w:hAnsi="Times New Roman"/>
          <w:szCs w:val="24"/>
        </w:rPr>
        <w:t>If this professional does not officially find that the person has a mental illness and due to the mental illness poses a likelihood of serious harm, the person must be released.</w:t>
      </w:r>
    </w:p>
    <w:p w14:paraId="2CE7B206" w14:textId="29966996" w:rsidR="00364C59" w:rsidRPr="00A06BE4" w:rsidRDefault="006E1836" w:rsidP="00A06BE4">
      <w:pPr>
        <w:pStyle w:val="Footer"/>
        <w:tabs>
          <w:tab w:val="clear" w:pos="4320"/>
          <w:tab w:val="clear" w:pos="8640"/>
        </w:tabs>
        <w:spacing w:before="240" w:after="240" w:line="276" w:lineRule="auto"/>
        <w:rPr>
          <w:rFonts w:ascii="Times New Roman" w:hAnsi="Times New Roman"/>
          <w:i/>
          <w:szCs w:val="22"/>
        </w:rPr>
      </w:pPr>
      <w:r w:rsidRPr="00F672EA">
        <w:rPr>
          <w:rStyle w:val="Emphasis"/>
          <w:rFonts w:ascii="Times New Roman" w:hAnsi="Times New Roman"/>
        </w:rPr>
        <w:t xml:space="preserve">34-B MRSA </w:t>
      </w:r>
      <w:r w:rsidR="00503714">
        <w:rPr>
          <w:rStyle w:val="Emphasis"/>
          <w:rFonts w:ascii="Times New Roman" w:hAnsi="Times New Roman"/>
        </w:rPr>
        <w:t xml:space="preserve">§ </w:t>
      </w:r>
      <w:r w:rsidR="00921FE1" w:rsidRPr="00F672EA">
        <w:rPr>
          <w:rStyle w:val="Emphasis"/>
          <w:rFonts w:ascii="Times New Roman" w:hAnsi="Times New Roman"/>
        </w:rPr>
        <w:t>3</w:t>
      </w:r>
      <w:r w:rsidRPr="00F672EA">
        <w:rPr>
          <w:rStyle w:val="Emphasis"/>
          <w:rFonts w:ascii="Times New Roman" w:hAnsi="Times New Roman"/>
        </w:rPr>
        <w:t>863(7)</w:t>
      </w:r>
    </w:p>
    <w:p w14:paraId="4FA54BBF" w14:textId="77777777" w:rsidR="006E1836" w:rsidRPr="00F672EA" w:rsidRDefault="006E1836" w:rsidP="005E70F9">
      <w:pPr>
        <w:pStyle w:val="Heading2"/>
      </w:pPr>
      <w:bookmarkStart w:id="28" w:name="_Toc212468901"/>
      <w:r w:rsidRPr="00F672EA">
        <w:t>Post</w:t>
      </w:r>
      <w:r w:rsidR="00364C59" w:rsidRPr="00F672EA">
        <w:t>-</w:t>
      </w:r>
      <w:r w:rsidRPr="00F672EA">
        <w:t>Admission Notices</w:t>
      </w:r>
      <w:bookmarkEnd w:id="28"/>
    </w:p>
    <w:p w14:paraId="1357C7BD" w14:textId="77777777" w:rsidR="00364C59" w:rsidRPr="00F672EA" w:rsidRDefault="00364C59" w:rsidP="00364C59">
      <w:pPr>
        <w:spacing w:after="240" w:line="276" w:lineRule="auto"/>
        <w:jc w:val="center"/>
        <w:rPr>
          <w:rFonts w:ascii="Times New Roman" w:hAnsi="Times New Roman"/>
          <w:dstrike/>
          <w:sz w:val="28"/>
          <w:szCs w:val="28"/>
          <w:u w:val="single"/>
          <w:vertAlign w:val="superscript"/>
        </w:rPr>
      </w:pP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p>
    <w:p w14:paraId="29965FF9" w14:textId="77777777" w:rsidR="006E1836" w:rsidRPr="00F672EA" w:rsidRDefault="006E1836" w:rsidP="00364C59">
      <w:pPr>
        <w:spacing w:before="240"/>
        <w:rPr>
          <w:rFonts w:ascii="Times New Roman" w:hAnsi="Times New Roman"/>
          <w:szCs w:val="24"/>
        </w:rPr>
      </w:pPr>
      <w:r w:rsidRPr="00F672EA">
        <w:rPr>
          <w:rFonts w:ascii="Times New Roman" w:hAnsi="Times New Roman"/>
          <w:szCs w:val="24"/>
        </w:rPr>
        <w:t>After consulting the person admitted, the hospital must give notice that the person has been admitted to the hospital to the patient</w:t>
      </w:r>
      <w:r w:rsidR="000D2CA9" w:rsidRPr="00F672EA">
        <w:rPr>
          <w:rFonts w:ascii="Times New Roman" w:hAnsi="Times New Roman"/>
          <w:szCs w:val="24"/>
        </w:rPr>
        <w:t>’</w:t>
      </w:r>
      <w:r w:rsidRPr="00F672EA">
        <w:rPr>
          <w:rFonts w:ascii="Times New Roman" w:hAnsi="Times New Roman"/>
          <w:szCs w:val="24"/>
        </w:rPr>
        <w:t>s guardian, spouse, parent, adult child or, if none exists, to the next of kin or friend.</w:t>
      </w:r>
      <w:r w:rsidR="00990CB9" w:rsidRPr="00F672EA">
        <w:rPr>
          <w:rFonts w:ascii="Times New Roman" w:hAnsi="Times New Roman"/>
          <w:szCs w:val="24"/>
        </w:rPr>
        <w:t xml:space="preserve"> </w:t>
      </w:r>
    </w:p>
    <w:p w14:paraId="08ECA3C9" w14:textId="77777777" w:rsidR="006E1836" w:rsidRPr="00F672EA" w:rsidRDefault="006E1836" w:rsidP="00293BEF">
      <w:pPr>
        <w:spacing w:line="276" w:lineRule="auto"/>
        <w:rPr>
          <w:rFonts w:ascii="Times New Roman" w:hAnsi="Times New Roman"/>
          <w:szCs w:val="24"/>
        </w:rPr>
      </w:pPr>
    </w:p>
    <w:p w14:paraId="7953FEB4" w14:textId="731DC7CA" w:rsidR="006E1836" w:rsidRDefault="006E1836" w:rsidP="00293BEF">
      <w:pPr>
        <w:spacing w:line="276" w:lineRule="auto"/>
        <w:rPr>
          <w:rFonts w:ascii="Times New Roman" w:hAnsi="Times New Roman"/>
          <w:szCs w:val="24"/>
        </w:rPr>
      </w:pPr>
      <w:r w:rsidRPr="00F672EA">
        <w:rPr>
          <w:rFonts w:ascii="Times New Roman" w:hAnsi="Times New Roman"/>
          <w:szCs w:val="24"/>
        </w:rPr>
        <w:t xml:space="preserve">If the hospital believes that this notice would pose a risk of harm to the patient, then it may not be given. </w:t>
      </w:r>
    </w:p>
    <w:p w14:paraId="58868FE9" w14:textId="77777777" w:rsidR="00CE3700" w:rsidRDefault="00CE3700" w:rsidP="00293BEF">
      <w:pPr>
        <w:spacing w:line="276" w:lineRule="auto"/>
        <w:rPr>
          <w:rFonts w:ascii="Times New Roman" w:hAnsi="Times New Roman"/>
          <w:szCs w:val="24"/>
        </w:rPr>
      </w:pPr>
    </w:p>
    <w:p w14:paraId="2E7407A6" w14:textId="1B8E4449" w:rsidR="00CE3700" w:rsidRPr="00F672EA" w:rsidRDefault="00CE3700" w:rsidP="00293BEF">
      <w:pPr>
        <w:spacing w:line="276" w:lineRule="auto"/>
        <w:rPr>
          <w:rFonts w:ascii="Times New Roman" w:hAnsi="Times New Roman"/>
          <w:szCs w:val="24"/>
        </w:rPr>
      </w:pPr>
      <w:r w:rsidRPr="00CE3700">
        <w:rPr>
          <w:rFonts w:ascii="Times New Roman" w:hAnsi="Times New Roman"/>
          <w:szCs w:val="24"/>
        </w:rPr>
        <w:t xml:space="preserve">If a person brought to the hospital by law enforcement for examination is not admitted and is released, the </w:t>
      </w:r>
      <w:r w:rsidR="001E3CC8" w:rsidRPr="00CE3700">
        <w:rPr>
          <w:rFonts w:ascii="Times New Roman" w:hAnsi="Times New Roman"/>
          <w:szCs w:val="24"/>
        </w:rPr>
        <w:t>hospital</w:t>
      </w:r>
      <w:r w:rsidR="001E3CC8">
        <w:rPr>
          <w:rFonts w:ascii="Times New Roman" w:hAnsi="Times New Roman"/>
          <w:szCs w:val="24"/>
        </w:rPr>
        <w:t xml:space="preserve"> </w:t>
      </w:r>
      <w:r w:rsidR="001E3CC8" w:rsidRPr="00CE3700">
        <w:rPr>
          <w:rFonts w:ascii="Times New Roman" w:hAnsi="Times New Roman"/>
          <w:szCs w:val="24"/>
        </w:rPr>
        <w:t>must</w:t>
      </w:r>
      <w:r w:rsidRPr="00CE3700">
        <w:rPr>
          <w:rFonts w:ascii="Times New Roman" w:hAnsi="Times New Roman"/>
          <w:szCs w:val="24"/>
        </w:rPr>
        <w:t xml:space="preserve"> notify the officer or the officer’s agency of the person’s release</w:t>
      </w:r>
      <w:r>
        <w:rPr>
          <w:rFonts w:ascii="Times New Roman" w:hAnsi="Times New Roman"/>
          <w:szCs w:val="24"/>
        </w:rPr>
        <w:t>.</w:t>
      </w:r>
    </w:p>
    <w:p w14:paraId="265F316F" w14:textId="48463991" w:rsidR="00CA2CFF" w:rsidRPr="00F672EA" w:rsidRDefault="006E1836" w:rsidP="00293BEF">
      <w:pPr>
        <w:pStyle w:val="Footer"/>
        <w:tabs>
          <w:tab w:val="clear" w:pos="4320"/>
          <w:tab w:val="clear" w:pos="8640"/>
        </w:tabs>
        <w:spacing w:before="240" w:after="240" w:line="276" w:lineRule="auto"/>
        <w:rPr>
          <w:rStyle w:val="Emphasis"/>
          <w:rFonts w:ascii="Times New Roman" w:hAnsi="Times New Roman"/>
        </w:rPr>
      </w:pPr>
      <w:r w:rsidRPr="00F672EA">
        <w:rPr>
          <w:rStyle w:val="Emphasis"/>
          <w:rFonts w:ascii="Times New Roman" w:hAnsi="Times New Roman"/>
        </w:rPr>
        <w:t xml:space="preserve">34-B MRSA </w:t>
      </w:r>
      <w:r w:rsidR="00503714">
        <w:rPr>
          <w:rStyle w:val="Emphasis"/>
          <w:rFonts w:ascii="Times New Roman" w:hAnsi="Times New Roman"/>
        </w:rPr>
        <w:t xml:space="preserve">§ </w:t>
      </w:r>
      <w:r w:rsidR="00921FE1" w:rsidRPr="00F672EA">
        <w:rPr>
          <w:rStyle w:val="Emphasis"/>
          <w:rFonts w:ascii="Times New Roman" w:hAnsi="Times New Roman"/>
        </w:rPr>
        <w:t>3</w:t>
      </w:r>
      <w:r w:rsidR="000079A0" w:rsidRPr="00F672EA">
        <w:rPr>
          <w:rStyle w:val="Emphasis"/>
          <w:rFonts w:ascii="Times New Roman" w:hAnsi="Times New Roman"/>
        </w:rPr>
        <w:t>863(6)</w:t>
      </w:r>
      <w:r w:rsidR="00CE3700">
        <w:rPr>
          <w:rStyle w:val="Emphasis"/>
          <w:rFonts w:ascii="Times New Roman" w:hAnsi="Times New Roman"/>
        </w:rPr>
        <w:t xml:space="preserve"> </w:t>
      </w:r>
      <w:r w:rsidR="00424C89">
        <w:rPr>
          <w:rStyle w:val="Emphasis"/>
          <w:rFonts w:ascii="Times New Roman" w:hAnsi="Times New Roman"/>
        </w:rPr>
        <w:t>and</w:t>
      </w:r>
      <w:r w:rsidR="00CE3700">
        <w:rPr>
          <w:rStyle w:val="Emphasis"/>
          <w:rFonts w:ascii="Times New Roman" w:hAnsi="Times New Roman"/>
        </w:rPr>
        <w:t xml:space="preserve"> (6-A)</w:t>
      </w:r>
    </w:p>
    <w:p w14:paraId="2CF8347C" w14:textId="77777777" w:rsidR="006E1836" w:rsidRPr="00F672EA" w:rsidRDefault="006E1836" w:rsidP="005E70F9">
      <w:pPr>
        <w:pStyle w:val="Heading2"/>
      </w:pPr>
      <w:bookmarkStart w:id="29" w:name="_Toc212468902"/>
      <w:r w:rsidRPr="00F672EA">
        <w:t>How Long do Blue Papers Last?</w:t>
      </w:r>
      <w:bookmarkEnd w:id="29"/>
    </w:p>
    <w:p w14:paraId="490245A0" w14:textId="77777777" w:rsidR="00364C59" w:rsidRPr="00F672EA" w:rsidRDefault="00364C59" w:rsidP="00364C59">
      <w:pPr>
        <w:spacing w:after="240" w:line="276" w:lineRule="auto"/>
        <w:jc w:val="center"/>
        <w:rPr>
          <w:rFonts w:ascii="Times New Roman" w:hAnsi="Times New Roman"/>
          <w:dstrike/>
          <w:sz w:val="28"/>
          <w:szCs w:val="28"/>
          <w:u w:val="single"/>
          <w:vertAlign w:val="superscript"/>
        </w:rPr>
      </w:pP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p>
    <w:p w14:paraId="7735D706" w14:textId="77777777" w:rsidR="006E1836" w:rsidRPr="00F672EA" w:rsidRDefault="006E1836" w:rsidP="00364C59">
      <w:pPr>
        <w:spacing w:line="276" w:lineRule="auto"/>
        <w:rPr>
          <w:rFonts w:ascii="Times New Roman" w:hAnsi="Times New Roman"/>
          <w:szCs w:val="24"/>
        </w:rPr>
      </w:pPr>
      <w:r w:rsidRPr="00F672EA">
        <w:rPr>
          <w:rFonts w:ascii="Times New Roman" w:hAnsi="Times New Roman"/>
          <w:szCs w:val="24"/>
        </w:rPr>
        <w:t xml:space="preserve">Within 3 days from the date of admission of the person under this section, the hospital must: </w:t>
      </w:r>
    </w:p>
    <w:p w14:paraId="67870174" w14:textId="77777777" w:rsidR="006E1836" w:rsidRPr="00F672EA" w:rsidRDefault="006E1836" w:rsidP="00364C59">
      <w:pPr>
        <w:numPr>
          <w:ilvl w:val="0"/>
          <w:numId w:val="38"/>
        </w:numPr>
        <w:spacing w:before="240" w:line="276" w:lineRule="auto"/>
        <w:rPr>
          <w:rFonts w:ascii="Times New Roman" w:hAnsi="Times New Roman"/>
          <w:szCs w:val="24"/>
        </w:rPr>
      </w:pPr>
      <w:r w:rsidRPr="00F672EA">
        <w:rPr>
          <w:rFonts w:ascii="Times New Roman" w:hAnsi="Times New Roman"/>
          <w:szCs w:val="24"/>
        </w:rPr>
        <w:t xml:space="preserve">Admit the person as a voluntary patient, </w:t>
      </w:r>
      <w:r w:rsidRPr="00F672EA">
        <w:rPr>
          <w:rFonts w:ascii="Times New Roman" w:hAnsi="Times New Roman"/>
          <w:b/>
          <w:szCs w:val="24"/>
        </w:rPr>
        <w:t>OR</w:t>
      </w:r>
    </w:p>
    <w:p w14:paraId="414FBE25" w14:textId="32E7E555" w:rsidR="006E1836" w:rsidRPr="00F672EA" w:rsidRDefault="006E1836" w:rsidP="00364C59">
      <w:pPr>
        <w:numPr>
          <w:ilvl w:val="0"/>
          <w:numId w:val="38"/>
        </w:numPr>
        <w:spacing w:before="240" w:line="276" w:lineRule="auto"/>
        <w:rPr>
          <w:rFonts w:ascii="Times New Roman" w:hAnsi="Times New Roman"/>
          <w:szCs w:val="24"/>
        </w:rPr>
      </w:pPr>
      <w:r w:rsidRPr="00F672EA">
        <w:rPr>
          <w:rFonts w:ascii="Times New Roman" w:hAnsi="Times New Roman"/>
          <w:szCs w:val="24"/>
        </w:rPr>
        <w:t xml:space="preserve">File an application for judicial commitment </w:t>
      </w:r>
      <w:r w:rsidRPr="00F672EA">
        <w:rPr>
          <w:rFonts w:ascii="Times New Roman" w:hAnsi="Times New Roman"/>
          <w:szCs w:val="24"/>
          <w:u w:val="single"/>
        </w:rPr>
        <w:t>except</w:t>
      </w:r>
      <w:r w:rsidRPr="00F672EA">
        <w:rPr>
          <w:rFonts w:ascii="Times New Roman" w:hAnsi="Times New Roman"/>
          <w:szCs w:val="24"/>
        </w:rPr>
        <w:t xml:space="preserve"> that if the 3rd day falls on a weekend or holiday, the application must be filed on the next business day following that weekend or holiday</w:t>
      </w:r>
      <w:r w:rsidR="00926B6B">
        <w:rPr>
          <w:rFonts w:ascii="Times New Roman" w:hAnsi="Times New Roman"/>
          <w:szCs w:val="24"/>
        </w:rPr>
        <w:t>,</w:t>
      </w:r>
      <w:r w:rsidRPr="00F672EA">
        <w:rPr>
          <w:rFonts w:ascii="Times New Roman" w:hAnsi="Times New Roman"/>
          <w:szCs w:val="24"/>
        </w:rPr>
        <w:t xml:space="preserve"> </w:t>
      </w:r>
      <w:r w:rsidRPr="00F672EA">
        <w:rPr>
          <w:rFonts w:ascii="Times New Roman" w:hAnsi="Times New Roman"/>
          <w:b/>
          <w:szCs w:val="24"/>
        </w:rPr>
        <w:t>OR</w:t>
      </w:r>
    </w:p>
    <w:p w14:paraId="2B3E66B6" w14:textId="77777777" w:rsidR="006E1836" w:rsidRPr="00F672EA" w:rsidRDefault="00F82B3A" w:rsidP="00364C59">
      <w:pPr>
        <w:numPr>
          <w:ilvl w:val="0"/>
          <w:numId w:val="38"/>
        </w:numPr>
        <w:spacing w:before="240" w:line="276" w:lineRule="auto"/>
        <w:rPr>
          <w:rFonts w:ascii="Times New Roman" w:hAnsi="Times New Roman"/>
          <w:szCs w:val="24"/>
        </w:rPr>
      </w:pPr>
      <w:r w:rsidRPr="00F672EA">
        <w:rPr>
          <w:rFonts w:ascii="Times New Roman" w:hAnsi="Times New Roman"/>
          <w:szCs w:val="24"/>
        </w:rPr>
        <w:t>Discharge the person.</w:t>
      </w:r>
    </w:p>
    <w:p w14:paraId="13F722B8" w14:textId="77777777" w:rsidR="005D0FC2" w:rsidRPr="00F672EA" w:rsidRDefault="005D0FC2" w:rsidP="00364C59">
      <w:pPr>
        <w:numPr>
          <w:ilvl w:val="0"/>
          <w:numId w:val="38"/>
        </w:numPr>
        <w:spacing w:before="240" w:line="276" w:lineRule="auto"/>
        <w:rPr>
          <w:rFonts w:ascii="Times New Roman" w:hAnsi="Times New Roman"/>
          <w:szCs w:val="24"/>
        </w:rPr>
      </w:pPr>
      <w:r w:rsidRPr="00F672EA">
        <w:rPr>
          <w:rFonts w:ascii="Times New Roman" w:hAnsi="Times New Roman"/>
          <w:szCs w:val="24"/>
        </w:rPr>
        <w:lastRenderedPageBreak/>
        <w:t>If no application to the District Court is timely filed, the person must be promptly discharged.</w:t>
      </w:r>
    </w:p>
    <w:p w14:paraId="0AFBB514" w14:textId="77777777" w:rsidR="00E55529" w:rsidRPr="00F672EA" w:rsidRDefault="00E55529" w:rsidP="00293BEF">
      <w:pPr>
        <w:pStyle w:val="BodyText"/>
        <w:spacing w:line="276" w:lineRule="auto"/>
        <w:rPr>
          <w:rFonts w:ascii="Times New Roman" w:hAnsi="Times New Roman"/>
          <w:sz w:val="24"/>
          <w:szCs w:val="24"/>
        </w:rPr>
      </w:pPr>
    </w:p>
    <w:p w14:paraId="755E77A2" w14:textId="77777777" w:rsidR="006E1836" w:rsidRPr="00F672EA" w:rsidRDefault="006E1836" w:rsidP="00293BEF">
      <w:pPr>
        <w:pStyle w:val="BodyText"/>
        <w:spacing w:line="276" w:lineRule="auto"/>
        <w:rPr>
          <w:rFonts w:ascii="Times New Roman" w:hAnsi="Times New Roman"/>
          <w:sz w:val="24"/>
          <w:szCs w:val="24"/>
        </w:rPr>
      </w:pPr>
      <w:r w:rsidRPr="00F672EA">
        <w:rPr>
          <w:rFonts w:ascii="Times New Roman" w:hAnsi="Times New Roman"/>
          <w:sz w:val="24"/>
          <w:szCs w:val="24"/>
        </w:rPr>
        <w:t>The patient may be discharged sooner, if during the period of the blue paper the hospital decides that the person may be safely discharged.</w:t>
      </w:r>
    </w:p>
    <w:p w14:paraId="44208AF8" w14:textId="77777777" w:rsidR="006E1836" w:rsidRPr="00F672EA" w:rsidRDefault="006E1836" w:rsidP="00293BEF">
      <w:pPr>
        <w:spacing w:line="276" w:lineRule="auto"/>
        <w:rPr>
          <w:rFonts w:ascii="Times New Roman" w:hAnsi="Times New Roman"/>
          <w:szCs w:val="24"/>
        </w:rPr>
      </w:pPr>
    </w:p>
    <w:p w14:paraId="2F803585" w14:textId="77777777" w:rsidR="006E1836" w:rsidRPr="00F672EA" w:rsidRDefault="006E1836" w:rsidP="00293BEF">
      <w:pPr>
        <w:spacing w:line="276" w:lineRule="auto"/>
        <w:rPr>
          <w:rFonts w:ascii="Times New Roman" w:hAnsi="Times New Roman"/>
          <w:szCs w:val="24"/>
        </w:rPr>
      </w:pPr>
      <w:r w:rsidRPr="00F672EA">
        <w:rPr>
          <w:rFonts w:ascii="Times New Roman" w:hAnsi="Times New Roman"/>
          <w:szCs w:val="24"/>
        </w:rPr>
        <w:t xml:space="preserve">The hospital may admit a person as a voluntary patient at any time during the period of the </w:t>
      </w:r>
      <w:r w:rsidR="000D2CA9" w:rsidRPr="00F672EA">
        <w:rPr>
          <w:rFonts w:ascii="Times New Roman" w:hAnsi="Times New Roman"/>
          <w:szCs w:val="24"/>
        </w:rPr>
        <w:t>“</w:t>
      </w:r>
      <w:r w:rsidRPr="00F672EA">
        <w:rPr>
          <w:rFonts w:ascii="Times New Roman" w:hAnsi="Times New Roman"/>
          <w:szCs w:val="24"/>
        </w:rPr>
        <w:t>blue paper.</w:t>
      </w:r>
      <w:r w:rsidR="000D2CA9" w:rsidRPr="00F672EA">
        <w:rPr>
          <w:rFonts w:ascii="Times New Roman" w:hAnsi="Times New Roman"/>
          <w:szCs w:val="24"/>
        </w:rPr>
        <w:t>”</w:t>
      </w:r>
      <w:r w:rsidR="00990CB9" w:rsidRPr="00F672EA">
        <w:rPr>
          <w:rFonts w:ascii="Times New Roman" w:hAnsi="Times New Roman"/>
          <w:szCs w:val="24"/>
        </w:rPr>
        <w:t xml:space="preserve"> </w:t>
      </w:r>
    </w:p>
    <w:p w14:paraId="6491F898" w14:textId="72872CD0" w:rsidR="006E1836" w:rsidRPr="00F672EA" w:rsidRDefault="006E1836" w:rsidP="00293BEF">
      <w:pPr>
        <w:pStyle w:val="Footer"/>
        <w:tabs>
          <w:tab w:val="clear" w:pos="4320"/>
          <w:tab w:val="clear" w:pos="8640"/>
        </w:tabs>
        <w:spacing w:before="240" w:after="240" w:line="276" w:lineRule="auto"/>
        <w:rPr>
          <w:rStyle w:val="Emphasis"/>
          <w:rFonts w:ascii="Times New Roman" w:hAnsi="Times New Roman"/>
        </w:rPr>
      </w:pPr>
      <w:r w:rsidRPr="00F672EA">
        <w:rPr>
          <w:rStyle w:val="Emphasis"/>
          <w:rFonts w:ascii="Times New Roman" w:hAnsi="Times New Roman"/>
        </w:rPr>
        <w:t xml:space="preserve">34-B MRSA </w:t>
      </w:r>
      <w:r w:rsidR="00503714">
        <w:rPr>
          <w:rStyle w:val="Emphasis"/>
          <w:rFonts w:ascii="Times New Roman" w:hAnsi="Times New Roman"/>
        </w:rPr>
        <w:t xml:space="preserve">§ </w:t>
      </w:r>
      <w:r w:rsidR="00921FE1" w:rsidRPr="00F672EA">
        <w:rPr>
          <w:rStyle w:val="Emphasis"/>
          <w:rFonts w:ascii="Times New Roman" w:hAnsi="Times New Roman"/>
        </w:rPr>
        <w:t>3</w:t>
      </w:r>
      <w:r w:rsidR="006E6470" w:rsidRPr="00F672EA">
        <w:rPr>
          <w:rStyle w:val="Emphasis"/>
          <w:rFonts w:ascii="Times New Roman" w:hAnsi="Times New Roman"/>
        </w:rPr>
        <w:t>863(5-A)</w:t>
      </w:r>
    </w:p>
    <w:p w14:paraId="4EFAD1C9" w14:textId="77777777" w:rsidR="006E1836" w:rsidRPr="00F672EA" w:rsidRDefault="006E1836" w:rsidP="005E70F9">
      <w:pPr>
        <w:pStyle w:val="Heading2"/>
      </w:pPr>
      <w:bookmarkStart w:id="30" w:name="_Toc212468903"/>
      <w:r w:rsidRPr="00F672EA">
        <w:t>Court Commitment Application</w:t>
      </w:r>
      <w:bookmarkEnd w:id="30"/>
    </w:p>
    <w:p w14:paraId="074EDB73" w14:textId="77777777" w:rsidR="00780342" w:rsidRPr="00F672EA" w:rsidRDefault="00780342" w:rsidP="00780342">
      <w:pPr>
        <w:spacing w:after="240" w:line="276" w:lineRule="auto"/>
        <w:jc w:val="center"/>
        <w:rPr>
          <w:rFonts w:ascii="Times New Roman" w:hAnsi="Times New Roman"/>
          <w:dstrike/>
          <w:sz w:val="28"/>
          <w:szCs w:val="28"/>
          <w:u w:val="single"/>
          <w:vertAlign w:val="superscript"/>
        </w:rPr>
      </w:pP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p>
    <w:p w14:paraId="77456C91" w14:textId="77777777" w:rsidR="006E1836" w:rsidRPr="00F672EA" w:rsidRDefault="006E1836" w:rsidP="00780342">
      <w:pPr>
        <w:spacing w:line="276" w:lineRule="auto"/>
        <w:rPr>
          <w:rFonts w:ascii="Times New Roman" w:hAnsi="Times New Roman"/>
          <w:szCs w:val="24"/>
        </w:rPr>
      </w:pPr>
      <w:r w:rsidRPr="00F672EA">
        <w:rPr>
          <w:rFonts w:ascii="Times New Roman" w:hAnsi="Times New Roman"/>
          <w:szCs w:val="24"/>
        </w:rPr>
        <w:t>If the hospital believes that the person needs continued hospitalization after the blue paper</w:t>
      </w:r>
      <w:r w:rsidR="00CF070A" w:rsidRPr="00F672EA">
        <w:rPr>
          <w:rFonts w:ascii="Times New Roman" w:hAnsi="Times New Roman"/>
          <w:szCs w:val="24"/>
        </w:rPr>
        <w:t xml:space="preserve"> </w:t>
      </w:r>
      <w:r w:rsidRPr="00F672EA">
        <w:rPr>
          <w:rFonts w:ascii="Times New Roman" w:hAnsi="Times New Roman"/>
          <w:szCs w:val="24"/>
        </w:rPr>
        <w:t>period, and if the person has not agreed to voluntary hospitalization, the hospital can only keep the person hospitalized if court commitment procedures</w:t>
      </w:r>
      <w:r w:rsidR="00684F7D" w:rsidRPr="00F672EA">
        <w:rPr>
          <w:rFonts w:ascii="Times New Roman" w:hAnsi="Times New Roman"/>
          <w:szCs w:val="24"/>
        </w:rPr>
        <w:t xml:space="preserve"> are started.</w:t>
      </w:r>
      <w:r w:rsidR="00990CB9" w:rsidRPr="00F672EA">
        <w:rPr>
          <w:rFonts w:ascii="Times New Roman" w:hAnsi="Times New Roman"/>
          <w:szCs w:val="24"/>
        </w:rPr>
        <w:t xml:space="preserve"> </w:t>
      </w:r>
      <w:r w:rsidR="00684F7D" w:rsidRPr="00F672EA">
        <w:rPr>
          <w:rFonts w:ascii="Times New Roman" w:hAnsi="Times New Roman"/>
          <w:szCs w:val="24"/>
        </w:rPr>
        <w:t>T</w:t>
      </w:r>
      <w:r w:rsidRPr="00F672EA">
        <w:rPr>
          <w:rFonts w:ascii="Times New Roman" w:hAnsi="Times New Roman"/>
          <w:szCs w:val="24"/>
        </w:rPr>
        <w:t xml:space="preserve">he procedures </w:t>
      </w:r>
      <w:r w:rsidR="00684F7D" w:rsidRPr="00F672EA">
        <w:rPr>
          <w:rFonts w:ascii="Times New Roman" w:hAnsi="Times New Roman"/>
          <w:szCs w:val="24"/>
        </w:rPr>
        <w:t xml:space="preserve">are started with </w:t>
      </w:r>
      <w:r w:rsidRPr="00F672EA">
        <w:rPr>
          <w:rFonts w:ascii="Times New Roman" w:hAnsi="Times New Roman"/>
          <w:szCs w:val="24"/>
        </w:rPr>
        <w:t xml:space="preserve">an application </w:t>
      </w:r>
      <w:r w:rsidR="00684F7D" w:rsidRPr="00F672EA">
        <w:rPr>
          <w:rFonts w:ascii="Times New Roman" w:hAnsi="Times New Roman"/>
          <w:szCs w:val="24"/>
        </w:rPr>
        <w:t xml:space="preserve">to </w:t>
      </w:r>
      <w:r w:rsidRPr="00F672EA">
        <w:rPr>
          <w:rFonts w:ascii="Times New Roman" w:hAnsi="Times New Roman"/>
          <w:szCs w:val="24"/>
        </w:rPr>
        <w:t>the District Court.</w:t>
      </w:r>
      <w:r w:rsidR="00990CB9" w:rsidRPr="00F672EA">
        <w:rPr>
          <w:rFonts w:ascii="Times New Roman" w:hAnsi="Times New Roman"/>
          <w:szCs w:val="24"/>
        </w:rPr>
        <w:t xml:space="preserve"> </w:t>
      </w:r>
    </w:p>
    <w:p w14:paraId="3D62F3CE" w14:textId="0E1B5E86" w:rsidR="006E1836" w:rsidRPr="00F672EA" w:rsidRDefault="006E1836" w:rsidP="00293BEF">
      <w:pPr>
        <w:pStyle w:val="Footer"/>
        <w:tabs>
          <w:tab w:val="clear" w:pos="4320"/>
          <w:tab w:val="clear" w:pos="8640"/>
        </w:tabs>
        <w:spacing w:before="240" w:after="240" w:line="276" w:lineRule="auto"/>
        <w:rPr>
          <w:rStyle w:val="Emphasis"/>
          <w:rFonts w:ascii="Times New Roman" w:hAnsi="Times New Roman"/>
        </w:rPr>
      </w:pPr>
      <w:r w:rsidRPr="00F672EA">
        <w:rPr>
          <w:rStyle w:val="Emphasis"/>
          <w:rFonts w:ascii="Times New Roman" w:hAnsi="Times New Roman"/>
        </w:rPr>
        <w:t xml:space="preserve">34-B MRSA </w:t>
      </w:r>
      <w:r w:rsidR="00503714">
        <w:rPr>
          <w:rStyle w:val="Emphasis"/>
          <w:rFonts w:ascii="Times New Roman" w:hAnsi="Times New Roman"/>
        </w:rPr>
        <w:t xml:space="preserve">§ </w:t>
      </w:r>
      <w:r w:rsidR="00921FE1" w:rsidRPr="00F672EA">
        <w:rPr>
          <w:rStyle w:val="Emphasis"/>
          <w:rFonts w:ascii="Times New Roman" w:hAnsi="Times New Roman"/>
        </w:rPr>
        <w:t>3</w:t>
      </w:r>
      <w:r w:rsidRPr="00F672EA">
        <w:rPr>
          <w:rStyle w:val="Emphasis"/>
          <w:rFonts w:ascii="Times New Roman" w:hAnsi="Times New Roman"/>
        </w:rPr>
        <w:t>863(5-A)</w:t>
      </w:r>
      <w:r w:rsidR="00424C89">
        <w:rPr>
          <w:rStyle w:val="Emphasis"/>
          <w:rFonts w:ascii="Times New Roman" w:hAnsi="Times New Roman"/>
        </w:rPr>
        <w:t>;</w:t>
      </w:r>
      <w:r w:rsidRPr="00F672EA">
        <w:rPr>
          <w:rStyle w:val="Emphasis"/>
          <w:rFonts w:ascii="Times New Roman" w:hAnsi="Times New Roman"/>
        </w:rPr>
        <w:t xml:space="preserve"> 34-B MRSA </w:t>
      </w:r>
      <w:r w:rsidR="00503714">
        <w:rPr>
          <w:rStyle w:val="Emphasis"/>
          <w:rFonts w:ascii="Times New Roman" w:hAnsi="Times New Roman"/>
        </w:rPr>
        <w:t xml:space="preserve">§ </w:t>
      </w:r>
      <w:r w:rsidRPr="00F672EA">
        <w:rPr>
          <w:rStyle w:val="Emphasis"/>
          <w:rFonts w:ascii="Times New Roman" w:hAnsi="Times New Roman"/>
        </w:rPr>
        <w:t>3864</w:t>
      </w:r>
    </w:p>
    <w:p w14:paraId="18300CDD" w14:textId="77777777" w:rsidR="006E1836" w:rsidRPr="00F672EA" w:rsidRDefault="006E1836" w:rsidP="005E70F9">
      <w:pPr>
        <w:pStyle w:val="Heading2"/>
      </w:pPr>
      <w:bookmarkStart w:id="31" w:name="_Toc212468904"/>
      <w:r w:rsidRPr="00F672EA">
        <w:t>Court Application Notice Given by Hospital</w:t>
      </w:r>
      <w:bookmarkEnd w:id="31"/>
      <w:r w:rsidRPr="00F672EA">
        <w:t xml:space="preserve"> </w:t>
      </w:r>
    </w:p>
    <w:p w14:paraId="066A4AC3" w14:textId="77777777" w:rsidR="00780342" w:rsidRPr="00F672EA" w:rsidRDefault="00780342" w:rsidP="00780342">
      <w:pPr>
        <w:spacing w:after="240" w:line="276" w:lineRule="auto"/>
        <w:jc w:val="center"/>
        <w:rPr>
          <w:rFonts w:ascii="Times New Roman" w:hAnsi="Times New Roman"/>
          <w:dstrike/>
          <w:sz w:val="28"/>
          <w:szCs w:val="28"/>
          <w:u w:val="single"/>
          <w:vertAlign w:val="superscript"/>
        </w:rPr>
      </w:pP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p>
    <w:p w14:paraId="36C2D177" w14:textId="77777777" w:rsidR="006E1836" w:rsidRPr="00F672EA" w:rsidRDefault="006E1836" w:rsidP="00780342">
      <w:pPr>
        <w:spacing w:line="276" w:lineRule="auto"/>
        <w:rPr>
          <w:rFonts w:ascii="Times New Roman" w:hAnsi="Times New Roman"/>
          <w:szCs w:val="24"/>
        </w:rPr>
      </w:pPr>
      <w:r w:rsidRPr="00F672EA">
        <w:rPr>
          <w:rFonts w:ascii="Times New Roman" w:hAnsi="Times New Roman"/>
          <w:i/>
          <w:iCs/>
          <w:szCs w:val="24"/>
        </w:rPr>
        <w:t>Before</w:t>
      </w:r>
      <w:r w:rsidRPr="00F672EA">
        <w:rPr>
          <w:rFonts w:ascii="Times New Roman" w:hAnsi="Times New Roman"/>
          <w:szCs w:val="24"/>
        </w:rPr>
        <w:t xml:space="preserve"> filing an application for court commitment, the hospital must give the person a copy of the application to the person.</w:t>
      </w:r>
      <w:r w:rsidR="00990CB9" w:rsidRPr="00F672EA">
        <w:rPr>
          <w:rFonts w:ascii="Times New Roman" w:hAnsi="Times New Roman"/>
          <w:szCs w:val="24"/>
        </w:rPr>
        <w:t xml:space="preserve"> </w:t>
      </w:r>
      <w:r w:rsidRPr="00F672EA">
        <w:rPr>
          <w:rFonts w:ascii="Times New Roman" w:hAnsi="Times New Roman"/>
          <w:szCs w:val="24"/>
        </w:rPr>
        <w:t>It must also give the person and his or her guardian or next of kin notice of the following:</w:t>
      </w:r>
    </w:p>
    <w:p w14:paraId="6AEA85AA" w14:textId="77777777" w:rsidR="006E1836" w:rsidRPr="00F672EA" w:rsidRDefault="006E1836" w:rsidP="00780342">
      <w:pPr>
        <w:numPr>
          <w:ilvl w:val="0"/>
          <w:numId w:val="38"/>
        </w:numPr>
        <w:spacing w:before="240" w:line="276" w:lineRule="auto"/>
        <w:rPr>
          <w:rFonts w:ascii="Times New Roman" w:hAnsi="Times New Roman"/>
          <w:szCs w:val="24"/>
        </w:rPr>
      </w:pPr>
      <w:r w:rsidRPr="00F672EA">
        <w:rPr>
          <w:rFonts w:ascii="Times New Roman" w:hAnsi="Times New Roman"/>
          <w:szCs w:val="24"/>
        </w:rPr>
        <w:t>The right to hire an attorney or to have an attorney appointed;</w:t>
      </w:r>
    </w:p>
    <w:p w14:paraId="4216B6E1" w14:textId="77777777" w:rsidR="006E1836" w:rsidRPr="00F672EA" w:rsidRDefault="006E1836" w:rsidP="00780342">
      <w:pPr>
        <w:numPr>
          <w:ilvl w:val="0"/>
          <w:numId w:val="38"/>
        </w:numPr>
        <w:spacing w:before="240" w:line="276" w:lineRule="auto"/>
        <w:rPr>
          <w:rFonts w:ascii="Times New Roman" w:hAnsi="Times New Roman"/>
          <w:szCs w:val="24"/>
        </w:rPr>
      </w:pPr>
      <w:r w:rsidRPr="00F672EA">
        <w:rPr>
          <w:rFonts w:ascii="Times New Roman" w:hAnsi="Times New Roman"/>
          <w:szCs w:val="24"/>
        </w:rPr>
        <w:t>The right to choose an independent examiner or to have his/her attorney select an independent examiner;</w:t>
      </w:r>
      <w:r w:rsidR="00990CB9" w:rsidRPr="00F672EA">
        <w:rPr>
          <w:rFonts w:ascii="Times New Roman" w:hAnsi="Times New Roman"/>
          <w:szCs w:val="24"/>
        </w:rPr>
        <w:t xml:space="preserve"> and</w:t>
      </w:r>
    </w:p>
    <w:p w14:paraId="7C72B3C5" w14:textId="77777777" w:rsidR="006E1836" w:rsidRPr="00F672EA" w:rsidRDefault="006E1836" w:rsidP="00780342">
      <w:pPr>
        <w:numPr>
          <w:ilvl w:val="0"/>
          <w:numId w:val="38"/>
        </w:numPr>
        <w:spacing w:before="240" w:line="276" w:lineRule="auto"/>
        <w:rPr>
          <w:rFonts w:ascii="Times New Roman" w:hAnsi="Times New Roman"/>
          <w:szCs w:val="24"/>
        </w:rPr>
      </w:pPr>
      <w:r w:rsidRPr="00F672EA">
        <w:rPr>
          <w:rFonts w:ascii="Times New Roman" w:hAnsi="Times New Roman"/>
          <w:szCs w:val="24"/>
        </w:rPr>
        <w:t>How to contact the District Court.</w:t>
      </w:r>
    </w:p>
    <w:p w14:paraId="57678B32" w14:textId="14C6A504" w:rsidR="006E1836" w:rsidRPr="00F672EA" w:rsidRDefault="006E1836" w:rsidP="005E70F9">
      <w:pPr>
        <w:pStyle w:val="Footer"/>
        <w:tabs>
          <w:tab w:val="clear" w:pos="4320"/>
          <w:tab w:val="clear" w:pos="8640"/>
        </w:tabs>
        <w:spacing w:before="240" w:after="240" w:line="276" w:lineRule="auto"/>
        <w:rPr>
          <w:rStyle w:val="Emphasis"/>
          <w:rFonts w:ascii="Times New Roman" w:hAnsi="Times New Roman"/>
        </w:rPr>
      </w:pPr>
      <w:r w:rsidRPr="00F672EA">
        <w:rPr>
          <w:rStyle w:val="Emphasis"/>
          <w:rFonts w:ascii="Times New Roman" w:hAnsi="Times New Roman"/>
        </w:rPr>
        <w:t xml:space="preserve">34-B MRSA </w:t>
      </w:r>
      <w:r w:rsidR="00503714">
        <w:rPr>
          <w:rStyle w:val="Emphasis"/>
          <w:rFonts w:ascii="Times New Roman" w:hAnsi="Times New Roman"/>
        </w:rPr>
        <w:t xml:space="preserve">§ </w:t>
      </w:r>
      <w:r w:rsidR="00921FE1" w:rsidRPr="00F672EA">
        <w:rPr>
          <w:rStyle w:val="Emphasis"/>
          <w:rFonts w:ascii="Times New Roman" w:hAnsi="Times New Roman"/>
        </w:rPr>
        <w:t>3</w:t>
      </w:r>
      <w:r w:rsidRPr="00F672EA">
        <w:rPr>
          <w:rStyle w:val="Emphasis"/>
          <w:rFonts w:ascii="Times New Roman" w:hAnsi="Times New Roman"/>
        </w:rPr>
        <w:t>864(1)(D)</w:t>
      </w:r>
    </w:p>
    <w:p w14:paraId="3E5BF356" w14:textId="5685C4BA" w:rsidR="00A06BE4" w:rsidRDefault="00A06BE4">
      <w:pPr>
        <w:rPr>
          <w:rFonts w:ascii="Times New Roman" w:hAnsi="Times New Roman"/>
          <w:b/>
          <w:smallCaps/>
          <w:noProof/>
          <w:sz w:val="36"/>
          <w:szCs w:val="32"/>
        </w:rPr>
      </w:pPr>
    </w:p>
    <w:p w14:paraId="679D8F6E" w14:textId="77777777" w:rsidR="00CF52CA" w:rsidRDefault="00CF52CA">
      <w:pPr>
        <w:rPr>
          <w:rFonts w:ascii="Times New Roman" w:hAnsi="Times New Roman"/>
          <w:b/>
          <w:smallCaps/>
          <w:noProof/>
          <w:sz w:val="36"/>
          <w:szCs w:val="32"/>
        </w:rPr>
      </w:pPr>
      <w:r>
        <w:br w:type="page"/>
      </w:r>
    </w:p>
    <w:p w14:paraId="3A53D61B" w14:textId="7B182056" w:rsidR="006E1836" w:rsidRPr="00F672EA" w:rsidRDefault="006E1836" w:rsidP="005E70F9">
      <w:pPr>
        <w:pStyle w:val="Heading2"/>
      </w:pPr>
      <w:bookmarkStart w:id="32" w:name="_Toc212468905"/>
      <w:r w:rsidRPr="00F672EA">
        <w:lastRenderedPageBreak/>
        <w:t>Court Application</w:t>
      </w:r>
      <w:bookmarkEnd w:id="32"/>
    </w:p>
    <w:p w14:paraId="3D499496" w14:textId="77777777" w:rsidR="00780342" w:rsidRPr="00F672EA" w:rsidRDefault="00780342" w:rsidP="00780342">
      <w:pPr>
        <w:spacing w:after="240" w:line="276" w:lineRule="auto"/>
        <w:jc w:val="center"/>
        <w:rPr>
          <w:rFonts w:ascii="Times New Roman" w:hAnsi="Times New Roman"/>
          <w:dstrike/>
          <w:sz w:val="28"/>
          <w:szCs w:val="28"/>
          <w:u w:val="single"/>
          <w:vertAlign w:val="superscript"/>
        </w:rPr>
      </w:pP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p>
    <w:p w14:paraId="4AD622F8" w14:textId="77777777" w:rsidR="002F3FB6" w:rsidRPr="00F672EA" w:rsidRDefault="002F3FB6" w:rsidP="00780342">
      <w:pPr>
        <w:spacing w:line="276" w:lineRule="auto"/>
        <w:rPr>
          <w:rFonts w:ascii="Times New Roman" w:hAnsi="Times New Roman"/>
          <w:szCs w:val="24"/>
        </w:rPr>
      </w:pPr>
      <w:r w:rsidRPr="00F672EA">
        <w:rPr>
          <w:rFonts w:ascii="Times New Roman" w:hAnsi="Times New Roman"/>
          <w:szCs w:val="24"/>
        </w:rPr>
        <w:t>An application for court commitment is filed with</w:t>
      </w:r>
      <w:r w:rsidRPr="00F672EA">
        <w:rPr>
          <w:rFonts w:ascii="Times New Roman" w:hAnsi="Times New Roman"/>
          <w:b/>
          <w:szCs w:val="24"/>
        </w:rPr>
        <w:t xml:space="preserve"> </w:t>
      </w:r>
      <w:r w:rsidRPr="00F672EA">
        <w:rPr>
          <w:rFonts w:ascii="Times New Roman" w:hAnsi="Times New Roman"/>
          <w:szCs w:val="24"/>
        </w:rPr>
        <w:t>the</w:t>
      </w:r>
      <w:r w:rsidRPr="00F672EA">
        <w:rPr>
          <w:rFonts w:ascii="Times New Roman" w:hAnsi="Times New Roman"/>
          <w:b/>
          <w:szCs w:val="24"/>
        </w:rPr>
        <w:t xml:space="preserve"> </w:t>
      </w:r>
      <w:r w:rsidR="006E1836" w:rsidRPr="00F672EA">
        <w:rPr>
          <w:rFonts w:ascii="Times New Roman" w:hAnsi="Times New Roman"/>
          <w:szCs w:val="24"/>
        </w:rPr>
        <w:t>District Court having territorial jurisdiction over the psychiatric hospital.</w:t>
      </w:r>
      <w:r w:rsidR="00990CB9" w:rsidRPr="00F672EA">
        <w:rPr>
          <w:rFonts w:ascii="Times New Roman" w:hAnsi="Times New Roman"/>
          <w:szCs w:val="24"/>
        </w:rPr>
        <w:t xml:space="preserve"> </w:t>
      </w:r>
    </w:p>
    <w:p w14:paraId="14087431" w14:textId="77777777" w:rsidR="002F3FB6" w:rsidRPr="00F672EA" w:rsidRDefault="002F3FB6" w:rsidP="00293BEF">
      <w:pPr>
        <w:spacing w:line="276" w:lineRule="auto"/>
        <w:rPr>
          <w:rFonts w:ascii="Times New Roman" w:hAnsi="Times New Roman"/>
          <w:szCs w:val="24"/>
        </w:rPr>
      </w:pPr>
    </w:p>
    <w:p w14:paraId="235E2517" w14:textId="23DCB74B" w:rsidR="006E1836" w:rsidRPr="00F672EA" w:rsidRDefault="002F3FB6" w:rsidP="00293BEF">
      <w:pPr>
        <w:spacing w:line="276" w:lineRule="auto"/>
        <w:rPr>
          <w:rFonts w:ascii="Times New Roman" w:hAnsi="Times New Roman"/>
          <w:szCs w:val="24"/>
        </w:rPr>
      </w:pPr>
      <w:r w:rsidRPr="00F672EA">
        <w:rPr>
          <w:rFonts w:ascii="Times New Roman" w:hAnsi="Times New Roman"/>
          <w:szCs w:val="24"/>
        </w:rPr>
        <w:t>For patients at state hospitals, applications may be filed by the chief administrative officers.</w:t>
      </w:r>
      <w:r w:rsidR="00990CB9" w:rsidRPr="00F672EA">
        <w:rPr>
          <w:rFonts w:ascii="Times New Roman" w:hAnsi="Times New Roman"/>
          <w:szCs w:val="24"/>
        </w:rPr>
        <w:t xml:space="preserve"> </w:t>
      </w:r>
      <w:r w:rsidRPr="00F672EA">
        <w:rPr>
          <w:rFonts w:ascii="Times New Roman" w:hAnsi="Times New Roman"/>
          <w:szCs w:val="24"/>
        </w:rPr>
        <w:t xml:space="preserve">For patients at designated </w:t>
      </w:r>
      <w:r w:rsidR="00A70B59" w:rsidRPr="00F672EA">
        <w:rPr>
          <w:rFonts w:ascii="Times New Roman" w:hAnsi="Times New Roman"/>
          <w:szCs w:val="24"/>
        </w:rPr>
        <w:t>non</w:t>
      </w:r>
      <w:r w:rsidR="00515046" w:rsidRPr="00F672EA">
        <w:rPr>
          <w:rFonts w:ascii="Times New Roman" w:hAnsi="Times New Roman"/>
          <w:szCs w:val="24"/>
        </w:rPr>
        <w:t>-</w:t>
      </w:r>
      <w:r w:rsidR="00A70B59" w:rsidRPr="00F672EA">
        <w:rPr>
          <w:rFonts w:ascii="Times New Roman" w:hAnsi="Times New Roman"/>
          <w:szCs w:val="24"/>
        </w:rPr>
        <w:t>st</w:t>
      </w:r>
      <w:r w:rsidRPr="00F672EA">
        <w:rPr>
          <w:rFonts w:ascii="Times New Roman" w:hAnsi="Times New Roman"/>
          <w:szCs w:val="24"/>
        </w:rPr>
        <w:t>ate mental health institutions, the chief administrative officer may seek involuntary commitment only by requesting the commissioner to apply.</w:t>
      </w:r>
    </w:p>
    <w:p w14:paraId="6DC19A0D" w14:textId="77777777" w:rsidR="006E1836" w:rsidRPr="00F672EA" w:rsidRDefault="006E1836" w:rsidP="00293BEF">
      <w:pPr>
        <w:pStyle w:val="BodyText"/>
        <w:spacing w:line="276" w:lineRule="auto"/>
        <w:rPr>
          <w:rFonts w:ascii="Times New Roman" w:hAnsi="Times New Roman"/>
          <w:sz w:val="24"/>
          <w:szCs w:val="24"/>
        </w:rPr>
      </w:pPr>
    </w:p>
    <w:p w14:paraId="373FD57E" w14:textId="77777777" w:rsidR="006E1836" w:rsidRPr="00F672EA" w:rsidRDefault="006E1836" w:rsidP="00293BEF">
      <w:pPr>
        <w:pStyle w:val="BodyText"/>
        <w:spacing w:line="276" w:lineRule="auto"/>
        <w:rPr>
          <w:rFonts w:ascii="Times New Roman" w:hAnsi="Times New Roman"/>
          <w:sz w:val="24"/>
          <w:szCs w:val="24"/>
        </w:rPr>
      </w:pPr>
      <w:r w:rsidRPr="00F672EA">
        <w:rPr>
          <w:rFonts w:ascii="Times New Roman" w:hAnsi="Times New Roman"/>
          <w:sz w:val="24"/>
          <w:szCs w:val="24"/>
        </w:rPr>
        <w:t>The application is a request to the court to issue an order for hospitalization.</w:t>
      </w:r>
      <w:r w:rsidR="00990CB9" w:rsidRPr="00F672EA">
        <w:rPr>
          <w:rFonts w:ascii="Times New Roman" w:hAnsi="Times New Roman"/>
          <w:sz w:val="24"/>
          <w:szCs w:val="24"/>
        </w:rPr>
        <w:t xml:space="preserve"> </w:t>
      </w:r>
      <w:r w:rsidRPr="00F672EA">
        <w:rPr>
          <w:rFonts w:ascii="Times New Roman" w:hAnsi="Times New Roman"/>
          <w:sz w:val="24"/>
          <w:szCs w:val="24"/>
        </w:rPr>
        <w:t>The hospital may also ask the court to issue an order aut</w:t>
      </w:r>
      <w:r w:rsidR="00A56D6E" w:rsidRPr="00F672EA">
        <w:rPr>
          <w:rFonts w:ascii="Times New Roman" w:hAnsi="Times New Roman"/>
          <w:sz w:val="24"/>
          <w:szCs w:val="24"/>
        </w:rPr>
        <w:t>horizing involuntary treatment.</w:t>
      </w:r>
    </w:p>
    <w:p w14:paraId="26EE047D" w14:textId="77777777" w:rsidR="00A56D6E" w:rsidRPr="00F672EA" w:rsidRDefault="00A56D6E" w:rsidP="00293BEF">
      <w:pPr>
        <w:pStyle w:val="BodyText"/>
        <w:spacing w:line="276" w:lineRule="auto"/>
        <w:rPr>
          <w:rFonts w:ascii="Times New Roman" w:hAnsi="Times New Roman"/>
          <w:sz w:val="24"/>
          <w:szCs w:val="24"/>
        </w:rPr>
      </w:pPr>
    </w:p>
    <w:p w14:paraId="142EEE5A" w14:textId="77777777" w:rsidR="006E1836" w:rsidRPr="00F672EA" w:rsidRDefault="006E1836" w:rsidP="00293BEF">
      <w:pPr>
        <w:pStyle w:val="BodyText"/>
        <w:spacing w:line="276" w:lineRule="auto"/>
        <w:rPr>
          <w:rFonts w:ascii="Times New Roman" w:hAnsi="Times New Roman"/>
          <w:sz w:val="24"/>
          <w:szCs w:val="24"/>
        </w:rPr>
      </w:pPr>
      <w:r w:rsidRPr="00F672EA">
        <w:rPr>
          <w:rFonts w:ascii="Times New Roman" w:hAnsi="Times New Roman"/>
          <w:sz w:val="24"/>
          <w:szCs w:val="24"/>
        </w:rPr>
        <w:t>The following documents must be attached to the application.</w:t>
      </w:r>
      <w:r w:rsidR="00990CB9" w:rsidRPr="00F672EA">
        <w:rPr>
          <w:rFonts w:ascii="Times New Roman" w:hAnsi="Times New Roman"/>
          <w:sz w:val="24"/>
          <w:szCs w:val="24"/>
        </w:rPr>
        <w:t xml:space="preserve"> </w:t>
      </w:r>
    </w:p>
    <w:p w14:paraId="677ABC59" w14:textId="77777777" w:rsidR="006E1836" w:rsidRPr="00F672EA" w:rsidRDefault="006E1836" w:rsidP="00780342">
      <w:pPr>
        <w:numPr>
          <w:ilvl w:val="0"/>
          <w:numId w:val="38"/>
        </w:numPr>
        <w:spacing w:before="240" w:line="276" w:lineRule="auto"/>
        <w:rPr>
          <w:rFonts w:ascii="Times New Roman" w:hAnsi="Times New Roman"/>
          <w:szCs w:val="24"/>
        </w:rPr>
      </w:pPr>
      <w:r w:rsidRPr="00F672EA">
        <w:rPr>
          <w:rFonts w:ascii="Times New Roman" w:hAnsi="Times New Roman"/>
          <w:szCs w:val="24"/>
        </w:rPr>
        <w:t>The blue paper;</w:t>
      </w:r>
    </w:p>
    <w:p w14:paraId="6A989160" w14:textId="77777777" w:rsidR="006E1836" w:rsidRPr="00F672EA" w:rsidRDefault="006E1836" w:rsidP="00780342">
      <w:pPr>
        <w:numPr>
          <w:ilvl w:val="0"/>
          <w:numId w:val="38"/>
        </w:numPr>
        <w:spacing w:before="240" w:line="276" w:lineRule="auto"/>
        <w:rPr>
          <w:rFonts w:ascii="Times New Roman" w:hAnsi="Times New Roman"/>
          <w:szCs w:val="24"/>
        </w:rPr>
      </w:pPr>
      <w:r w:rsidRPr="00F672EA">
        <w:rPr>
          <w:rFonts w:ascii="Times New Roman" w:hAnsi="Times New Roman"/>
          <w:szCs w:val="24"/>
        </w:rPr>
        <w:t>The evaluation completed within 24 hours of admission;</w:t>
      </w:r>
    </w:p>
    <w:p w14:paraId="7A0DF10E" w14:textId="77777777" w:rsidR="006E1836" w:rsidRPr="00F672EA" w:rsidRDefault="006E1836" w:rsidP="00780342">
      <w:pPr>
        <w:numPr>
          <w:ilvl w:val="0"/>
          <w:numId w:val="38"/>
        </w:numPr>
        <w:spacing w:before="240" w:line="276" w:lineRule="auto"/>
        <w:rPr>
          <w:rFonts w:ascii="Times New Roman" w:hAnsi="Times New Roman"/>
          <w:szCs w:val="24"/>
        </w:rPr>
      </w:pPr>
      <w:r w:rsidRPr="00F672EA">
        <w:rPr>
          <w:rFonts w:ascii="Times New Roman" w:hAnsi="Times New Roman"/>
          <w:szCs w:val="24"/>
        </w:rPr>
        <w:t>A statement signed by the chief administrative officer of the hospital certifying that the patient was given a copy of the application, the attached documents and the notice that they gave the person and his or her guardian or next of kin</w:t>
      </w:r>
      <w:r w:rsidR="00435C3A" w:rsidRPr="00F672EA">
        <w:rPr>
          <w:rFonts w:ascii="Times New Roman" w:hAnsi="Times New Roman"/>
          <w:szCs w:val="24"/>
        </w:rPr>
        <w:t xml:space="preserve"> the required notice of rights</w:t>
      </w:r>
      <w:r w:rsidRPr="00F672EA">
        <w:rPr>
          <w:rFonts w:ascii="Times New Roman" w:hAnsi="Times New Roman"/>
          <w:szCs w:val="24"/>
        </w:rPr>
        <w:t>;</w:t>
      </w:r>
      <w:r w:rsidR="00515046" w:rsidRPr="00F672EA">
        <w:rPr>
          <w:rFonts w:ascii="Times New Roman" w:hAnsi="Times New Roman"/>
          <w:szCs w:val="24"/>
        </w:rPr>
        <w:t xml:space="preserve"> and</w:t>
      </w:r>
    </w:p>
    <w:p w14:paraId="03E5967B" w14:textId="77777777" w:rsidR="006E1836" w:rsidRPr="00F672EA" w:rsidRDefault="006E1836" w:rsidP="00780342">
      <w:pPr>
        <w:numPr>
          <w:ilvl w:val="0"/>
          <w:numId w:val="38"/>
        </w:numPr>
        <w:spacing w:before="240" w:line="276" w:lineRule="auto"/>
        <w:rPr>
          <w:rFonts w:ascii="Times New Roman" w:hAnsi="Times New Roman"/>
          <w:szCs w:val="24"/>
        </w:rPr>
      </w:pPr>
      <w:r w:rsidRPr="00F672EA">
        <w:rPr>
          <w:rFonts w:ascii="Times New Roman" w:hAnsi="Times New Roman"/>
          <w:szCs w:val="24"/>
        </w:rPr>
        <w:t>A copy of the notice and instructions given to the person.</w:t>
      </w:r>
    </w:p>
    <w:p w14:paraId="19CAB1D8" w14:textId="7A384F16" w:rsidR="006E1836" w:rsidRPr="00F672EA" w:rsidRDefault="006E1836" w:rsidP="005E70F9">
      <w:pPr>
        <w:pStyle w:val="Footer"/>
        <w:tabs>
          <w:tab w:val="clear" w:pos="4320"/>
          <w:tab w:val="clear" w:pos="8640"/>
        </w:tabs>
        <w:spacing w:before="240" w:after="240" w:line="276" w:lineRule="auto"/>
        <w:rPr>
          <w:rStyle w:val="Emphasis"/>
          <w:rFonts w:ascii="Times New Roman" w:hAnsi="Times New Roman"/>
        </w:rPr>
      </w:pPr>
      <w:r w:rsidRPr="00F672EA">
        <w:rPr>
          <w:rStyle w:val="Emphasis"/>
          <w:rFonts w:ascii="Times New Roman" w:hAnsi="Times New Roman"/>
        </w:rPr>
        <w:t xml:space="preserve">34-B MRSA </w:t>
      </w:r>
      <w:r w:rsidR="00503714">
        <w:rPr>
          <w:rStyle w:val="Emphasis"/>
          <w:rFonts w:ascii="Times New Roman" w:hAnsi="Times New Roman"/>
        </w:rPr>
        <w:t xml:space="preserve">§ </w:t>
      </w:r>
      <w:r w:rsidR="00921FE1" w:rsidRPr="00F672EA">
        <w:rPr>
          <w:rStyle w:val="Emphasis"/>
          <w:rFonts w:ascii="Times New Roman" w:hAnsi="Times New Roman"/>
        </w:rPr>
        <w:t>3</w:t>
      </w:r>
      <w:r w:rsidR="00E55529" w:rsidRPr="00F672EA">
        <w:rPr>
          <w:rStyle w:val="Emphasis"/>
          <w:rFonts w:ascii="Times New Roman" w:hAnsi="Times New Roman"/>
        </w:rPr>
        <w:t>864(1)</w:t>
      </w:r>
    </w:p>
    <w:p w14:paraId="1015780C" w14:textId="77777777" w:rsidR="006E1836" w:rsidRPr="00F672EA" w:rsidRDefault="006E1836" w:rsidP="005E70F9">
      <w:pPr>
        <w:pStyle w:val="Heading2"/>
      </w:pPr>
      <w:bookmarkStart w:id="33" w:name="_Toc212468906"/>
      <w:r w:rsidRPr="00F672EA">
        <w:t>Notices by the Court</w:t>
      </w:r>
      <w:bookmarkEnd w:id="33"/>
    </w:p>
    <w:p w14:paraId="22AB3044" w14:textId="77777777" w:rsidR="00780342" w:rsidRPr="00F672EA" w:rsidRDefault="00780342" w:rsidP="00780342">
      <w:pPr>
        <w:spacing w:after="240" w:line="276" w:lineRule="auto"/>
        <w:jc w:val="center"/>
        <w:rPr>
          <w:rFonts w:ascii="Times New Roman" w:hAnsi="Times New Roman"/>
          <w:dstrike/>
          <w:sz w:val="28"/>
          <w:szCs w:val="28"/>
          <w:u w:val="single"/>
          <w:vertAlign w:val="superscript"/>
        </w:rPr>
      </w:pP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p>
    <w:p w14:paraId="1C675442" w14:textId="77777777" w:rsidR="006E1836" w:rsidRPr="00F672EA" w:rsidRDefault="006E1836" w:rsidP="00780342">
      <w:pPr>
        <w:spacing w:before="240"/>
        <w:rPr>
          <w:rFonts w:ascii="Times New Roman" w:hAnsi="Times New Roman"/>
          <w:szCs w:val="24"/>
        </w:rPr>
      </w:pPr>
      <w:r w:rsidRPr="00F672EA">
        <w:rPr>
          <w:rFonts w:ascii="Times New Roman" w:hAnsi="Times New Roman"/>
          <w:szCs w:val="24"/>
        </w:rPr>
        <w:t>When the court receives the application, it must:</w:t>
      </w:r>
    </w:p>
    <w:p w14:paraId="43181A41" w14:textId="77777777" w:rsidR="006E1836" w:rsidRPr="00F672EA" w:rsidRDefault="006E1836" w:rsidP="00780342">
      <w:pPr>
        <w:numPr>
          <w:ilvl w:val="0"/>
          <w:numId w:val="38"/>
        </w:numPr>
        <w:spacing w:before="240" w:line="276" w:lineRule="auto"/>
        <w:rPr>
          <w:rFonts w:ascii="Times New Roman" w:hAnsi="Times New Roman"/>
          <w:szCs w:val="24"/>
        </w:rPr>
      </w:pPr>
      <w:r w:rsidRPr="00F672EA">
        <w:rPr>
          <w:rFonts w:ascii="Times New Roman" w:hAnsi="Times New Roman"/>
          <w:szCs w:val="24"/>
        </w:rPr>
        <w:t>Send a notice to the person that the application has been received and include the date of the hearing.</w:t>
      </w:r>
      <w:r w:rsidR="00990CB9" w:rsidRPr="00F672EA">
        <w:rPr>
          <w:rFonts w:ascii="Times New Roman" w:hAnsi="Times New Roman"/>
          <w:szCs w:val="24"/>
        </w:rPr>
        <w:t xml:space="preserve"> </w:t>
      </w:r>
      <w:r w:rsidRPr="00F672EA">
        <w:rPr>
          <w:rFonts w:ascii="Times New Roman" w:hAnsi="Times New Roman"/>
          <w:szCs w:val="24"/>
        </w:rPr>
        <w:t>This notice has to be mailed within two days of the filing of the application.</w:t>
      </w:r>
    </w:p>
    <w:p w14:paraId="0EB404E3" w14:textId="77777777" w:rsidR="006E1836" w:rsidRPr="00F672EA" w:rsidRDefault="006E1836" w:rsidP="00780342">
      <w:pPr>
        <w:numPr>
          <w:ilvl w:val="0"/>
          <w:numId w:val="38"/>
        </w:numPr>
        <w:spacing w:before="240" w:line="276" w:lineRule="auto"/>
        <w:rPr>
          <w:rFonts w:ascii="Times New Roman" w:hAnsi="Times New Roman"/>
          <w:szCs w:val="24"/>
        </w:rPr>
      </w:pPr>
      <w:r w:rsidRPr="00F672EA">
        <w:rPr>
          <w:rFonts w:ascii="Times New Roman" w:hAnsi="Times New Roman"/>
          <w:szCs w:val="24"/>
        </w:rPr>
        <w:t>Send the same notice to the person</w:t>
      </w:r>
      <w:r w:rsidR="000D2CA9" w:rsidRPr="00F672EA">
        <w:rPr>
          <w:rFonts w:ascii="Times New Roman" w:hAnsi="Times New Roman"/>
          <w:szCs w:val="24"/>
        </w:rPr>
        <w:t>’</w:t>
      </w:r>
      <w:r w:rsidRPr="00F672EA">
        <w:rPr>
          <w:rFonts w:ascii="Times New Roman" w:hAnsi="Times New Roman"/>
          <w:szCs w:val="24"/>
        </w:rPr>
        <w:t>s guardian, spouse, parent, adult child, or, if none exist, to the person</w:t>
      </w:r>
      <w:r w:rsidR="000D2CA9" w:rsidRPr="00F672EA">
        <w:rPr>
          <w:rFonts w:ascii="Times New Roman" w:hAnsi="Times New Roman"/>
          <w:szCs w:val="24"/>
        </w:rPr>
        <w:t>’</w:t>
      </w:r>
      <w:r w:rsidRPr="00F672EA">
        <w:rPr>
          <w:rFonts w:ascii="Times New Roman" w:hAnsi="Times New Roman"/>
          <w:szCs w:val="24"/>
        </w:rPr>
        <w:t xml:space="preserve">s next of kin or friend, unless this notice would pose </w:t>
      </w:r>
      <w:r w:rsidR="00CB326C" w:rsidRPr="00F672EA">
        <w:rPr>
          <w:rFonts w:ascii="Times New Roman" w:hAnsi="Times New Roman"/>
          <w:szCs w:val="24"/>
        </w:rPr>
        <w:t xml:space="preserve">a risk of harm to the patient. </w:t>
      </w:r>
    </w:p>
    <w:p w14:paraId="2B2C20B4" w14:textId="564F41A2" w:rsidR="006E1836" w:rsidRPr="00F672EA" w:rsidRDefault="006E1836" w:rsidP="005E70F9">
      <w:pPr>
        <w:pStyle w:val="Footer"/>
        <w:tabs>
          <w:tab w:val="clear" w:pos="4320"/>
          <w:tab w:val="clear" w:pos="8640"/>
        </w:tabs>
        <w:spacing w:before="240" w:after="240" w:line="276" w:lineRule="auto"/>
        <w:rPr>
          <w:rStyle w:val="Emphasis"/>
          <w:rFonts w:ascii="Times New Roman" w:hAnsi="Times New Roman"/>
        </w:rPr>
      </w:pPr>
      <w:r w:rsidRPr="00F672EA">
        <w:rPr>
          <w:rStyle w:val="Emphasis"/>
          <w:rFonts w:ascii="Times New Roman" w:hAnsi="Times New Roman"/>
        </w:rPr>
        <w:t xml:space="preserve">34-B MRSA </w:t>
      </w:r>
      <w:r w:rsidR="00503714">
        <w:rPr>
          <w:rStyle w:val="Emphasis"/>
          <w:rFonts w:ascii="Times New Roman" w:hAnsi="Times New Roman"/>
        </w:rPr>
        <w:t xml:space="preserve">§ </w:t>
      </w:r>
      <w:r w:rsidR="00921FE1" w:rsidRPr="00F672EA">
        <w:rPr>
          <w:rStyle w:val="Emphasis"/>
          <w:rFonts w:ascii="Times New Roman" w:hAnsi="Times New Roman"/>
        </w:rPr>
        <w:t>3</w:t>
      </w:r>
      <w:r w:rsidRPr="00F672EA">
        <w:rPr>
          <w:rStyle w:val="Emphasis"/>
          <w:rFonts w:ascii="Times New Roman" w:hAnsi="Times New Roman"/>
        </w:rPr>
        <w:t>864(3)</w:t>
      </w:r>
    </w:p>
    <w:p w14:paraId="56EF619F" w14:textId="77777777" w:rsidR="006E1836" w:rsidRPr="00F672EA" w:rsidRDefault="006E1836" w:rsidP="005E70F9">
      <w:pPr>
        <w:pStyle w:val="Heading2"/>
      </w:pPr>
      <w:bookmarkStart w:id="34" w:name="_Toc212468907"/>
      <w:r w:rsidRPr="00F672EA">
        <w:lastRenderedPageBreak/>
        <w:t>Appointments by the Court</w:t>
      </w:r>
      <w:bookmarkEnd w:id="34"/>
    </w:p>
    <w:p w14:paraId="3880EE7F" w14:textId="77777777" w:rsidR="00780342" w:rsidRPr="00F672EA" w:rsidRDefault="00780342" w:rsidP="00780342">
      <w:pPr>
        <w:spacing w:after="240" w:line="276" w:lineRule="auto"/>
        <w:jc w:val="center"/>
        <w:rPr>
          <w:rFonts w:ascii="Times New Roman" w:hAnsi="Times New Roman"/>
          <w:dstrike/>
          <w:sz w:val="28"/>
          <w:szCs w:val="28"/>
          <w:u w:val="single"/>
          <w:vertAlign w:val="superscript"/>
        </w:rPr>
      </w:pP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p>
    <w:p w14:paraId="454A60E4" w14:textId="77777777" w:rsidR="006E1836" w:rsidRPr="00F672EA" w:rsidRDefault="006E1836" w:rsidP="00780342">
      <w:pPr>
        <w:spacing w:line="276" w:lineRule="auto"/>
        <w:rPr>
          <w:rFonts w:ascii="Times New Roman" w:hAnsi="Times New Roman"/>
          <w:szCs w:val="24"/>
        </w:rPr>
      </w:pPr>
      <w:r w:rsidRPr="00F672EA">
        <w:rPr>
          <w:rFonts w:ascii="Times New Roman" w:hAnsi="Times New Roman"/>
          <w:szCs w:val="24"/>
        </w:rPr>
        <w:t xml:space="preserve">Three days after the person was </w:t>
      </w:r>
      <w:r w:rsidR="00515046" w:rsidRPr="00F672EA">
        <w:rPr>
          <w:rFonts w:ascii="Times New Roman" w:hAnsi="Times New Roman"/>
          <w:szCs w:val="24"/>
        </w:rPr>
        <w:t xml:space="preserve">informed </w:t>
      </w:r>
      <w:r w:rsidRPr="00F672EA">
        <w:rPr>
          <w:rFonts w:ascii="Times New Roman" w:hAnsi="Times New Roman"/>
          <w:szCs w:val="24"/>
        </w:rPr>
        <w:t>of their rights, the court will appoint an attorney if the person has not made other arrangements to be represented.</w:t>
      </w:r>
      <w:r w:rsidR="00990CB9" w:rsidRPr="00F672EA">
        <w:rPr>
          <w:rFonts w:ascii="Times New Roman" w:hAnsi="Times New Roman"/>
          <w:szCs w:val="24"/>
        </w:rPr>
        <w:t xml:space="preserve"> </w:t>
      </w:r>
    </w:p>
    <w:p w14:paraId="5173F41A" w14:textId="77777777" w:rsidR="002F3FB6" w:rsidRPr="00F672EA" w:rsidRDefault="006E1836" w:rsidP="00293BEF">
      <w:pPr>
        <w:pStyle w:val="BodyText"/>
        <w:spacing w:line="276" w:lineRule="auto"/>
        <w:rPr>
          <w:rFonts w:ascii="Times New Roman" w:hAnsi="Times New Roman"/>
          <w:sz w:val="24"/>
          <w:szCs w:val="24"/>
        </w:rPr>
      </w:pPr>
      <w:r w:rsidRPr="00F672EA">
        <w:rPr>
          <w:rFonts w:ascii="Times New Roman" w:hAnsi="Times New Roman"/>
          <w:sz w:val="24"/>
          <w:szCs w:val="24"/>
        </w:rPr>
        <w:tab/>
      </w:r>
    </w:p>
    <w:p w14:paraId="68686B26" w14:textId="67800A8E" w:rsidR="006E1836" w:rsidRPr="00F672EA" w:rsidRDefault="006E1836" w:rsidP="00293BEF">
      <w:pPr>
        <w:pStyle w:val="BodyText"/>
        <w:spacing w:line="276" w:lineRule="auto"/>
        <w:rPr>
          <w:rFonts w:ascii="Times New Roman" w:hAnsi="Times New Roman"/>
          <w:sz w:val="24"/>
          <w:szCs w:val="24"/>
        </w:rPr>
      </w:pPr>
      <w:r w:rsidRPr="00F672EA">
        <w:rPr>
          <w:rFonts w:ascii="Times New Roman" w:hAnsi="Times New Roman"/>
          <w:sz w:val="24"/>
          <w:szCs w:val="24"/>
        </w:rPr>
        <w:t xml:space="preserve">The court will also appoint a </w:t>
      </w:r>
      <w:r w:rsidR="00926B6B">
        <w:rPr>
          <w:rFonts w:ascii="Times New Roman" w:hAnsi="Times New Roman"/>
          <w:sz w:val="24"/>
          <w:szCs w:val="24"/>
        </w:rPr>
        <w:t xml:space="preserve">medical </w:t>
      </w:r>
      <w:r w:rsidRPr="00F672EA">
        <w:rPr>
          <w:rFonts w:ascii="Times New Roman" w:hAnsi="Times New Roman"/>
          <w:sz w:val="24"/>
          <w:szCs w:val="24"/>
        </w:rPr>
        <w:t>practitioner to examine the person and report to the court.</w:t>
      </w:r>
      <w:r w:rsidR="00990CB9" w:rsidRPr="00F672EA">
        <w:rPr>
          <w:rFonts w:ascii="Times New Roman" w:hAnsi="Times New Roman"/>
          <w:sz w:val="24"/>
          <w:szCs w:val="24"/>
        </w:rPr>
        <w:t xml:space="preserve"> </w:t>
      </w:r>
      <w:r w:rsidRPr="00F672EA">
        <w:rPr>
          <w:rFonts w:ascii="Times New Roman" w:hAnsi="Times New Roman"/>
          <w:sz w:val="24"/>
          <w:szCs w:val="24"/>
        </w:rPr>
        <w:t xml:space="preserve">If, in addition to seeking involuntary hospitalization, the hospital is requesting an order permitting it to involuntarily treat the person, the court must appoint a </w:t>
      </w:r>
      <w:r w:rsidR="00926B6B">
        <w:rPr>
          <w:rFonts w:ascii="Times New Roman" w:hAnsi="Times New Roman"/>
          <w:sz w:val="24"/>
          <w:szCs w:val="24"/>
        </w:rPr>
        <w:t xml:space="preserve">medical </w:t>
      </w:r>
      <w:r w:rsidRPr="00F672EA">
        <w:rPr>
          <w:rFonts w:ascii="Times New Roman" w:hAnsi="Times New Roman"/>
          <w:sz w:val="24"/>
          <w:szCs w:val="24"/>
        </w:rPr>
        <w:t>practitioner who is qualified to prescribe medication.</w:t>
      </w:r>
      <w:r w:rsidR="00990CB9" w:rsidRPr="00F672EA">
        <w:rPr>
          <w:rFonts w:ascii="Times New Roman" w:hAnsi="Times New Roman"/>
          <w:sz w:val="24"/>
          <w:szCs w:val="24"/>
        </w:rPr>
        <w:t xml:space="preserve"> </w:t>
      </w:r>
    </w:p>
    <w:p w14:paraId="08E38B9E" w14:textId="77777777" w:rsidR="006E1836" w:rsidRPr="00F672EA" w:rsidRDefault="006E1836" w:rsidP="00293BEF">
      <w:pPr>
        <w:pStyle w:val="BodyText"/>
        <w:spacing w:line="276" w:lineRule="auto"/>
        <w:rPr>
          <w:rFonts w:ascii="Times New Roman" w:hAnsi="Times New Roman"/>
          <w:sz w:val="24"/>
          <w:szCs w:val="24"/>
        </w:rPr>
      </w:pPr>
    </w:p>
    <w:p w14:paraId="1C6FD4B6" w14:textId="77777777" w:rsidR="006E1836" w:rsidRPr="00F672EA" w:rsidRDefault="006E1836" w:rsidP="00293BEF">
      <w:pPr>
        <w:pStyle w:val="BodyText"/>
        <w:spacing w:line="276" w:lineRule="auto"/>
        <w:rPr>
          <w:rFonts w:ascii="Times New Roman" w:hAnsi="Times New Roman"/>
          <w:sz w:val="24"/>
          <w:szCs w:val="24"/>
        </w:rPr>
      </w:pPr>
      <w:r w:rsidRPr="00F672EA">
        <w:rPr>
          <w:rFonts w:ascii="Times New Roman" w:hAnsi="Times New Roman"/>
          <w:sz w:val="24"/>
          <w:szCs w:val="24"/>
        </w:rPr>
        <w:t>If the person or the person</w:t>
      </w:r>
      <w:r w:rsidR="000D2CA9" w:rsidRPr="00F672EA">
        <w:rPr>
          <w:rFonts w:ascii="Times New Roman" w:hAnsi="Times New Roman"/>
          <w:sz w:val="24"/>
          <w:szCs w:val="24"/>
        </w:rPr>
        <w:t>’</w:t>
      </w:r>
      <w:r w:rsidRPr="00F672EA">
        <w:rPr>
          <w:rFonts w:ascii="Times New Roman" w:hAnsi="Times New Roman"/>
          <w:sz w:val="24"/>
          <w:szCs w:val="24"/>
        </w:rPr>
        <w:t>s attorney has notified the court of a choice of examiner, the court will give preference to appointing that examiner</w:t>
      </w:r>
      <w:r w:rsidR="008000B4" w:rsidRPr="00F672EA">
        <w:rPr>
          <w:rFonts w:ascii="Times New Roman" w:hAnsi="Times New Roman"/>
          <w:sz w:val="24"/>
          <w:szCs w:val="24"/>
        </w:rPr>
        <w:t>,</w:t>
      </w:r>
      <w:r w:rsidRPr="00F672EA">
        <w:rPr>
          <w:rFonts w:ascii="Times New Roman" w:hAnsi="Times New Roman"/>
          <w:sz w:val="24"/>
          <w:szCs w:val="24"/>
        </w:rPr>
        <w:t xml:space="preserve"> provided the examiner is reasonably available. </w:t>
      </w:r>
    </w:p>
    <w:p w14:paraId="7B181209" w14:textId="3FBD1797" w:rsidR="00780342" w:rsidRPr="00A06BE4" w:rsidRDefault="006E1836" w:rsidP="00A06BE4">
      <w:pPr>
        <w:pStyle w:val="Footer"/>
        <w:tabs>
          <w:tab w:val="clear" w:pos="4320"/>
          <w:tab w:val="clear" w:pos="8640"/>
        </w:tabs>
        <w:spacing w:before="240" w:after="240" w:line="276" w:lineRule="auto"/>
        <w:rPr>
          <w:rFonts w:ascii="Times New Roman" w:hAnsi="Times New Roman"/>
          <w:i/>
          <w:szCs w:val="22"/>
        </w:rPr>
      </w:pPr>
      <w:r w:rsidRPr="00F672EA">
        <w:rPr>
          <w:rStyle w:val="Emphasis"/>
          <w:rFonts w:ascii="Times New Roman" w:hAnsi="Times New Roman"/>
        </w:rPr>
        <w:t xml:space="preserve">34-B MRSA </w:t>
      </w:r>
      <w:r w:rsidR="00503714">
        <w:rPr>
          <w:rStyle w:val="Emphasis"/>
          <w:rFonts w:ascii="Times New Roman" w:hAnsi="Times New Roman"/>
        </w:rPr>
        <w:t xml:space="preserve">§ </w:t>
      </w:r>
      <w:r w:rsidR="00921FE1" w:rsidRPr="00F672EA">
        <w:rPr>
          <w:rStyle w:val="Emphasis"/>
          <w:rFonts w:ascii="Times New Roman" w:hAnsi="Times New Roman"/>
        </w:rPr>
        <w:t>3</w:t>
      </w:r>
      <w:r w:rsidRPr="00F672EA">
        <w:rPr>
          <w:rStyle w:val="Emphasis"/>
          <w:rFonts w:ascii="Times New Roman" w:hAnsi="Times New Roman"/>
        </w:rPr>
        <w:t>864(4)</w:t>
      </w:r>
      <w:r w:rsidR="00424C89">
        <w:rPr>
          <w:rStyle w:val="Emphasis"/>
          <w:rFonts w:ascii="Times New Roman" w:hAnsi="Times New Roman"/>
        </w:rPr>
        <w:t xml:space="preserve"> and </w:t>
      </w:r>
      <w:r w:rsidR="005A7314" w:rsidRPr="00F672EA">
        <w:rPr>
          <w:rStyle w:val="Emphasis"/>
          <w:rFonts w:ascii="Times New Roman" w:hAnsi="Times New Roman"/>
        </w:rPr>
        <w:t xml:space="preserve">(5) </w:t>
      </w:r>
    </w:p>
    <w:p w14:paraId="6578ECC3" w14:textId="77777777" w:rsidR="006E1836" w:rsidRPr="00F672EA" w:rsidRDefault="006E1836" w:rsidP="005E70F9">
      <w:pPr>
        <w:pStyle w:val="Heading2"/>
      </w:pPr>
      <w:bookmarkStart w:id="35" w:name="_Toc212468908"/>
      <w:r w:rsidRPr="00F672EA">
        <w:t>Report of Examination</w:t>
      </w:r>
      <w:bookmarkEnd w:id="35"/>
    </w:p>
    <w:p w14:paraId="6B1FDAAA" w14:textId="77777777" w:rsidR="00780342" w:rsidRPr="00F672EA" w:rsidRDefault="00780342" w:rsidP="00780342">
      <w:pPr>
        <w:spacing w:after="240" w:line="276" w:lineRule="auto"/>
        <w:jc w:val="center"/>
        <w:rPr>
          <w:rFonts w:ascii="Times New Roman" w:hAnsi="Times New Roman"/>
          <w:dstrike/>
          <w:sz w:val="28"/>
          <w:szCs w:val="28"/>
          <w:u w:val="single"/>
          <w:vertAlign w:val="superscript"/>
        </w:rPr>
      </w:pP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p>
    <w:p w14:paraId="4014A631" w14:textId="77777777" w:rsidR="006E1836" w:rsidRPr="00F672EA" w:rsidRDefault="006E1836" w:rsidP="00780342">
      <w:pPr>
        <w:spacing w:line="276" w:lineRule="auto"/>
        <w:ind w:right="86"/>
        <w:rPr>
          <w:rFonts w:ascii="Times New Roman" w:hAnsi="Times New Roman"/>
          <w:szCs w:val="24"/>
        </w:rPr>
      </w:pPr>
      <w:r w:rsidRPr="00F672EA">
        <w:rPr>
          <w:rFonts w:ascii="Times New Roman" w:hAnsi="Times New Roman"/>
          <w:szCs w:val="24"/>
        </w:rPr>
        <w:t xml:space="preserve">The examiner must report the following to the court: </w:t>
      </w:r>
    </w:p>
    <w:p w14:paraId="73387825" w14:textId="77777777" w:rsidR="00D430C0" w:rsidRPr="00F672EA" w:rsidRDefault="006E1836" w:rsidP="00780342">
      <w:pPr>
        <w:numPr>
          <w:ilvl w:val="0"/>
          <w:numId w:val="38"/>
        </w:numPr>
        <w:spacing w:before="240" w:line="276" w:lineRule="auto"/>
        <w:rPr>
          <w:rFonts w:ascii="Times New Roman" w:hAnsi="Times New Roman"/>
          <w:szCs w:val="24"/>
        </w:rPr>
      </w:pPr>
      <w:r w:rsidRPr="00F672EA">
        <w:rPr>
          <w:rFonts w:ascii="Times New Roman" w:hAnsi="Times New Roman"/>
          <w:szCs w:val="24"/>
        </w:rPr>
        <w:t>Whether the person is a mentally ill person.</w:t>
      </w:r>
      <w:r w:rsidR="00990CB9" w:rsidRPr="00F672EA">
        <w:rPr>
          <w:rFonts w:ascii="Times New Roman" w:hAnsi="Times New Roman"/>
          <w:szCs w:val="24"/>
        </w:rPr>
        <w:t xml:space="preserve"> </w:t>
      </w:r>
      <w:r w:rsidRPr="00F672EA">
        <w:rPr>
          <w:rFonts w:ascii="Times New Roman" w:hAnsi="Times New Roman"/>
          <w:szCs w:val="24"/>
        </w:rPr>
        <w:t>A mentally ill person is defined as a person having a psychiatric or other disease that substantially impairs the person</w:t>
      </w:r>
      <w:r w:rsidR="000D2CA9" w:rsidRPr="00F672EA">
        <w:rPr>
          <w:rFonts w:ascii="Times New Roman" w:hAnsi="Times New Roman"/>
          <w:szCs w:val="24"/>
        </w:rPr>
        <w:t>’</w:t>
      </w:r>
      <w:r w:rsidRPr="00F672EA">
        <w:rPr>
          <w:rFonts w:ascii="Times New Roman" w:hAnsi="Times New Roman"/>
          <w:szCs w:val="24"/>
        </w:rPr>
        <w:t>s mental health</w:t>
      </w:r>
      <w:r w:rsidR="00A43564" w:rsidRPr="00F672EA">
        <w:rPr>
          <w:rFonts w:ascii="Times New Roman" w:hAnsi="Times New Roman"/>
          <w:szCs w:val="24"/>
        </w:rPr>
        <w:t xml:space="preserve"> or creates a substantial risk of su</w:t>
      </w:r>
      <w:r w:rsidR="00271E8F" w:rsidRPr="00F672EA">
        <w:rPr>
          <w:rFonts w:ascii="Times New Roman" w:hAnsi="Times New Roman"/>
          <w:szCs w:val="24"/>
        </w:rPr>
        <w:t>icide</w:t>
      </w:r>
      <w:r w:rsidRPr="00F672EA">
        <w:rPr>
          <w:rFonts w:ascii="Times New Roman" w:hAnsi="Times New Roman"/>
          <w:szCs w:val="24"/>
        </w:rPr>
        <w:t>.</w:t>
      </w:r>
      <w:r w:rsidR="00990CB9" w:rsidRPr="00F672EA">
        <w:rPr>
          <w:rFonts w:ascii="Times New Roman" w:hAnsi="Times New Roman"/>
          <w:szCs w:val="24"/>
        </w:rPr>
        <w:t xml:space="preserve"> </w:t>
      </w:r>
      <w:r w:rsidRPr="00F672EA">
        <w:rPr>
          <w:rFonts w:ascii="Times New Roman" w:hAnsi="Times New Roman"/>
          <w:szCs w:val="24"/>
        </w:rPr>
        <w:t>It may include persons suffering from the effects of the use of drugs, narcotics, hallucinogens or intoxicants, including alcohol.</w:t>
      </w:r>
      <w:r w:rsidR="00990CB9" w:rsidRPr="00F672EA">
        <w:rPr>
          <w:rFonts w:ascii="Times New Roman" w:hAnsi="Times New Roman"/>
          <w:szCs w:val="24"/>
        </w:rPr>
        <w:t xml:space="preserve"> </w:t>
      </w:r>
      <w:r w:rsidRPr="00F672EA">
        <w:rPr>
          <w:rFonts w:ascii="Times New Roman" w:hAnsi="Times New Roman"/>
          <w:szCs w:val="24"/>
        </w:rPr>
        <w:t>It does not include individuals</w:t>
      </w:r>
      <w:r w:rsidR="00271E8F" w:rsidRPr="00F672EA">
        <w:rPr>
          <w:rFonts w:ascii="Times New Roman" w:hAnsi="Times New Roman"/>
          <w:szCs w:val="24"/>
        </w:rPr>
        <w:t xml:space="preserve"> with developmental disabilities </w:t>
      </w:r>
      <w:r w:rsidRPr="00F672EA">
        <w:rPr>
          <w:rFonts w:ascii="Times New Roman" w:hAnsi="Times New Roman"/>
          <w:szCs w:val="24"/>
        </w:rPr>
        <w:t>or</w:t>
      </w:r>
      <w:r w:rsidR="00A2655A" w:rsidRPr="00F672EA">
        <w:rPr>
          <w:rFonts w:ascii="Times New Roman" w:hAnsi="Times New Roman"/>
          <w:szCs w:val="24"/>
        </w:rPr>
        <w:t xml:space="preserve"> a person diagnosed as a sociopath</w:t>
      </w:r>
      <w:r w:rsidR="009216CC" w:rsidRPr="00F672EA">
        <w:rPr>
          <w:rFonts w:ascii="Times New Roman" w:hAnsi="Times New Roman"/>
          <w:szCs w:val="24"/>
        </w:rPr>
        <w:t>.</w:t>
      </w:r>
    </w:p>
    <w:p w14:paraId="5866152E" w14:textId="77777777" w:rsidR="006E1836" w:rsidRPr="00F672EA" w:rsidRDefault="006E1836" w:rsidP="00780342">
      <w:pPr>
        <w:numPr>
          <w:ilvl w:val="0"/>
          <w:numId w:val="38"/>
        </w:numPr>
        <w:spacing w:before="240" w:line="276" w:lineRule="auto"/>
        <w:rPr>
          <w:rFonts w:ascii="Times New Roman" w:hAnsi="Times New Roman"/>
          <w:szCs w:val="24"/>
        </w:rPr>
      </w:pPr>
      <w:r w:rsidRPr="00F672EA">
        <w:rPr>
          <w:rFonts w:ascii="Times New Roman" w:hAnsi="Times New Roman"/>
          <w:szCs w:val="24"/>
        </w:rPr>
        <w:t>Whether the person poses a likelihood of serious harm.</w:t>
      </w:r>
      <w:r w:rsidR="00990CB9" w:rsidRPr="00F672EA">
        <w:rPr>
          <w:rFonts w:ascii="Times New Roman" w:hAnsi="Times New Roman"/>
          <w:szCs w:val="24"/>
        </w:rPr>
        <w:t xml:space="preserve"> </w:t>
      </w:r>
      <w:r w:rsidRPr="004D13BE">
        <w:rPr>
          <w:rFonts w:ascii="Times New Roman" w:hAnsi="Times New Roman"/>
          <w:b/>
          <w:szCs w:val="24"/>
        </w:rPr>
        <w:t>AND</w:t>
      </w:r>
    </w:p>
    <w:p w14:paraId="74DEDCD9" w14:textId="77777777" w:rsidR="00926B6B" w:rsidRDefault="006E1836" w:rsidP="00780342">
      <w:pPr>
        <w:numPr>
          <w:ilvl w:val="0"/>
          <w:numId w:val="38"/>
        </w:numPr>
        <w:spacing w:before="240" w:line="276" w:lineRule="auto"/>
        <w:rPr>
          <w:rFonts w:ascii="Times New Roman" w:hAnsi="Times New Roman"/>
          <w:szCs w:val="24"/>
        </w:rPr>
      </w:pPr>
      <w:r w:rsidRPr="00F672EA">
        <w:rPr>
          <w:rFonts w:ascii="Times New Roman" w:hAnsi="Times New Roman"/>
          <w:szCs w:val="24"/>
        </w:rPr>
        <w:t>Whether adequate community resources are available for care and treatment of the person</w:t>
      </w:r>
      <w:r w:rsidR="00926B6B">
        <w:rPr>
          <w:rFonts w:ascii="Times New Roman" w:hAnsi="Times New Roman"/>
          <w:szCs w:val="24"/>
        </w:rPr>
        <w:t>’s mental illness</w:t>
      </w:r>
    </w:p>
    <w:p w14:paraId="5F477BB9" w14:textId="52638474" w:rsidR="006E1836" w:rsidRPr="00F672EA" w:rsidRDefault="00926B6B" w:rsidP="00780342">
      <w:pPr>
        <w:numPr>
          <w:ilvl w:val="0"/>
          <w:numId w:val="38"/>
        </w:numPr>
        <w:spacing w:before="240" w:line="276" w:lineRule="auto"/>
        <w:rPr>
          <w:rFonts w:ascii="Times New Roman" w:hAnsi="Times New Roman"/>
          <w:szCs w:val="24"/>
        </w:rPr>
      </w:pPr>
      <w:r>
        <w:rPr>
          <w:rFonts w:ascii="Times New Roman" w:hAnsi="Times New Roman"/>
          <w:szCs w:val="24"/>
        </w:rPr>
        <w:t>Whether the person’s clinical needs may be met by an order to participate in a progressive treatment program</w:t>
      </w:r>
    </w:p>
    <w:p w14:paraId="54624544" w14:textId="77777777" w:rsidR="006E1836" w:rsidRPr="00F672EA" w:rsidRDefault="006E1836" w:rsidP="00780342">
      <w:pPr>
        <w:numPr>
          <w:ilvl w:val="0"/>
          <w:numId w:val="38"/>
        </w:numPr>
        <w:spacing w:before="240" w:line="276" w:lineRule="auto"/>
        <w:rPr>
          <w:rFonts w:ascii="Times New Roman" w:hAnsi="Times New Roman"/>
          <w:szCs w:val="24"/>
        </w:rPr>
      </w:pPr>
      <w:r w:rsidRPr="00F672EA">
        <w:rPr>
          <w:rFonts w:ascii="Times New Roman" w:hAnsi="Times New Roman"/>
          <w:szCs w:val="24"/>
        </w:rPr>
        <w:t>When involuntary treatment is at issue:</w:t>
      </w:r>
    </w:p>
    <w:p w14:paraId="59083278" w14:textId="77777777" w:rsidR="006E1836" w:rsidRPr="00F672EA" w:rsidRDefault="006E1836" w:rsidP="00293BEF">
      <w:pPr>
        <w:pStyle w:val="Title"/>
        <w:numPr>
          <w:ilvl w:val="1"/>
          <w:numId w:val="38"/>
        </w:numPr>
        <w:spacing w:before="240" w:line="276" w:lineRule="auto"/>
        <w:ind w:left="1080"/>
        <w:jc w:val="left"/>
        <w:rPr>
          <w:rFonts w:ascii="Times New Roman" w:hAnsi="Times New Roman"/>
          <w:b w:val="0"/>
          <w:sz w:val="24"/>
        </w:rPr>
      </w:pPr>
      <w:r w:rsidRPr="00F672EA">
        <w:rPr>
          <w:rFonts w:ascii="Times New Roman" w:hAnsi="Times New Roman"/>
          <w:b w:val="0"/>
          <w:sz w:val="24"/>
        </w:rPr>
        <w:t>Whether the person lacks the capacity to make an informed decision regarding treatment</w:t>
      </w:r>
      <w:r w:rsidR="006E0309" w:rsidRPr="00F672EA">
        <w:rPr>
          <w:rFonts w:ascii="Times New Roman" w:hAnsi="Times New Roman"/>
          <w:b w:val="0"/>
          <w:sz w:val="24"/>
        </w:rPr>
        <w:t>;</w:t>
      </w:r>
      <w:r w:rsidRPr="00F672EA">
        <w:rPr>
          <w:rFonts w:ascii="Times New Roman" w:hAnsi="Times New Roman"/>
          <w:b w:val="0"/>
          <w:sz w:val="24"/>
          <w:vertAlign w:val="superscript"/>
        </w:rPr>
        <w:footnoteReference w:id="10"/>
      </w:r>
    </w:p>
    <w:p w14:paraId="2A850D99" w14:textId="77777777" w:rsidR="006E1836" w:rsidRPr="00F672EA" w:rsidRDefault="006E1836" w:rsidP="00293BEF">
      <w:pPr>
        <w:pStyle w:val="Title"/>
        <w:numPr>
          <w:ilvl w:val="1"/>
          <w:numId w:val="38"/>
        </w:numPr>
        <w:spacing w:before="240" w:line="276" w:lineRule="auto"/>
        <w:ind w:left="1080"/>
        <w:jc w:val="left"/>
        <w:rPr>
          <w:rFonts w:ascii="Times New Roman" w:hAnsi="Times New Roman"/>
          <w:b w:val="0"/>
          <w:sz w:val="24"/>
        </w:rPr>
      </w:pPr>
      <w:r w:rsidRPr="00F672EA">
        <w:rPr>
          <w:rFonts w:ascii="Times New Roman" w:hAnsi="Times New Roman"/>
          <w:b w:val="0"/>
          <w:sz w:val="24"/>
        </w:rPr>
        <w:lastRenderedPageBreak/>
        <w:t>Whether the person is unable or unwilling to comply with recommended treatment;</w:t>
      </w:r>
    </w:p>
    <w:p w14:paraId="4D675E8E" w14:textId="77777777" w:rsidR="006E1836" w:rsidRPr="00F672EA" w:rsidRDefault="006E1836" w:rsidP="00293BEF">
      <w:pPr>
        <w:pStyle w:val="Title"/>
        <w:numPr>
          <w:ilvl w:val="1"/>
          <w:numId w:val="38"/>
        </w:numPr>
        <w:spacing w:before="240" w:line="276" w:lineRule="auto"/>
        <w:ind w:left="1080"/>
        <w:jc w:val="left"/>
        <w:rPr>
          <w:rFonts w:ascii="Times New Roman" w:hAnsi="Times New Roman"/>
          <w:b w:val="0"/>
          <w:sz w:val="24"/>
        </w:rPr>
      </w:pPr>
      <w:r w:rsidRPr="00F672EA">
        <w:rPr>
          <w:rFonts w:ascii="Times New Roman" w:hAnsi="Times New Roman"/>
          <w:b w:val="0"/>
          <w:sz w:val="24"/>
        </w:rPr>
        <w:t xml:space="preserve">Whether the need for the treatment outweighs the risks and side effects; </w:t>
      </w:r>
    </w:p>
    <w:p w14:paraId="11A33B5D" w14:textId="77777777" w:rsidR="006E1836" w:rsidRPr="00F672EA" w:rsidRDefault="006E1836" w:rsidP="00293BEF">
      <w:pPr>
        <w:pStyle w:val="Title"/>
        <w:numPr>
          <w:ilvl w:val="1"/>
          <w:numId w:val="38"/>
        </w:numPr>
        <w:spacing w:before="240" w:line="276" w:lineRule="auto"/>
        <w:ind w:left="1080"/>
        <w:jc w:val="left"/>
        <w:rPr>
          <w:rFonts w:ascii="Times New Roman" w:hAnsi="Times New Roman"/>
          <w:b w:val="0"/>
          <w:sz w:val="24"/>
        </w:rPr>
      </w:pPr>
      <w:r w:rsidRPr="00F672EA">
        <w:rPr>
          <w:rFonts w:ascii="Times New Roman" w:hAnsi="Times New Roman"/>
          <w:b w:val="0"/>
          <w:sz w:val="24"/>
        </w:rPr>
        <w:t>Whether the recommended treatment is the least intrusive appropriate treatment option</w:t>
      </w:r>
      <w:r w:rsidR="008A06E0" w:rsidRPr="00F672EA">
        <w:rPr>
          <w:rFonts w:ascii="Times New Roman" w:hAnsi="Times New Roman"/>
          <w:b w:val="0"/>
          <w:sz w:val="24"/>
        </w:rPr>
        <w:t>; and</w:t>
      </w:r>
    </w:p>
    <w:p w14:paraId="3E292717" w14:textId="77777777" w:rsidR="006E1836" w:rsidRPr="00F672EA" w:rsidRDefault="006E1836" w:rsidP="00293BEF">
      <w:pPr>
        <w:pStyle w:val="Title"/>
        <w:numPr>
          <w:ilvl w:val="1"/>
          <w:numId w:val="38"/>
        </w:numPr>
        <w:spacing w:before="240" w:line="276" w:lineRule="auto"/>
        <w:ind w:left="1080"/>
        <w:jc w:val="left"/>
        <w:rPr>
          <w:rFonts w:ascii="Times New Roman" w:hAnsi="Times New Roman"/>
          <w:b w:val="0"/>
          <w:sz w:val="24"/>
        </w:rPr>
      </w:pPr>
      <w:r w:rsidRPr="00F672EA">
        <w:rPr>
          <w:rFonts w:ascii="Times New Roman" w:hAnsi="Times New Roman"/>
          <w:b w:val="0"/>
          <w:sz w:val="24"/>
        </w:rPr>
        <w:t>Why the treatment is needed, which may be because</w:t>
      </w:r>
      <w:r w:rsidR="008A06E0" w:rsidRPr="00F672EA">
        <w:rPr>
          <w:rFonts w:ascii="Times New Roman" w:hAnsi="Times New Roman"/>
          <w:b w:val="0"/>
          <w:sz w:val="24"/>
        </w:rPr>
        <w:t>:</w:t>
      </w:r>
    </w:p>
    <w:p w14:paraId="4BCD820F" w14:textId="77777777" w:rsidR="006E1836" w:rsidRPr="00F672EA" w:rsidRDefault="006E1836" w:rsidP="00293BEF">
      <w:pPr>
        <w:numPr>
          <w:ilvl w:val="0"/>
          <w:numId w:val="44"/>
        </w:numPr>
        <w:spacing w:before="240" w:line="276" w:lineRule="auto"/>
        <w:ind w:right="80" w:firstLine="0"/>
        <w:rPr>
          <w:rFonts w:ascii="Times New Roman" w:hAnsi="Times New Roman"/>
          <w:szCs w:val="24"/>
        </w:rPr>
      </w:pPr>
      <w:r w:rsidRPr="00F672EA">
        <w:rPr>
          <w:rFonts w:ascii="Times New Roman" w:hAnsi="Times New Roman"/>
          <w:szCs w:val="24"/>
        </w:rPr>
        <w:t>Failure to treat the illness would result in lasting or irreparable harm</w:t>
      </w:r>
      <w:r w:rsidR="00ED7B9A" w:rsidRPr="00F672EA">
        <w:rPr>
          <w:rFonts w:ascii="Times New Roman" w:hAnsi="Times New Roman"/>
          <w:szCs w:val="24"/>
        </w:rPr>
        <w:t xml:space="preserve"> to the </w:t>
      </w:r>
      <w:r w:rsidR="000F1095" w:rsidRPr="00F672EA">
        <w:rPr>
          <w:rFonts w:ascii="Times New Roman" w:hAnsi="Times New Roman"/>
          <w:szCs w:val="24"/>
        </w:rPr>
        <w:t>person or;</w:t>
      </w:r>
      <w:r w:rsidRPr="00F672EA">
        <w:rPr>
          <w:rFonts w:ascii="Times New Roman" w:hAnsi="Times New Roman"/>
          <w:szCs w:val="24"/>
        </w:rPr>
        <w:t xml:space="preserve"> </w:t>
      </w:r>
    </w:p>
    <w:p w14:paraId="26035816" w14:textId="4EDD4376" w:rsidR="00CF070A" w:rsidRPr="00F672EA" w:rsidRDefault="006E1836" w:rsidP="00293BEF">
      <w:pPr>
        <w:numPr>
          <w:ilvl w:val="0"/>
          <w:numId w:val="44"/>
        </w:numPr>
        <w:spacing w:before="240" w:line="276" w:lineRule="auto"/>
        <w:ind w:right="80" w:firstLine="0"/>
        <w:rPr>
          <w:rFonts w:ascii="Times New Roman" w:hAnsi="Times New Roman"/>
          <w:szCs w:val="24"/>
        </w:rPr>
      </w:pPr>
      <w:r w:rsidRPr="00F672EA">
        <w:rPr>
          <w:rFonts w:ascii="Times New Roman" w:hAnsi="Times New Roman"/>
          <w:szCs w:val="24"/>
        </w:rPr>
        <w:t xml:space="preserve">Without </w:t>
      </w:r>
      <w:r w:rsidR="000157A6" w:rsidRPr="00F672EA">
        <w:rPr>
          <w:rFonts w:ascii="Times New Roman" w:hAnsi="Times New Roman"/>
          <w:szCs w:val="24"/>
        </w:rPr>
        <w:t xml:space="preserve">the recommended </w:t>
      </w:r>
      <w:r w:rsidRPr="00F672EA">
        <w:rPr>
          <w:rFonts w:ascii="Times New Roman" w:hAnsi="Times New Roman"/>
          <w:szCs w:val="24"/>
        </w:rPr>
        <w:t xml:space="preserve">treatment the </w:t>
      </w:r>
      <w:r w:rsidR="00D430C0" w:rsidRPr="00F672EA">
        <w:rPr>
          <w:rFonts w:ascii="Times New Roman" w:hAnsi="Times New Roman"/>
          <w:szCs w:val="24"/>
        </w:rPr>
        <w:t>person’s illness</w:t>
      </w:r>
      <w:r w:rsidR="000157A6" w:rsidRPr="00F672EA">
        <w:rPr>
          <w:rFonts w:ascii="Times New Roman" w:hAnsi="Times New Roman"/>
          <w:szCs w:val="24"/>
        </w:rPr>
        <w:t xml:space="preserve"> or </w:t>
      </w:r>
      <w:r w:rsidRPr="00F672EA">
        <w:rPr>
          <w:rFonts w:ascii="Times New Roman" w:hAnsi="Times New Roman"/>
          <w:szCs w:val="24"/>
        </w:rPr>
        <w:t xml:space="preserve">involuntary commitment </w:t>
      </w:r>
      <w:r w:rsidR="00B80DFD">
        <w:rPr>
          <w:rFonts w:ascii="Times New Roman" w:hAnsi="Times New Roman"/>
          <w:szCs w:val="24"/>
        </w:rPr>
        <w:t xml:space="preserve">may </w:t>
      </w:r>
      <w:r w:rsidRPr="00F672EA">
        <w:rPr>
          <w:rFonts w:ascii="Times New Roman" w:hAnsi="Times New Roman"/>
          <w:szCs w:val="24"/>
        </w:rPr>
        <w:t>be significantly extended without addressing symptoms that cause the person to pos</w:t>
      </w:r>
      <w:r w:rsidR="00F149DB" w:rsidRPr="00F672EA">
        <w:rPr>
          <w:rFonts w:ascii="Times New Roman" w:hAnsi="Times New Roman"/>
          <w:szCs w:val="24"/>
        </w:rPr>
        <w:t>e a likelihood of serious harm.</w:t>
      </w:r>
    </w:p>
    <w:p w14:paraId="69570747" w14:textId="6A1BBDCA" w:rsidR="006E1836" w:rsidRPr="00F672EA" w:rsidRDefault="006E1836" w:rsidP="00A76D44">
      <w:pPr>
        <w:numPr>
          <w:ilvl w:val="0"/>
          <w:numId w:val="38"/>
        </w:numPr>
        <w:spacing w:before="240" w:line="276" w:lineRule="auto"/>
        <w:rPr>
          <w:rFonts w:ascii="Times New Roman" w:hAnsi="Times New Roman"/>
          <w:szCs w:val="24"/>
        </w:rPr>
      </w:pPr>
      <w:r w:rsidRPr="00F672EA">
        <w:rPr>
          <w:rFonts w:ascii="Times New Roman" w:hAnsi="Times New Roman"/>
          <w:szCs w:val="24"/>
        </w:rPr>
        <w:t>If the court orders that the person participate in the progressive treatment program, the examiner must also report to the cou</w:t>
      </w:r>
      <w:r w:rsidRPr="004D13BE">
        <w:rPr>
          <w:rFonts w:ascii="Times New Roman" w:hAnsi="Times New Roman"/>
          <w:szCs w:val="24"/>
        </w:rPr>
        <w:t>rt</w:t>
      </w:r>
      <w:r w:rsidRPr="00F672EA">
        <w:rPr>
          <w:rFonts w:ascii="Times New Roman" w:hAnsi="Times New Roman"/>
          <w:szCs w:val="24"/>
        </w:rPr>
        <w:t xml:space="preserve"> on the items listed in the section entitled </w:t>
      </w:r>
      <w:r w:rsidR="000D2CA9" w:rsidRPr="00F672EA">
        <w:rPr>
          <w:rFonts w:ascii="Times New Roman" w:hAnsi="Times New Roman"/>
          <w:szCs w:val="24"/>
        </w:rPr>
        <w:t>“</w:t>
      </w:r>
      <w:r w:rsidRPr="00F672EA">
        <w:rPr>
          <w:rFonts w:ascii="Times New Roman" w:hAnsi="Times New Roman"/>
          <w:szCs w:val="24"/>
        </w:rPr>
        <w:t>Independent Examination</w:t>
      </w:r>
      <w:r w:rsidR="000D2CA9" w:rsidRPr="00F672EA">
        <w:rPr>
          <w:rFonts w:ascii="Times New Roman" w:hAnsi="Times New Roman"/>
          <w:szCs w:val="24"/>
        </w:rPr>
        <w:t>”</w:t>
      </w:r>
      <w:r w:rsidRPr="00F672EA">
        <w:rPr>
          <w:rFonts w:ascii="Times New Roman" w:hAnsi="Times New Roman"/>
          <w:szCs w:val="24"/>
        </w:rPr>
        <w:t xml:space="preserve"> on </w:t>
      </w:r>
      <w:hyperlink w:anchor="_Independent_Examination" w:history="1">
        <w:r w:rsidR="004D13BE">
          <w:rPr>
            <w:rStyle w:val="Hyperlink"/>
            <w:rFonts w:ascii="Times New Roman" w:hAnsi="Times New Roman"/>
            <w:szCs w:val="24"/>
          </w:rPr>
          <w:t>page 32</w:t>
        </w:r>
      </w:hyperlink>
      <w:r w:rsidR="00172844">
        <w:rPr>
          <w:rFonts w:ascii="Times New Roman" w:hAnsi="Times New Roman"/>
          <w:szCs w:val="24"/>
        </w:rPr>
        <w:t>.</w:t>
      </w:r>
    </w:p>
    <w:p w14:paraId="4ABF0CFA" w14:textId="43111A29" w:rsidR="006E1836" w:rsidRPr="00F672EA" w:rsidRDefault="006E1836" w:rsidP="005E70F9">
      <w:pPr>
        <w:pStyle w:val="Footer"/>
        <w:tabs>
          <w:tab w:val="clear" w:pos="4320"/>
          <w:tab w:val="clear" w:pos="8640"/>
        </w:tabs>
        <w:spacing w:before="240" w:after="240" w:line="276" w:lineRule="auto"/>
        <w:rPr>
          <w:rStyle w:val="Emphasis"/>
          <w:rFonts w:ascii="Times New Roman" w:hAnsi="Times New Roman"/>
        </w:rPr>
      </w:pPr>
      <w:r w:rsidRPr="00F672EA">
        <w:rPr>
          <w:rStyle w:val="Emphasis"/>
          <w:rFonts w:ascii="Times New Roman" w:hAnsi="Times New Roman"/>
        </w:rPr>
        <w:t xml:space="preserve">34-B MRSA </w:t>
      </w:r>
      <w:r w:rsidR="00503714">
        <w:rPr>
          <w:rStyle w:val="Emphasis"/>
          <w:rFonts w:ascii="Times New Roman" w:hAnsi="Times New Roman"/>
        </w:rPr>
        <w:t xml:space="preserve">§ </w:t>
      </w:r>
      <w:r w:rsidR="00921FE1" w:rsidRPr="00F672EA">
        <w:rPr>
          <w:rStyle w:val="Emphasis"/>
          <w:rFonts w:ascii="Times New Roman" w:hAnsi="Times New Roman"/>
        </w:rPr>
        <w:t>3</w:t>
      </w:r>
      <w:r w:rsidRPr="00F672EA">
        <w:rPr>
          <w:rStyle w:val="Emphasis"/>
          <w:rFonts w:ascii="Times New Roman" w:hAnsi="Times New Roman"/>
        </w:rPr>
        <w:t>864(4)(E)</w:t>
      </w:r>
      <w:r w:rsidR="0070665E" w:rsidRPr="00F672EA">
        <w:rPr>
          <w:rStyle w:val="Emphasis"/>
          <w:rFonts w:ascii="Times New Roman" w:hAnsi="Times New Roman"/>
        </w:rPr>
        <w:t xml:space="preserve"> </w:t>
      </w:r>
      <w:r w:rsidR="00424C89">
        <w:rPr>
          <w:rStyle w:val="Emphasis"/>
          <w:rFonts w:ascii="Times New Roman" w:hAnsi="Times New Roman"/>
        </w:rPr>
        <w:t>and</w:t>
      </w:r>
      <w:r w:rsidR="0070665E" w:rsidRPr="00F672EA">
        <w:rPr>
          <w:rStyle w:val="Emphasis"/>
          <w:rFonts w:ascii="Times New Roman" w:hAnsi="Times New Roman"/>
        </w:rPr>
        <w:t xml:space="preserve"> (7-A)</w:t>
      </w:r>
      <w:r w:rsidR="00424C89">
        <w:rPr>
          <w:rStyle w:val="Emphasis"/>
          <w:rFonts w:ascii="Times New Roman" w:hAnsi="Times New Roman"/>
        </w:rPr>
        <w:t>;</w:t>
      </w:r>
      <w:r w:rsidR="008C3D68" w:rsidRPr="00F672EA">
        <w:rPr>
          <w:rStyle w:val="Emphasis"/>
          <w:rFonts w:ascii="Times New Roman" w:hAnsi="Times New Roman"/>
        </w:rPr>
        <w:t xml:space="preserve"> 34-B MRSA</w:t>
      </w:r>
      <w:r w:rsidR="007E19BA" w:rsidRPr="00F672EA">
        <w:rPr>
          <w:rStyle w:val="Emphasis"/>
          <w:rFonts w:ascii="Times New Roman" w:hAnsi="Times New Roman"/>
        </w:rPr>
        <w:t xml:space="preserve"> </w:t>
      </w:r>
      <w:r w:rsidR="00503714">
        <w:rPr>
          <w:rStyle w:val="Emphasis"/>
          <w:rFonts w:ascii="Times New Roman" w:hAnsi="Times New Roman"/>
        </w:rPr>
        <w:t xml:space="preserve">§ </w:t>
      </w:r>
      <w:r w:rsidR="008C3D68" w:rsidRPr="00F672EA">
        <w:rPr>
          <w:rStyle w:val="Emphasis"/>
          <w:rFonts w:ascii="Times New Roman" w:hAnsi="Times New Roman"/>
        </w:rPr>
        <w:t>3801</w:t>
      </w:r>
      <w:r w:rsidR="00FF21D3">
        <w:rPr>
          <w:rStyle w:val="Emphasis"/>
          <w:rFonts w:ascii="Times New Roman" w:hAnsi="Times New Roman"/>
        </w:rPr>
        <w:t xml:space="preserve"> </w:t>
      </w:r>
      <w:r w:rsidR="008C3D68" w:rsidRPr="00F672EA">
        <w:rPr>
          <w:rStyle w:val="Emphasis"/>
          <w:rFonts w:ascii="Times New Roman" w:hAnsi="Times New Roman"/>
        </w:rPr>
        <w:t xml:space="preserve">(5) </w:t>
      </w:r>
    </w:p>
    <w:p w14:paraId="1E61B906" w14:textId="77777777" w:rsidR="006E1836" w:rsidRPr="00F672EA" w:rsidRDefault="006E1836" w:rsidP="005E70F9">
      <w:pPr>
        <w:pStyle w:val="Heading2"/>
      </w:pPr>
      <w:bookmarkStart w:id="36" w:name="_Toc212468909"/>
      <w:r w:rsidRPr="00F672EA">
        <w:t>Hearing</w:t>
      </w:r>
      <w:bookmarkEnd w:id="36"/>
    </w:p>
    <w:p w14:paraId="2603EBBB" w14:textId="77777777" w:rsidR="0065217C" w:rsidRPr="00F672EA" w:rsidRDefault="0065217C" w:rsidP="0065217C">
      <w:pPr>
        <w:spacing w:after="240" w:line="276" w:lineRule="auto"/>
        <w:jc w:val="center"/>
        <w:rPr>
          <w:rFonts w:ascii="Times New Roman" w:hAnsi="Times New Roman"/>
          <w:dstrike/>
          <w:sz w:val="28"/>
          <w:szCs w:val="28"/>
          <w:u w:val="single"/>
          <w:vertAlign w:val="superscript"/>
        </w:rPr>
      </w:pP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p>
    <w:p w14:paraId="7F772285" w14:textId="77777777" w:rsidR="006E1836" w:rsidRPr="00F672EA" w:rsidRDefault="006E1836" w:rsidP="0065217C">
      <w:pPr>
        <w:spacing w:before="240"/>
        <w:rPr>
          <w:rFonts w:ascii="Times New Roman" w:hAnsi="Times New Roman"/>
          <w:szCs w:val="24"/>
        </w:rPr>
      </w:pPr>
      <w:r w:rsidRPr="00F672EA">
        <w:rPr>
          <w:rFonts w:ascii="Times New Roman" w:hAnsi="Times New Roman"/>
          <w:szCs w:val="24"/>
        </w:rPr>
        <w:t>The hearing must be held within 14 days of the date of application.</w:t>
      </w:r>
      <w:bookmarkStart w:id="37" w:name="_Hlk210648565"/>
      <w:r w:rsidR="00101674" w:rsidRPr="00F672EA">
        <w:rPr>
          <w:rStyle w:val="FootnoteReference"/>
          <w:rFonts w:ascii="Times New Roman" w:hAnsi="Times New Roman"/>
          <w:szCs w:val="24"/>
        </w:rPr>
        <w:footnoteReference w:id="11"/>
      </w:r>
    </w:p>
    <w:bookmarkEnd w:id="37"/>
    <w:p w14:paraId="1874545C" w14:textId="77777777" w:rsidR="006E1836" w:rsidRPr="00F672EA" w:rsidRDefault="006E1836" w:rsidP="00293BEF">
      <w:pPr>
        <w:pStyle w:val="Footer"/>
        <w:tabs>
          <w:tab w:val="clear" w:pos="4320"/>
          <w:tab w:val="clear" w:pos="8640"/>
        </w:tabs>
        <w:spacing w:line="276" w:lineRule="auto"/>
        <w:rPr>
          <w:rFonts w:ascii="Times New Roman" w:hAnsi="Times New Roman"/>
          <w:szCs w:val="24"/>
        </w:rPr>
      </w:pPr>
    </w:p>
    <w:p w14:paraId="41D513A1" w14:textId="77777777" w:rsidR="006E1836" w:rsidRPr="00F672EA" w:rsidRDefault="006E1836" w:rsidP="00293BEF">
      <w:pPr>
        <w:spacing w:line="276" w:lineRule="auto"/>
        <w:rPr>
          <w:rFonts w:ascii="Times New Roman" w:hAnsi="Times New Roman"/>
          <w:szCs w:val="24"/>
        </w:rPr>
      </w:pPr>
      <w:r w:rsidRPr="00F672EA">
        <w:rPr>
          <w:rFonts w:ascii="Times New Roman" w:hAnsi="Times New Roman"/>
          <w:szCs w:val="24"/>
        </w:rPr>
        <w:t>The hearing may be postponed for up to 21 days if the hospital or the patient requests a postponement for a good reason or if the court independently determines there is good reason for postponing the hearing.</w:t>
      </w:r>
    </w:p>
    <w:p w14:paraId="265EE8E6" w14:textId="77777777" w:rsidR="006E1836" w:rsidRPr="00F672EA" w:rsidRDefault="006E1836" w:rsidP="00293BEF">
      <w:pPr>
        <w:spacing w:line="276" w:lineRule="auto"/>
        <w:rPr>
          <w:rFonts w:ascii="Times New Roman" w:hAnsi="Times New Roman"/>
          <w:szCs w:val="24"/>
        </w:rPr>
      </w:pPr>
    </w:p>
    <w:p w14:paraId="22197821" w14:textId="77777777" w:rsidR="006E1836" w:rsidRPr="00F672EA" w:rsidRDefault="006E1836" w:rsidP="00293BEF">
      <w:pPr>
        <w:spacing w:line="276" w:lineRule="auto"/>
        <w:rPr>
          <w:rFonts w:ascii="Times New Roman" w:hAnsi="Times New Roman"/>
          <w:szCs w:val="24"/>
        </w:rPr>
      </w:pPr>
      <w:r w:rsidRPr="00F672EA">
        <w:rPr>
          <w:rFonts w:ascii="Times New Roman" w:hAnsi="Times New Roman"/>
          <w:szCs w:val="24"/>
        </w:rPr>
        <w:t xml:space="preserve">The hearing will be conducted in an informal, but orderly manner, in a setting that is not likely to have a harmful effect on the mental health of the patient. </w:t>
      </w:r>
    </w:p>
    <w:p w14:paraId="462242C9" w14:textId="77777777" w:rsidR="006E1836" w:rsidRPr="00F672EA" w:rsidRDefault="006E1836" w:rsidP="00293BEF">
      <w:pPr>
        <w:spacing w:line="276" w:lineRule="auto"/>
        <w:rPr>
          <w:rFonts w:ascii="Times New Roman" w:hAnsi="Times New Roman"/>
          <w:szCs w:val="24"/>
        </w:rPr>
      </w:pPr>
    </w:p>
    <w:p w14:paraId="2B68E6B9" w14:textId="77777777" w:rsidR="006E1836" w:rsidRPr="00F672EA" w:rsidRDefault="006E1836" w:rsidP="00293BEF">
      <w:pPr>
        <w:spacing w:line="276" w:lineRule="auto"/>
        <w:rPr>
          <w:rFonts w:ascii="Times New Roman" w:hAnsi="Times New Roman"/>
          <w:szCs w:val="24"/>
        </w:rPr>
      </w:pPr>
      <w:r w:rsidRPr="00F672EA">
        <w:rPr>
          <w:rFonts w:ascii="Times New Roman" w:hAnsi="Times New Roman"/>
          <w:szCs w:val="24"/>
        </w:rPr>
        <w:t>The hearing is confidential and reports of the proceedings may not be released to the public or press without the person</w:t>
      </w:r>
      <w:r w:rsidR="000D2CA9" w:rsidRPr="00F672EA">
        <w:rPr>
          <w:rFonts w:ascii="Times New Roman" w:hAnsi="Times New Roman"/>
          <w:szCs w:val="24"/>
        </w:rPr>
        <w:t>’</w:t>
      </w:r>
      <w:r w:rsidRPr="00F672EA">
        <w:rPr>
          <w:rFonts w:ascii="Times New Roman" w:hAnsi="Times New Roman"/>
          <w:szCs w:val="24"/>
        </w:rPr>
        <w:t>s consent and approval of the Court.</w:t>
      </w:r>
      <w:r w:rsidR="00990CB9" w:rsidRPr="00F672EA">
        <w:rPr>
          <w:rFonts w:ascii="Times New Roman" w:hAnsi="Times New Roman"/>
          <w:szCs w:val="24"/>
        </w:rPr>
        <w:t xml:space="preserve"> </w:t>
      </w:r>
    </w:p>
    <w:p w14:paraId="7268088B" w14:textId="77777777" w:rsidR="006E1836" w:rsidRPr="00F672EA" w:rsidRDefault="006E1836" w:rsidP="00293BEF">
      <w:pPr>
        <w:spacing w:line="276" w:lineRule="auto"/>
        <w:rPr>
          <w:rFonts w:ascii="Times New Roman" w:hAnsi="Times New Roman"/>
          <w:szCs w:val="24"/>
        </w:rPr>
      </w:pPr>
    </w:p>
    <w:p w14:paraId="1C1CA553" w14:textId="2BAE21E7" w:rsidR="006E1836" w:rsidRDefault="006E1836" w:rsidP="00293BEF">
      <w:pPr>
        <w:pStyle w:val="BodyText3"/>
        <w:spacing w:line="276" w:lineRule="auto"/>
        <w:rPr>
          <w:rFonts w:ascii="Times New Roman" w:hAnsi="Times New Roman"/>
          <w:sz w:val="24"/>
          <w:szCs w:val="24"/>
        </w:rPr>
      </w:pPr>
      <w:r w:rsidRPr="00F672EA">
        <w:rPr>
          <w:rFonts w:ascii="Times New Roman" w:hAnsi="Times New Roman"/>
          <w:sz w:val="24"/>
          <w:szCs w:val="24"/>
        </w:rPr>
        <w:t xml:space="preserve">If the person requests a public hearing, the court may allow the hearing to be public. </w:t>
      </w:r>
    </w:p>
    <w:p w14:paraId="5257592F" w14:textId="7C0537BD" w:rsidR="00B80DFD" w:rsidRDefault="00B80DFD" w:rsidP="00293BEF">
      <w:pPr>
        <w:pStyle w:val="BodyText3"/>
        <w:spacing w:line="276" w:lineRule="auto"/>
        <w:rPr>
          <w:rFonts w:ascii="Times New Roman" w:hAnsi="Times New Roman"/>
          <w:sz w:val="24"/>
          <w:szCs w:val="24"/>
        </w:rPr>
      </w:pPr>
    </w:p>
    <w:p w14:paraId="6F383B6D" w14:textId="2D8D2AF2" w:rsidR="00B80DFD" w:rsidRDefault="00B80DFD" w:rsidP="00293BEF">
      <w:pPr>
        <w:pStyle w:val="BodyText3"/>
        <w:spacing w:line="276" w:lineRule="auto"/>
        <w:rPr>
          <w:rFonts w:ascii="Times New Roman" w:hAnsi="Times New Roman"/>
          <w:sz w:val="24"/>
          <w:szCs w:val="24"/>
        </w:rPr>
      </w:pPr>
      <w:r>
        <w:rPr>
          <w:rFonts w:ascii="Times New Roman" w:hAnsi="Times New Roman"/>
          <w:sz w:val="24"/>
          <w:szCs w:val="24"/>
        </w:rPr>
        <w:lastRenderedPageBreak/>
        <w:t xml:space="preserve">The court may separate the hearing on commitment from the hearing on involuntary treatment. </w:t>
      </w:r>
    </w:p>
    <w:p w14:paraId="1D180CE3" w14:textId="6B6C3BBE" w:rsidR="00F954E9" w:rsidRDefault="00F954E9" w:rsidP="00F954E9">
      <w:pPr>
        <w:pStyle w:val="NormalWeb"/>
      </w:pPr>
      <w:r>
        <w:t>If the court does not hold the commitment hearing within the required time, including any approved extensions, it must dismiss the application and order the person’s release.</w:t>
      </w:r>
    </w:p>
    <w:p w14:paraId="3EB32121" w14:textId="77777777" w:rsidR="00F954E9" w:rsidRDefault="00F954E9" w:rsidP="00F954E9">
      <w:pPr>
        <w:pStyle w:val="NormalWeb"/>
      </w:pPr>
      <w:r>
        <w:t>If the court does not hold the hearing on involuntary treatment within the required time, it must also dismiss that application.</w:t>
      </w:r>
    </w:p>
    <w:p w14:paraId="11FF1920" w14:textId="3D3DDB52" w:rsidR="006E1836" w:rsidRPr="00F672EA" w:rsidRDefault="006E1836" w:rsidP="00293BEF">
      <w:pPr>
        <w:spacing w:before="240" w:after="240" w:line="276" w:lineRule="auto"/>
        <w:rPr>
          <w:rStyle w:val="Emphasis"/>
          <w:rFonts w:ascii="Times New Roman" w:hAnsi="Times New Roman"/>
        </w:rPr>
      </w:pPr>
      <w:r w:rsidRPr="00F672EA">
        <w:rPr>
          <w:rStyle w:val="Emphasis"/>
          <w:rFonts w:ascii="Times New Roman" w:hAnsi="Times New Roman"/>
        </w:rPr>
        <w:t xml:space="preserve">34-B MRSA </w:t>
      </w:r>
      <w:r w:rsidR="00503714">
        <w:rPr>
          <w:rStyle w:val="Emphasis"/>
          <w:rFonts w:ascii="Times New Roman" w:hAnsi="Times New Roman"/>
        </w:rPr>
        <w:t xml:space="preserve">§ </w:t>
      </w:r>
      <w:r w:rsidR="00921FE1" w:rsidRPr="00F672EA">
        <w:rPr>
          <w:rStyle w:val="Emphasis"/>
          <w:rFonts w:ascii="Times New Roman" w:hAnsi="Times New Roman"/>
        </w:rPr>
        <w:t>3</w:t>
      </w:r>
      <w:r w:rsidRPr="00F672EA">
        <w:rPr>
          <w:rStyle w:val="Emphasis"/>
          <w:rFonts w:ascii="Times New Roman" w:hAnsi="Times New Roman"/>
        </w:rPr>
        <w:t>864(5)</w:t>
      </w:r>
    </w:p>
    <w:p w14:paraId="0273AE68" w14:textId="77777777" w:rsidR="006E1836" w:rsidRPr="00F672EA" w:rsidRDefault="006E1836" w:rsidP="005E70F9">
      <w:pPr>
        <w:pStyle w:val="Heading2"/>
      </w:pPr>
      <w:bookmarkStart w:id="38" w:name="_Toc212468910"/>
      <w:r w:rsidRPr="00F672EA">
        <w:t>Transportation to Hearing</w:t>
      </w:r>
      <w:bookmarkEnd w:id="38"/>
    </w:p>
    <w:p w14:paraId="2AF66DBA" w14:textId="77777777" w:rsidR="0065217C" w:rsidRPr="00F672EA" w:rsidRDefault="0065217C" w:rsidP="0065217C">
      <w:pPr>
        <w:spacing w:after="240" w:line="276" w:lineRule="auto"/>
        <w:jc w:val="center"/>
        <w:rPr>
          <w:rFonts w:ascii="Times New Roman" w:hAnsi="Times New Roman"/>
          <w:dstrike/>
          <w:sz w:val="28"/>
          <w:szCs w:val="28"/>
          <w:u w:val="single"/>
          <w:vertAlign w:val="superscript"/>
        </w:rPr>
      </w:pP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p>
    <w:p w14:paraId="4ADC36EA" w14:textId="77777777" w:rsidR="006E1836" w:rsidRPr="00F672EA" w:rsidRDefault="006E1836" w:rsidP="0065217C">
      <w:pPr>
        <w:spacing w:line="276" w:lineRule="auto"/>
        <w:rPr>
          <w:rFonts w:ascii="Times New Roman" w:hAnsi="Times New Roman"/>
          <w:szCs w:val="24"/>
        </w:rPr>
      </w:pPr>
      <w:r w:rsidRPr="00F672EA">
        <w:rPr>
          <w:rFonts w:ascii="Times New Roman" w:hAnsi="Times New Roman"/>
          <w:szCs w:val="24"/>
        </w:rPr>
        <w:t>The hearing may occur at the hospital.</w:t>
      </w:r>
      <w:r w:rsidR="00990CB9" w:rsidRPr="00F672EA">
        <w:rPr>
          <w:rFonts w:ascii="Times New Roman" w:hAnsi="Times New Roman"/>
          <w:szCs w:val="24"/>
        </w:rPr>
        <w:t xml:space="preserve"> </w:t>
      </w:r>
      <w:r w:rsidRPr="00F672EA">
        <w:rPr>
          <w:rFonts w:ascii="Times New Roman" w:hAnsi="Times New Roman"/>
          <w:szCs w:val="24"/>
        </w:rPr>
        <w:t>If not, the person must be transported to the hearing.</w:t>
      </w:r>
      <w:r w:rsidR="00990CB9" w:rsidRPr="00F672EA">
        <w:rPr>
          <w:rFonts w:ascii="Times New Roman" w:hAnsi="Times New Roman"/>
          <w:szCs w:val="24"/>
        </w:rPr>
        <w:t xml:space="preserve"> </w:t>
      </w:r>
      <w:r w:rsidRPr="00F672EA">
        <w:rPr>
          <w:rFonts w:ascii="Times New Roman" w:hAnsi="Times New Roman"/>
          <w:szCs w:val="24"/>
        </w:rPr>
        <w:t>Transportation costs are borne by the District Court, except when the individual is already under court commitment and the hearing is a recommitment, and then costs are borne by the Department of Health and Human Services.</w:t>
      </w:r>
      <w:r w:rsidR="00990CB9" w:rsidRPr="00F672EA">
        <w:rPr>
          <w:rFonts w:ascii="Times New Roman" w:hAnsi="Times New Roman"/>
          <w:szCs w:val="24"/>
        </w:rPr>
        <w:t xml:space="preserve"> </w:t>
      </w:r>
      <w:r w:rsidRPr="00F672EA">
        <w:rPr>
          <w:rFonts w:ascii="Times New Roman" w:hAnsi="Times New Roman"/>
          <w:szCs w:val="24"/>
        </w:rPr>
        <w:t>Transportation must be by the least restrictive means appropriate to the person</w:t>
      </w:r>
      <w:r w:rsidR="000D2CA9" w:rsidRPr="00F672EA">
        <w:rPr>
          <w:rFonts w:ascii="Times New Roman" w:hAnsi="Times New Roman"/>
          <w:szCs w:val="24"/>
        </w:rPr>
        <w:t>’</w:t>
      </w:r>
      <w:r w:rsidRPr="00F672EA">
        <w:rPr>
          <w:rFonts w:ascii="Times New Roman" w:hAnsi="Times New Roman"/>
          <w:szCs w:val="24"/>
        </w:rPr>
        <w:t xml:space="preserve">s clinical condition. </w:t>
      </w:r>
    </w:p>
    <w:p w14:paraId="3B8070BD" w14:textId="5273CAC6" w:rsidR="00100ACA" w:rsidRPr="00A06BE4" w:rsidRDefault="006E1836" w:rsidP="00A06BE4">
      <w:pPr>
        <w:spacing w:before="240" w:after="240" w:line="276" w:lineRule="auto"/>
        <w:rPr>
          <w:rFonts w:ascii="Times New Roman" w:hAnsi="Times New Roman"/>
          <w:i/>
          <w:szCs w:val="22"/>
        </w:rPr>
      </w:pPr>
      <w:bookmarkStart w:id="39" w:name="_Hlk210647721"/>
      <w:r w:rsidRPr="00F672EA">
        <w:rPr>
          <w:rStyle w:val="Emphasis"/>
          <w:rFonts w:ascii="Times New Roman" w:hAnsi="Times New Roman"/>
        </w:rPr>
        <w:t xml:space="preserve">34-B MRSA </w:t>
      </w:r>
      <w:r w:rsidR="00503714">
        <w:rPr>
          <w:rStyle w:val="Emphasis"/>
          <w:rFonts w:ascii="Times New Roman" w:hAnsi="Times New Roman"/>
        </w:rPr>
        <w:t xml:space="preserve">§ </w:t>
      </w:r>
      <w:r w:rsidR="00921FE1" w:rsidRPr="00F672EA">
        <w:rPr>
          <w:rStyle w:val="Emphasis"/>
          <w:rFonts w:ascii="Times New Roman" w:hAnsi="Times New Roman"/>
        </w:rPr>
        <w:t>3</w:t>
      </w:r>
      <w:r w:rsidR="00CE6ED0" w:rsidRPr="00F672EA">
        <w:rPr>
          <w:rStyle w:val="Emphasis"/>
          <w:rFonts w:ascii="Times New Roman" w:hAnsi="Times New Roman"/>
        </w:rPr>
        <w:t>864(5)</w:t>
      </w:r>
      <w:r w:rsidR="005E70F9" w:rsidRPr="00F672EA">
        <w:rPr>
          <w:rStyle w:val="Emphasis"/>
          <w:rFonts w:ascii="Times New Roman" w:hAnsi="Times New Roman"/>
        </w:rPr>
        <w:t>,</w:t>
      </w:r>
      <w:r w:rsidR="00CE6ED0" w:rsidRPr="00F672EA">
        <w:rPr>
          <w:rStyle w:val="Emphasis"/>
          <w:rFonts w:ascii="Times New Roman" w:hAnsi="Times New Roman"/>
        </w:rPr>
        <w:t xml:space="preserve"> </w:t>
      </w:r>
      <w:bookmarkEnd w:id="39"/>
      <w:r w:rsidR="00CE6ED0" w:rsidRPr="00F672EA">
        <w:rPr>
          <w:rStyle w:val="Emphasis"/>
          <w:rFonts w:ascii="Times New Roman" w:hAnsi="Times New Roman"/>
        </w:rPr>
        <w:t>(9)</w:t>
      </w:r>
      <w:r w:rsidR="004E1250">
        <w:rPr>
          <w:rStyle w:val="Emphasis"/>
          <w:rFonts w:ascii="Times New Roman" w:hAnsi="Times New Roman"/>
        </w:rPr>
        <w:t>,</w:t>
      </w:r>
      <w:r w:rsidR="00CE6ED0" w:rsidRPr="00F672EA">
        <w:rPr>
          <w:rStyle w:val="Emphasis"/>
          <w:rFonts w:ascii="Times New Roman" w:hAnsi="Times New Roman"/>
        </w:rPr>
        <w:t xml:space="preserve"> and (10)</w:t>
      </w:r>
    </w:p>
    <w:p w14:paraId="4971E1BE" w14:textId="77777777" w:rsidR="006E1836" w:rsidRPr="00F672EA" w:rsidRDefault="006E1836" w:rsidP="005E70F9">
      <w:pPr>
        <w:pStyle w:val="Heading2"/>
      </w:pPr>
      <w:bookmarkStart w:id="40" w:name="_Toc212468911"/>
      <w:r w:rsidRPr="00F672EA">
        <w:t>Rights at Hearing</w:t>
      </w:r>
      <w:bookmarkEnd w:id="40"/>
    </w:p>
    <w:p w14:paraId="30EE231F" w14:textId="77777777" w:rsidR="0065217C" w:rsidRPr="00F672EA" w:rsidRDefault="0065217C" w:rsidP="0065217C">
      <w:pPr>
        <w:spacing w:after="240" w:line="276" w:lineRule="auto"/>
        <w:jc w:val="center"/>
        <w:rPr>
          <w:rFonts w:ascii="Times New Roman" w:hAnsi="Times New Roman"/>
          <w:dstrike/>
          <w:sz w:val="28"/>
          <w:szCs w:val="28"/>
          <w:u w:val="single"/>
          <w:vertAlign w:val="superscript"/>
        </w:rPr>
      </w:pP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p>
    <w:p w14:paraId="3AC621B9" w14:textId="77777777" w:rsidR="006E1836" w:rsidRPr="00F672EA" w:rsidRDefault="006E1836" w:rsidP="0065217C">
      <w:pPr>
        <w:spacing w:line="276" w:lineRule="auto"/>
        <w:rPr>
          <w:rFonts w:ascii="Times New Roman" w:hAnsi="Times New Roman"/>
          <w:szCs w:val="24"/>
        </w:rPr>
      </w:pPr>
      <w:r w:rsidRPr="00F672EA">
        <w:rPr>
          <w:rFonts w:ascii="Times New Roman" w:hAnsi="Times New Roman"/>
          <w:szCs w:val="24"/>
        </w:rPr>
        <w:t>The person and any individual to whom notice is required to be sent has the right to appear at the hearing, to testify, to present witnesses and to cross-examine witnesses.</w:t>
      </w:r>
      <w:r w:rsidR="00990CB9" w:rsidRPr="00F672EA">
        <w:rPr>
          <w:rFonts w:ascii="Times New Roman" w:hAnsi="Times New Roman"/>
          <w:szCs w:val="24"/>
        </w:rPr>
        <w:t xml:space="preserve"> </w:t>
      </w:r>
      <w:r w:rsidRPr="00F672EA">
        <w:rPr>
          <w:rFonts w:ascii="Times New Roman" w:hAnsi="Times New Roman"/>
          <w:szCs w:val="24"/>
        </w:rPr>
        <w:t xml:space="preserve">If the person has not retained an attorney, the court will appoint one. </w:t>
      </w:r>
    </w:p>
    <w:p w14:paraId="5E08784B" w14:textId="3694B065" w:rsidR="006E1836" w:rsidRPr="00F672EA" w:rsidRDefault="006E1836" w:rsidP="00293BEF">
      <w:pPr>
        <w:spacing w:before="240" w:after="240" w:line="276" w:lineRule="auto"/>
        <w:rPr>
          <w:rStyle w:val="Emphasis"/>
          <w:rFonts w:ascii="Times New Roman" w:hAnsi="Times New Roman"/>
        </w:rPr>
      </w:pPr>
      <w:r w:rsidRPr="00F672EA">
        <w:rPr>
          <w:rStyle w:val="Emphasis"/>
          <w:rFonts w:ascii="Times New Roman" w:hAnsi="Times New Roman"/>
        </w:rPr>
        <w:t xml:space="preserve">34-B MRSA </w:t>
      </w:r>
      <w:r w:rsidR="00503714">
        <w:rPr>
          <w:rStyle w:val="Emphasis"/>
          <w:rFonts w:ascii="Times New Roman" w:hAnsi="Times New Roman"/>
        </w:rPr>
        <w:t xml:space="preserve">§ </w:t>
      </w:r>
      <w:r w:rsidR="00921FE1" w:rsidRPr="00F672EA">
        <w:rPr>
          <w:rStyle w:val="Emphasis"/>
          <w:rFonts w:ascii="Times New Roman" w:hAnsi="Times New Roman"/>
        </w:rPr>
        <w:t>3</w:t>
      </w:r>
      <w:r w:rsidRPr="00F672EA">
        <w:rPr>
          <w:rStyle w:val="Emphasis"/>
          <w:rFonts w:ascii="Times New Roman" w:hAnsi="Times New Roman"/>
        </w:rPr>
        <w:t>864(5)</w:t>
      </w:r>
      <w:r w:rsidR="00416689" w:rsidRPr="00F672EA">
        <w:rPr>
          <w:rStyle w:val="FootnoteReference"/>
          <w:rFonts w:ascii="Times New Roman" w:hAnsi="Times New Roman"/>
          <w:i/>
          <w:szCs w:val="22"/>
        </w:rPr>
        <w:footnoteReference w:id="12"/>
      </w:r>
    </w:p>
    <w:p w14:paraId="32C29DBB" w14:textId="77777777" w:rsidR="00A06BE4" w:rsidRDefault="00A06BE4">
      <w:pPr>
        <w:rPr>
          <w:rFonts w:ascii="Times New Roman" w:hAnsi="Times New Roman"/>
          <w:b/>
          <w:smallCaps/>
          <w:noProof/>
          <w:sz w:val="36"/>
          <w:szCs w:val="32"/>
        </w:rPr>
      </w:pPr>
      <w:r>
        <w:br w:type="page"/>
      </w:r>
    </w:p>
    <w:p w14:paraId="05FBB708" w14:textId="0DEF5CAA" w:rsidR="006E1836" w:rsidRPr="00F672EA" w:rsidRDefault="006E1836" w:rsidP="005E70F9">
      <w:pPr>
        <w:pStyle w:val="Heading2"/>
      </w:pPr>
      <w:bookmarkStart w:id="41" w:name="_Toc212468912"/>
      <w:r w:rsidRPr="00F672EA">
        <w:lastRenderedPageBreak/>
        <w:t xml:space="preserve">Notice </w:t>
      </w:r>
      <w:r w:rsidR="00802A1C" w:rsidRPr="00F672EA">
        <w:t>to</w:t>
      </w:r>
      <w:r w:rsidRPr="00F672EA">
        <w:t xml:space="preserve"> the Person by the Court</w:t>
      </w:r>
      <w:bookmarkEnd w:id="41"/>
    </w:p>
    <w:p w14:paraId="24A962F5" w14:textId="77777777" w:rsidR="0065217C" w:rsidRPr="00F672EA" w:rsidRDefault="0065217C" w:rsidP="0065217C">
      <w:pPr>
        <w:spacing w:after="240" w:line="276" w:lineRule="auto"/>
        <w:jc w:val="center"/>
        <w:rPr>
          <w:rFonts w:ascii="Times New Roman" w:hAnsi="Times New Roman"/>
          <w:dstrike/>
          <w:sz w:val="28"/>
          <w:szCs w:val="28"/>
          <w:u w:val="single"/>
          <w:vertAlign w:val="superscript"/>
        </w:rPr>
      </w:pP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p>
    <w:p w14:paraId="11461B90" w14:textId="7047A5F1" w:rsidR="006E1836" w:rsidRPr="00F672EA" w:rsidRDefault="006E1836" w:rsidP="0065217C">
      <w:pPr>
        <w:spacing w:line="276" w:lineRule="auto"/>
        <w:rPr>
          <w:rFonts w:ascii="Times New Roman" w:hAnsi="Times New Roman"/>
          <w:bCs/>
          <w:szCs w:val="24"/>
        </w:rPr>
      </w:pPr>
      <w:r w:rsidRPr="00F672EA">
        <w:rPr>
          <w:rFonts w:ascii="Times New Roman" w:hAnsi="Times New Roman"/>
          <w:bCs/>
          <w:szCs w:val="24"/>
        </w:rPr>
        <w:t>Before the hearing starts, the court must inform the person that if an order of involuntary commitment is entered</w:t>
      </w:r>
      <w:r w:rsidR="001301E2">
        <w:rPr>
          <w:rFonts w:ascii="Times New Roman" w:hAnsi="Times New Roman"/>
          <w:bCs/>
          <w:szCs w:val="24"/>
        </w:rPr>
        <w:t>,</w:t>
      </w:r>
      <w:r w:rsidRPr="00F672EA">
        <w:rPr>
          <w:rFonts w:ascii="Times New Roman" w:hAnsi="Times New Roman"/>
          <w:bCs/>
          <w:szCs w:val="24"/>
        </w:rPr>
        <w:t xml:space="preserve"> that person may not own, possess</w:t>
      </w:r>
      <w:r w:rsidR="001301E2">
        <w:rPr>
          <w:rFonts w:ascii="Times New Roman" w:hAnsi="Times New Roman"/>
          <w:bCs/>
          <w:szCs w:val="24"/>
        </w:rPr>
        <w:t>,</w:t>
      </w:r>
      <w:r w:rsidRPr="00F672EA">
        <w:rPr>
          <w:rFonts w:ascii="Times New Roman" w:hAnsi="Times New Roman"/>
          <w:bCs/>
          <w:szCs w:val="24"/>
        </w:rPr>
        <w:t xml:space="preserve"> or have </w:t>
      </w:r>
      <w:r w:rsidR="003A67CA" w:rsidRPr="00F672EA">
        <w:rPr>
          <w:rFonts w:ascii="Times New Roman" w:hAnsi="Times New Roman"/>
          <w:bCs/>
          <w:szCs w:val="24"/>
        </w:rPr>
        <w:t>a firearm under their control.</w:t>
      </w:r>
    </w:p>
    <w:p w14:paraId="499C0C86" w14:textId="155C96C2" w:rsidR="006E1836" w:rsidRPr="00F672EA" w:rsidRDefault="009E6CB0" w:rsidP="00293BEF">
      <w:pPr>
        <w:spacing w:before="240" w:after="240" w:line="276" w:lineRule="auto"/>
        <w:rPr>
          <w:rStyle w:val="Emphasis"/>
          <w:rFonts w:ascii="Times New Roman" w:hAnsi="Times New Roman"/>
        </w:rPr>
      </w:pPr>
      <w:r w:rsidRPr="00F672EA">
        <w:rPr>
          <w:rStyle w:val="Emphasis"/>
          <w:rFonts w:ascii="Times New Roman" w:hAnsi="Times New Roman"/>
        </w:rPr>
        <w:t>34-B MRSA 3864</w:t>
      </w:r>
      <w:r w:rsidR="008639DD">
        <w:rPr>
          <w:rStyle w:val="Emphasis"/>
          <w:rFonts w:ascii="Times New Roman" w:hAnsi="Times New Roman"/>
        </w:rPr>
        <w:t xml:space="preserve">; </w:t>
      </w:r>
      <w:r w:rsidR="006E1836" w:rsidRPr="00F672EA">
        <w:rPr>
          <w:rStyle w:val="Emphasis"/>
          <w:rFonts w:ascii="Times New Roman" w:hAnsi="Times New Roman"/>
        </w:rPr>
        <w:t xml:space="preserve">15 MRSA </w:t>
      </w:r>
      <w:r w:rsidR="00503714">
        <w:rPr>
          <w:rStyle w:val="Emphasis"/>
          <w:rFonts w:ascii="Times New Roman" w:hAnsi="Times New Roman"/>
        </w:rPr>
        <w:t xml:space="preserve">§ </w:t>
      </w:r>
      <w:r w:rsidR="006E1836" w:rsidRPr="00F672EA">
        <w:rPr>
          <w:rStyle w:val="Emphasis"/>
          <w:rFonts w:ascii="Times New Roman" w:hAnsi="Times New Roman"/>
        </w:rPr>
        <w:t>393(1)</w:t>
      </w:r>
    </w:p>
    <w:p w14:paraId="029946C7" w14:textId="77777777" w:rsidR="00B2766C" w:rsidRPr="00F672EA" w:rsidRDefault="000F1095" w:rsidP="005E70F9">
      <w:pPr>
        <w:pStyle w:val="Heading2"/>
        <w:rPr>
          <w:dstrike/>
          <w:u w:val="single"/>
          <w:vertAlign w:val="superscript"/>
        </w:rPr>
      </w:pPr>
      <w:bookmarkStart w:id="42" w:name="_Toc212468913"/>
      <w:r w:rsidRPr="00F672EA">
        <w:t>Court Hearing</w:t>
      </w:r>
      <w:r w:rsidR="00990CB9" w:rsidRPr="00F672EA">
        <w:t xml:space="preserve"> </w:t>
      </w:r>
      <w:r w:rsidRPr="00F672EA">
        <w:t>And Order</w:t>
      </w:r>
      <w:r w:rsidR="00803F2D" w:rsidRPr="00F672EA">
        <w:t xml:space="preserve"> On</w:t>
      </w:r>
      <w:r w:rsidR="007B4E04" w:rsidRPr="00F672EA">
        <w:t xml:space="preserve"> Involuntary Hospitalization</w:t>
      </w:r>
      <w:bookmarkEnd w:id="42"/>
      <w:r w:rsidR="00990CB9" w:rsidRPr="00F672EA">
        <w:t xml:space="preserve"> </w:t>
      </w:r>
    </w:p>
    <w:p w14:paraId="4D3CE874" w14:textId="77777777" w:rsidR="0065217C" w:rsidRPr="00F672EA" w:rsidRDefault="0065217C" w:rsidP="0065217C">
      <w:pPr>
        <w:spacing w:after="240" w:line="276" w:lineRule="auto"/>
        <w:jc w:val="center"/>
        <w:rPr>
          <w:rFonts w:ascii="Times New Roman" w:hAnsi="Times New Roman"/>
          <w:dstrike/>
          <w:sz w:val="28"/>
          <w:szCs w:val="28"/>
          <w:u w:val="single"/>
          <w:vertAlign w:val="superscript"/>
        </w:rPr>
      </w:pP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p>
    <w:p w14:paraId="34AE91C5" w14:textId="77777777" w:rsidR="00910790" w:rsidRPr="00F672EA" w:rsidRDefault="00910790" w:rsidP="00293BEF">
      <w:pPr>
        <w:spacing w:before="240" w:line="276" w:lineRule="auto"/>
        <w:rPr>
          <w:rFonts w:ascii="Times New Roman" w:hAnsi="Times New Roman"/>
          <w:szCs w:val="24"/>
        </w:rPr>
      </w:pPr>
      <w:r w:rsidRPr="00F672EA">
        <w:rPr>
          <w:rFonts w:ascii="Times New Roman" w:hAnsi="Times New Roman"/>
          <w:szCs w:val="24"/>
        </w:rPr>
        <w:t>To order a person’s involuntary hospitalization</w:t>
      </w:r>
      <w:r w:rsidR="00871BE9" w:rsidRPr="00F672EA">
        <w:rPr>
          <w:rFonts w:ascii="Times New Roman" w:hAnsi="Times New Roman"/>
          <w:szCs w:val="24"/>
        </w:rPr>
        <w:t xml:space="preserve"> after this hearing</w:t>
      </w:r>
      <w:r w:rsidRPr="00F672EA">
        <w:rPr>
          <w:rFonts w:ascii="Times New Roman" w:hAnsi="Times New Roman"/>
          <w:szCs w:val="24"/>
        </w:rPr>
        <w:t>, the District Court must find:</w:t>
      </w:r>
    </w:p>
    <w:p w14:paraId="281B0510" w14:textId="0887AA70" w:rsidR="00910790" w:rsidRPr="00F672EA" w:rsidRDefault="00E144FC" w:rsidP="0065217C">
      <w:pPr>
        <w:numPr>
          <w:ilvl w:val="0"/>
          <w:numId w:val="38"/>
        </w:numPr>
        <w:spacing w:before="240" w:line="276" w:lineRule="auto"/>
        <w:rPr>
          <w:rFonts w:ascii="Times New Roman" w:hAnsi="Times New Roman"/>
          <w:szCs w:val="24"/>
        </w:rPr>
      </w:pPr>
      <w:r w:rsidRPr="00F672EA">
        <w:rPr>
          <w:rFonts w:ascii="Times New Roman" w:hAnsi="Times New Roman"/>
          <w:szCs w:val="24"/>
        </w:rPr>
        <w:t>Clear and convincing evidence that t</w:t>
      </w:r>
      <w:r w:rsidR="00910790" w:rsidRPr="00F672EA">
        <w:rPr>
          <w:rFonts w:ascii="Times New Roman" w:hAnsi="Times New Roman"/>
          <w:szCs w:val="24"/>
        </w:rPr>
        <w:t>he person is mentally ill and that their recent actions or behavior show the illness poses a likelihood of serious harm</w:t>
      </w:r>
      <w:r w:rsidR="001301E2">
        <w:rPr>
          <w:rFonts w:ascii="Times New Roman" w:hAnsi="Times New Roman"/>
          <w:szCs w:val="24"/>
        </w:rPr>
        <w:t>;</w:t>
      </w:r>
      <w:r w:rsidRPr="001301E2">
        <w:rPr>
          <w:rFonts w:ascii="Times New Roman" w:hAnsi="Times New Roman"/>
          <w:szCs w:val="24"/>
          <w:vertAlign w:val="superscript"/>
        </w:rPr>
        <w:footnoteReference w:id="13"/>
      </w:r>
    </w:p>
    <w:p w14:paraId="2F9E1021" w14:textId="40B41385" w:rsidR="00910790" w:rsidRPr="00F672EA" w:rsidRDefault="00910790" w:rsidP="0065217C">
      <w:pPr>
        <w:numPr>
          <w:ilvl w:val="0"/>
          <w:numId w:val="38"/>
        </w:numPr>
        <w:spacing w:before="240" w:line="276" w:lineRule="auto"/>
        <w:rPr>
          <w:rFonts w:ascii="Times New Roman" w:hAnsi="Times New Roman"/>
          <w:szCs w:val="24"/>
        </w:rPr>
      </w:pPr>
      <w:r w:rsidRPr="00F672EA">
        <w:rPr>
          <w:rFonts w:ascii="Times New Roman" w:hAnsi="Times New Roman"/>
          <w:szCs w:val="24"/>
        </w:rPr>
        <w:t xml:space="preserve">Adequate community resources for </w:t>
      </w:r>
      <w:r w:rsidR="0052167E">
        <w:rPr>
          <w:rFonts w:ascii="Times New Roman" w:hAnsi="Times New Roman"/>
          <w:szCs w:val="24"/>
        </w:rPr>
        <w:t xml:space="preserve">care and </w:t>
      </w:r>
      <w:r w:rsidRPr="00F672EA">
        <w:rPr>
          <w:rFonts w:ascii="Times New Roman" w:hAnsi="Times New Roman"/>
          <w:szCs w:val="24"/>
        </w:rPr>
        <w:t>treatment</w:t>
      </w:r>
      <w:r w:rsidR="0052167E">
        <w:rPr>
          <w:rFonts w:ascii="Times New Roman" w:hAnsi="Times New Roman"/>
          <w:szCs w:val="24"/>
        </w:rPr>
        <w:t xml:space="preserve"> of the person’s mental illness </w:t>
      </w:r>
      <w:r w:rsidRPr="00F672EA">
        <w:rPr>
          <w:rFonts w:ascii="Times New Roman" w:hAnsi="Times New Roman"/>
          <w:szCs w:val="24"/>
        </w:rPr>
        <w:t>are unavailable;</w:t>
      </w:r>
    </w:p>
    <w:p w14:paraId="5DDD893E" w14:textId="77777777" w:rsidR="00910790" w:rsidRPr="00F672EA" w:rsidRDefault="00910790" w:rsidP="0065217C">
      <w:pPr>
        <w:numPr>
          <w:ilvl w:val="0"/>
          <w:numId w:val="38"/>
        </w:numPr>
        <w:spacing w:before="240" w:line="276" w:lineRule="auto"/>
        <w:rPr>
          <w:rFonts w:ascii="Times New Roman" w:hAnsi="Times New Roman"/>
          <w:szCs w:val="24"/>
        </w:rPr>
      </w:pPr>
      <w:r w:rsidRPr="00F672EA">
        <w:rPr>
          <w:rFonts w:ascii="Times New Roman" w:hAnsi="Times New Roman"/>
          <w:szCs w:val="24"/>
        </w:rPr>
        <w:t>Inpatient hospitalization is the best available means for treatment; and</w:t>
      </w:r>
    </w:p>
    <w:p w14:paraId="16E705C3" w14:textId="77777777" w:rsidR="00910790" w:rsidRPr="00F672EA" w:rsidRDefault="00910790" w:rsidP="0065217C">
      <w:pPr>
        <w:numPr>
          <w:ilvl w:val="0"/>
          <w:numId w:val="38"/>
        </w:numPr>
        <w:spacing w:before="240" w:line="276" w:lineRule="auto"/>
        <w:rPr>
          <w:rFonts w:ascii="Times New Roman" w:hAnsi="Times New Roman"/>
          <w:szCs w:val="24"/>
        </w:rPr>
      </w:pPr>
      <w:r w:rsidRPr="00F672EA">
        <w:rPr>
          <w:rFonts w:ascii="Times New Roman" w:hAnsi="Times New Roman"/>
          <w:szCs w:val="24"/>
        </w:rPr>
        <w:t>The court is satisfied with the individual treatment plan proposed by the psychiatric hospital.</w:t>
      </w:r>
    </w:p>
    <w:p w14:paraId="37D4D571" w14:textId="6DA8DC22" w:rsidR="00910790" w:rsidRPr="00F672EA" w:rsidRDefault="00910790" w:rsidP="00293BEF">
      <w:pPr>
        <w:spacing w:before="240" w:line="276" w:lineRule="auto"/>
        <w:rPr>
          <w:rFonts w:ascii="Times New Roman" w:hAnsi="Times New Roman"/>
          <w:szCs w:val="24"/>
        </w:rPr>
      </w:pPr>
      <w:r w:rsidRPr="00F672EA">
        <w:rPr>
          <w:rFonts w:ascii="Times New Roman" w:hAnsi="Times New Roman"/>
          <w:szCs w:val="24"/>
        </w:rPr>
        <w:t>If the court makes all four findings, it may order commitment to a psychiatric hospital for a period not to exceed four months initially, and not more than one year after the first and all subsequent hearings</w:t>
      </w:r>
      <w:r w:rsidR="001301E2">
        <w:rPr>
          <w:rFonts w:ascii="Times New Roman" w:hAnsi="Times New Roman"/>
          <w:szCs w:val="24"/>
        </w:rPr>
        <w:t>.</w:t>
      </w:r>
      <w:r w:rsidR="00B04319" w:rsidRPr="00F672EA">
        <w:rPr>
          <w:rStyle w:val="FootnoteReference"/>
          <w:rFonts w:ascii="Times New Roman" w:hAnsi="Times New Roman"/>
          <w:szCs w:val="24"/>
        </w:rPr>
        <w:footnoteReference w:id="14"/>
      </w:r>
      <w:r w:rsidRPr="00F672EA">
        <w:rPr>
          <w:rFonts w:ascii="Times New Roman" w:hAnsi="Times New Roman"/>
          <w:szCs w:val="24"/>
        </w:rPr>
        <w:t xml:space="preserve"> The court may issue the order immediately or within 24 hours after the hearing. If no order is issued within 24 hours, the application must be dismissed and the person discharged.</w:t>
      </w:r>
    </w:p>
    <w:p w14:paraId="7B0D3474" w14:textId="77777777" w:rsidR="00910790" w:rsidRPr="00F672EA" w:rsidRDefault="00910790" w:rsidP="00293BEF">
      <w:pPr>
        <w:spacing w:before="240" w:line="276" w:lineRule="auto"/>
        <w:rPr>
          <w:rFonts w:ascii="Times New Roman" w:hAnsi="Times New Roman"/>
          <w:szCs w:val="24"/>
        </w:rPr>
      </w:pPr>
      <w:r w:rsidRPr="00F672EA">
        <w:rPr>
          <w:rFonts w:ascii="Times New Roman" w:hAnsi="Times New Roman"/>
          <w:szCs w:val="24"/>
        </w:rPr>
        <w:t>If the court makes the first three findings but is not satisfied with the proposed treatment plan, it may continue the case for up to 10 days to allow the hospital to revise and resubmit the plan.</w:t>
      </w:r>
    </w:p>
    <w:p w14:paraId="44A22F44" w14:textId="77777777" w:rsidR="00910790" w:rsidRPr="00F672EA" w:rsidRDefault="00910790" w:rsidP="00293BEF">
      <w:pPr>
        <w:spacing w:before="240" w:line="276" w:lineRule="auto"/>
        <w:rPr>
          <w:rFonts w:ascii="Times New Roman" w:hAnsi="Times New Roman"/>
          <w:szCs w:val="24"/>
        </w:rPr>
      </w:pPr>
      <w:r w:rsidRPr="00F672EA">
        <w:rPr>
          <w:rFonts w:ascii="Times New Roman" w:hAnsi="Times New Roman"/>
          <w:szCs w:val="24"/>
        </w:rPr>
        <w:lastRenderedPageBreak/>
        <w:t>If the court does not make all required findings, the application must be dismissed and the person discharged.</w:t>
      </w:r>
    </w:p>
    <w:p w14:paraId="1CFC178D" w14:textId="32C9E47B" w:rsidR="00D430C0" w:rsidRPr="00F672EA" w:rsidRDefault="00910790" w:rsidP="00293BEF">
      <w:pPr>
        <w:spacing w:before="240" w:after="240" w:line="276" w:lineRule="auto"/>
        <w:rPr>
          <w:rFonts w:ascii="Times New Roman" w:hAnsi="Times New Roman"/>
          <w:i/>
          <w:szCs w:val="24"/>
        </w:rPr>
      </w:pPr>
      <w:r w:rsidRPr="00F672EA">
        <w:rPr>
          <w:rFonts w:ascii="Times New Roman" w:hAnsi="Times New Roman"/>
          <w:i/>
          <w:szCs w:val="24"/>
        </w:rPr>
        <w:t xml:space="preserve">34-B </w:t>
      </w:r>
      <w:bookmarkStart w:id="43" w:name="_Hlk212218907"/>
      <w:r w:rsidR="008639DD">
        <w:rPr>
          <w:rFonts w:ascii="Times New Roman" w:hAnsi="Times New Roman"/>
          <w:i/>
          <w:szCs w:val="24"/>
        </w:rPr>
        <w:t>MRSA</w:t>
      </w:r>
      <w:r w:rsidRPr="00F672EA">
        <w:rPr>
          <w:rFonts w:ascii="Times New Roman" w:hAnsi="Times New Roman"/>
          <w:i/>
          <w:szCs w:val="24"/>
        </w:rPr>
        <w:t xml:space="preserve"> </w:t>
      </w:r>
      <w:bookmarkEnd w:id="43"/>
      <w:r w:rsidR="00503714">
        <w:rPr>
          <w:rFonts w:ascii="Times New Roman" w:hAnsi="Times New Roman"/>
          <w:i/>
          <w:szCs w:val="24"/>
        </w:rPr>
        <w:t xml:space="preserve">§ </w:t>
      </w:r>
      <w:r w:rsidRPr="00F672EA">
        <w:rPr>
          <w:rFonts w:ascii="Times New Roman" w:hAnsi="Times New Roman"/>
          <w:i/>
          <w:szCs w:val="24"/>
        </w:rPr>
        <w:t>3864(6)</w:t>
      </w:r>
      <w:r w:rsidR="003F5A6B">
        <w:rPr>
          <w:rFonts w:ascii="Times New Roman" w:hAnsi="Times New Roman"/>
          <w:i/>
          <w:szCs w:val="24"/>
        </w:rPr>
        <w:t xml:space="preserve"> </w:t>
      </w:r>
      <w:r w:rsidR="008639DD">
        <w:rPr>
          <w:rFonts w:ascii="Times New Roman" w:hAnsi="Times New Roman"/>
          <w:i/>
          <w:szCs w:val="24"/>
        </w:rPr>
        <w:t xml:space="preserve">and </w:t>
      </w:r>
      <w:r w:rsidRPr="00F672EA">
        <w:rPr>
          <w:rFonts w:ascii="Times New Roman" w:hAnsi="Times New Roman"/>
          <w:i/>
          <w:szCs w:val="24"/>
        </w:rPr>
        <w:t>(7)</w:t>
      </w:r>
    </w:p>
    <w:p w14:paraId="0E203984" w14:textId="3404FA6D" w:rsidR="007B4E04" w:rsidRPr="00F672EA" w:rsidRDefault="007B4E04" w:rsidP="005E70F9">
      <w:pPr>
        <w:pStyle w:val="Heading2"/>
      </w:pPr>
      <w:bookmarkStart w:id="44" w:name="_Toc212468914"/>
      <w:r w:rsidRPr="00F672EA">
        <w:t>C</w:t>
      </w:r>
      <w:r w:rsidR="0065217C" w:rsidRPr="00F672EA">
        <w:t>ourt Hea</w:t>
      </w:r>
      <w:r w:rsidR="00A06BE4">
        <w:t>r</w:t>
      </w:r>
      <w:r w:rsidR="0065217C" w:rsidRPr="00F672EA">
        <w:t>ing and Order on Involuntary Treatment</w:t>
      </w:r>
      <w:bookmarkEnd w:id="44"/>
    </w:p>
    <w:p w14:paraId="054B46C3" w14:textId="77777777" w:rsidR="0065217C" w:rsidRPr="00F672EA" w:rsidRDefault="0065217C" w:rsidP="0065217C">
      <w:pPr>
        <w:spacing w:after="240" w:line="276" w:lineRule="auto"/>
        <w:jc w:val="center"/>
        <w:rPr>
          <w:rFonts w:ascii="Times New Roman" w:hAnsi="Times New Roman"/>
          <w:dstrike/>
          <w:sz w:val="28"/>
          <w:szCs w:val="28"/>
          <w:u w:val="single"/>
          <w:vertAlign w:val="superscript"/>
        </w:rPr>
      </w:pP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p>
    <w:p w14:paraId="33E65718" w14:textId="77777777" w:rsidR="00AF572A" w:rsidRPr="00F672EA" w:rsidRDefault="000F1095" w:rsidP="0065217C">
      <w:pPr>
        <w:tabs>
          <w:tab w:val="left" w:pos="1440"/>
        </w:tabs>
        <w:spacing w:line="276" w:lineRule="auto"/>
        <w:ind w:left="80" w:right="80"/>
        <w:rPr>
          <w:rFonts w:ascii="Times New Roman" w:hAnsi="Times New Roman"/>
          <w:szCs w:val="24"/>
        </w:rPr>
      </w:pPr>
      <w:r w:rsidRPr="00F672EA">
        <w:rPr>
          <w:rFonts w:ascii="Times New Roman" w:hAnsi="Times New Roman"/>
        </w:rPr>
        <w:t>After ordering the person’s involuntary commitment, the court may authorize a psychiatric hospital to implement a recommended treatment plan without the person’s consent for up to 120 days, or until the end of the commitment, whichever occurs first, if it finds:</w:t>
      </w:r>
    </w:p>
    <w:p w14:paraId="26A80CA9" w14:textId="77777777" w:rsidR="00AF572A" w:rsidRPr="00F672EA" w:rsidRDefault="00AF572A" w:rsidP="0065217C">
      <w:pPr>
        <w:numPr>
          <w:ilvl w:val="0"/>
          <w:numId w:val="38"/>
        </w:numPr>
        <w:spacing w:before="240" w:line="276" w:lineRule="auto"/>
        <w:rPr>
          <w:rFonts w:ascii="Times New Roman" w:hAnsi="Times New Roman"/>
          <w:szCs w:val="24"/>
        </w:rPr>
      </w:pPr>
      <w:r w:rsidRPr="00F672EA">
        <w:rPr>
          <w:rFonts w:ascii="Times New Roman" w:hAnsi="Times New Roman"/>
          <w:szCs w:val="24"/>
        </w:rPr>
        <w:t>The person lacks capacity to make an informed decision regarding treatment;</w:t>
      </w:r>
    </w:p>
    <w:p w14:paraId="17FA7A2D" w14:textId="77777777" w:rsidR="00AF572A" w:rsidRPr="00F672EA" w:rsidRDefault="00AF572A" w:rsidP="0065217C">
      <w:pPr>
        <w:numPr>
          <w:ilvl w:val="0"/>
          <w:numId w:val="38"/>
        </w:numPr>
        <w:spacing w:before="240" w:line="276" w:lineRule="auto"/>
        <w:rPr>
          <w:rFonts w:ascii="Times New Roman" w:hAnsi="Times New Roman"/>
          <w:szCs w:val="24"/>
        </w:rPr>
      </w:pPr>
      <w:r w:rsidRPr="00F672EA">
        <w:rPr>
          <w:rFonts w:ascii="Times New Roman" w:hAnsi="Times New Roman"/>
          <w:szCs w:val="24"/>
        </w:rPr>
        <w:t>The person is unable or unwilling to comply with recommended treatment; and</w:t>
      </w:r>
    </w:p>
    <w:p w14:paraId="7F2DCE76" w14:textId="12C988E4" w:rsidR="00AF572A" w:rsidRDefault="00AF572A" w:rsidP="0065217C">
      <w:pPr>
        <w:numPr>
          <w:ilvl w:val="0"/>
          <w:numId w:val="38"/>
        </w:numPr>
        <w:spacing w:before="240" w:line="276" w:lineRule="auto"/>
        <w:rPr>
          <w:rFonts w:ascii="Times New Roman" w:hAnsi="Times New Roman"/>
          <w:szCs w:val="24"/>
        </w:rPr>
      </w:pPr>
      <w:r w:rsidRPr="00F672EA">
        <w:rPr>
          <w:rFonts w:ascii="Times New Roman" w:hAnsi="Times New Roman"/>
          <w:szCs w:val="24"/>
        </w:rPr>
        <w:t>The need for the treatment outweighs the risks and side effects.</w:t>
      </w:r>
    </w:p>
    <w:p w14:paraId="58954A59" w14:textId="5356563E" w:rsidR="0052167E" w:rsidRPr="00F672EA" w:rsidRDefault="0052167E" w:rsidP="0065217C">
      <w:pPr>
        <w:numPr>
          <w:ilvl w:val="0"/>
          <w:numId w:val="38"/>
        </w:numPr>
        <w:spacing w:before="240" w:line="276" w:lineRule="auto"/>
        <w:rPr>
          <w:rFonts w:ascii="Times New Roman" w:hAnsi="Times New Roman"/>
          <w:szCs w:val="24"/>
        </w:rPr>
      </w:pPr>
      <w:r>
        <w:rPr>
          <w:rFonts w:ascii="Times New Roman" w:hAnsi="Times New Roman"/>
          <w:szCs w:val="24"/>
        </w:rPr>
        <w:t xml:space="preserve">The recommended treatment is the least intrusive appropriate treatment option. </w:t>
      </w:r>
    </w:p>
    <w:p w14:paraId="1B5674F6" w14:textId="77777777" w:rsidR="00AF572A" w:rsidRPr="00F672EA" w:rsidRDefault="00AF572A" w:rsidP="00293BEF">
      <w:pPr>
        <w:tabs>
          <w:tab w:val="left" w:pos="1440"/>
        </w:tabs>
        <w:spacing w:before="240" w:line="276" w:lineRule="auto"/>
        <w:ind w:left="80" w:right="80"/>
        <w:rPr>
          <w:rFonts w:ascii="Times New Roman" w:hAnsi="Times New Roman"/>
          <w:szCs w:val="24"/>
        </w:rPr>
      </w:pPr>
      <w:r w:rsidRPr="00F672EA">
        <w:rPr>
          <w:rFonts w:ascii="Times New Roman" w:hAnsi="Times New Roman"/>
          <w:szCs w:val="24"/>
        </w:rPr>
        <w:t>In determining the need for treatment, the court may consider, among other factors:</w:t>
      </w:r>
    </w:p>
    <w:p w14:paraId="5ED1D104" w14:textId="7302C983" w:rsidR="00AF572A" w:rsidRPr="00F672EA" w:rsidRDefault="00AF572A" w:rsidP="0065217C">
      <w:pPr>
        <w:numPr>
          <w:ilvl w:val="0"/>
          <w:numId w:val="38"/>
        </w:numPr>
        <w:spacing w:before="240" w:line="276" w:lineRule="auto"/>
        <w:rPr>
          <w:rFonts w:ascii="Times New Roman" w:hAnsi="Times New Roman"/>
          <w:szCs w:val="24"/>
        </w:rPr>
      </w:pPr>
      <w:r w:rsidRPr="00F672EA">
        <w:rPr>
          <w:rFonts w:ascii="Times New Roman" w:hAnsi="Times New Roman"/>
          <w:szCs w:val="24"/>
        </w:rPr>
        <w:t xml:space="preserve">That failure to treat the illness is likely to cause lasting or irreparable harm to the person; </w:t>
      </w:r>
      <w:r w:rsidR="00510BB2">
        <w:rPr>
          <w:rFonts w:ascii="Times New Roman" w:hAnsi="Times New Roman"/>
          <w:b/>
          <w:szCs w:val="24"/>
        </w:rPr>
        <w:t>OR</w:t>
      </w:r>
    </w:p>
    <w:p w14:paraId="324C6384" w14:textId="1051C625" w:rsidR="00AF572A" w:rsidRPr="00F672EA" w:rsidRDefault="00AF572A" w:rsidP="0065217C">
      <w:pPr>
        <w:numPr>
          <w:ilvl w:val="0"/>
          <w:numId w:val="38"/>
        </w:numPr>
        <w:spacing w:before="240" w:line="276" w:lineRule="auto"/>
        <w:rPr>
          <w:rFonts w:ascii="Times New Roman" w:hAnsi="Times New Roman"/>
          <w:szCs w:val="24"/>
        </w:rPr>
      </w:pPr>
      <w:r w:rsidRPr="00F672EA">
        <w:rPr>
          <w:rFonts w:ascii="Times New Roman" w:hAnsi="Times New Roman"/>
          <w:szCs w:val="24"/>
        </w:rPr>
        <w:t xml:space="preserve">That, without </w:t>
      </w:r>
      <w:r w:rsidR="0052167E">
        <w:rPr>
          <w:rFonts w:ascii="Times New Roman" w:hAnsi="Times New Roman"/>
          <w:szCs w:val="24"/>
        </w:rPr>
        <w:t xml:space="preserve">the recommended </w:t>
      </w:r>
      <w:r w:rsidRPr="00F672EA">
        <w:rPr>
          <w:rFonts w:ascii="Times New Roman" w:hAnsi="Times New Roman"/>
          <w:szCs w:val="24"/>
        </w:rPr>
        <w:t>treatment, the person’s illness or involuntary commitment may be significantly extended without addressing the symptoms that cause the person to pose a likelihood of serious harm.</w:t>
      </w:r>
    </w:p>
    <w:p w14:paraId="3792895C" w14:textId="77777777" w:rsidR="00AF572A" w:rsidRPr="00F672EA" w:rsidRDefault="00AF572A" w:rsidP="00293BEF">
      <w:pPr>
        <w:tabs>
          <w:tab w:val="left" w:pos="1440"/>
        </w:tabs>
        <w:spacing w:before="240" w:line="276" w:lineRule="auto"/>
        <w:ind w:left="80" w:right="80"/>
        <w:rPr>
          <w:rFonts w:ascii="Times New Roman" w:hAnsi="Times New Roman"/>
          <w:szCs w:val="24"/>
        </w:rPr>
      </w:pPr>
      <w:r w:rsidRPr="00F672EA">
        <w:rPr>
          <w:rFonts w:ascii="Times New Roman" w:hAnsi="Times New Roman"/>
          <w:szCs w:val="24"/>
        </w:rPr>
        <w:t>If the court makes these findings, it may either:</w:t>
      </w:r>
    </w:p>
    <w:p w14:paraId="0BAC5010" w14:textId="77777777" w:rsidR="00AF572A" w:rsidRPr="00F672EA" w:rsidRDefault="00AF572A" w:rsidP="0065217C">
      <w:pPr>
        <w:numPr>
          <w:ilvl w:val="0"/>
          <w:numId w:val="38"/>
        </w:numPr>
        <w:spacing w:before="240" w:line="276" w:lineRule="auto"/>
        <w:rPr>
          <w:rFonts w:ascii="Times New Roman" w:hAnsi="Times New Roman"/>
          <w:szCs w:val="24"/>
        </w:rPr>
      </w:pPr>
      <w:r w:rsidRPr="00F672EA">
        <w:rPr>
          <w:rFonts w:ascii="Times New Roman" w:hAnsi="Times New Roman"/>
          <w:szCs w:val="24"/>
        </w:rPr>
        <w:t>Authorize the hospital to carry out the recommended treatment plan without consent, or</w:t>
      </w:r>
    </w:p>
    <w:p w14:paraId="6C882DC8" w14:textId="3D8249F0" w:rsidR="00D430C0" w:rsidRPr="00F672EA" w:rsidRDefault="000F1095" w:rsidP="0065217C">
      <w:pPr>
        <w:numPr>
          <w:ilvl w:val="0"/>
          <w:numId w:val="38"/>
        </w:numPr>
        <w:spacing w:before="240" w:line="276" w:lineRule="auto"/>
        <w:rPr>
          <w:rFonts w:ascii="Times New Roman" w:hAnsi="Times New Roman"/>
          <w:szCs w:val="24"/>
        </w:rPr>
      </w:pPr>
      <w:r w:rsidRPr="00F672EA">
        <w:rPr>
          <w:rFonts w:ascii="Times New Roman" w:hAnsi="Times New Roman"/>
          <w:szCs w:val="24"/>
        </w:rPr>
        <w:t>Appoint a suitable surrogate decision-maker to act on the person’s behalf for the duration of the commitment.</w:t>
      </w:r>
      <w:r w:rsidR="00990CB9" w:rsidRPr="00F672EA">
        <w:rPr>
          <w:rFonts w:ascii="Times New Roman" w:hAnsi="Times New Roman"/>
          <w:szCs w:val="24"/>
        </w:rPr>
        <w:t xml:space="preserve"> </w:t>
      </w:r>
      <w:r w:rsidRPr="00F672EA">
        <w:rPr>
          <w:rFonts w:ascii="Times New Roman" w:hAnsi="Times New Roman"/>
          <w:szCs w:val="24"/>
        </w:rPr>
        <w:t xml:space="preserve">The surrogate must be </w:t>
      </w:r>
      <w:r w:rsidR="00510BB2">
        <w:rPr>
          <w:rFonts w:ascii="Times New Roman" w:hAnsi="Times New Roman"/>
          <w:szCs w:val="24"/>
        </w:rPr>
        <w:t xml:space="preserve">suitable, </w:t>
      </w:r>
      <w:r w:rsidRPr="00F672EA">
        <w:rPr>
          <w:rFonts w:ascii="Times New Roman" w:hAnsi="Times New Roman"/>
          <w:szCs w:val="24"/>
        </w:rPr>
        <w:t xml:space="preserve">willing, </w:t>
      </w:r>
      <w:r w:rsidR="00510BB2">
        <w:rPr>
          <w:rFonts w:ascii="Times New Roman" w:hAnsi="Times New Roman"/>
          <w:szCs w:val="24"/>
        </w:rPr>
        <w:t xml:space="preserve">and </w:t>
      </w:r>
      <w:r w:rsidRPr="00F672EA">
        <w:rPr>
          <w:rFonts w:ascii="Times New Roman" w:hAnsi="Times New Roman"/>
          <w:szCs w:val="24"/>
        </w:rPr>
        <w:t>available</w:t>
      </w:r>
      <w:r w:rsidR="00510BB2">
        <w:rPr>
          <w:rFonts w:ascii="Times New Roman" w:hAnsi="Times New Roman"/>
          <w:szCs w:val="24"/>
        </w:rPr>
        <w:t xml:space="preserve"> to </w:t>
      </w:r>
      <w:r w:rsidRPr="00F672EA">
        <w:rPr>
          <w:rFonts w:ascii="Times New Roman" w:hAnsi="Times New Roman"/>
          <w:szCs w:val="24"/>
        </w:rPr>
        <w:t>act in the person’s best interests.</w:t>
      </w:r>
    </w:p>
    <w:p w14:paraId="3F5145CC" w14:textId="32C9FDB4" w:rsidR="000F1095" w:rsidRPr="00510BB2" w:rsidRDefault="000F1095" w:rsidP="005E70F9">
      <w:pPr>
        <w:spacing w:before="240" w:after="240" w:line="276" w:lineRule="auto"/>
        <w:rPr>
          <w:rFonts w:ascii="Times New Roman" w:hAnsi="Times New Roman"/>
          <w:i/>
          <w:szCs w:val="24"/>
        </w:rPr>
      </w:pPr>
      <w:r w:rsidRPr="00510BB2">
        <w:rPr>
          <w:rFonts w:ascii="Times New Roman" w:hAnsi="Times New Roman"/>
          <w:i/>
          <w:szCs w:val="24"/>
        </w:rPr>
        <w:t xml:space="preserve">34-B MRSA </w:t>
      </w:r>
      <w:r w:rsidR="00503714">
        <w:rPr>
          <w:rFonts w:ascii="Times New Roman" w:hAnsi="Times New Roman"/>
          <w:i/>
          <w:szCs w:val="24"/>
        </w:rPr>
        <w:t xml:space="preserve">§ </w:t>
      </w:r>
      <w:r w:rsidRPr="00510BB2">
        <w:rPr>
          <w:rFonts w:ascii="Times New Roman" w:hAnsi="Times New Roman"/>
          <w:i/>
          <w:szCs w:val="24"/>
        </w:rPr>
        <w:t>3864 (7-A)</w:t>
      </w:r>
    </w:p>
    <w:p w14:paraId="0D11F9D5" w14:textId="77777777" w:rsidR="00A06BE4" w:rsidRDefault="00A06BE4">
      <w:pPr>
        <w:rPr>
          <w:rFonts w:ascii="Times New Roman" w:hAnsi="Times New Roman"/>
          <w:b/>
          <w:smallCaps/>
          <w:noProof/>
          <w:sz w:val="36"/>
          <w:szCs w:val="32"/>
        </w:rPr>
      </w:pPr>
      <w:r>
        <w:br w:type="page"/>
      </w:r>
    </w:p>
    <w:p w14:paraId="2BEF6B91" w14:textId="500FE6B1" w:rsidR="006E1836" w:rsidRPr="00F672EA" w:rsidRDefault="006E1836" w:rsidP="005E70F9">
      <w:pPr>
        <w:pStyle w:val="Heading2"/>
      </w:pPr>
      <w:bookmarkStart w:id="45" w:name="_Toc212468915"/>
      <w:r w:rsidRPr="00F672EA">
        <w:lastRenderedPageBreak/>
        <w:t>When is the</w:t>
      </w:r>
      <w:r w:rsidR="000F1095" w:rsidRPr="00F672EA">
        <w:t xml:space="preserve"> </w:t>
      </w:r>
      <w:r w:rsidRPr="00F672EA">
        <w:t>Order Entered</w:t>
      </w:r>
      <w:r w:rsidR="00A67563" w:rsidRPr="00F672EA">
        <w:t>?</w:t>
      </w:r>
      <w:bookmarkEnd w:id="45"/>
    </w:p>
    <w:p w14:paraId="1AFE65F5" w14:textId="77777777" w:rsidR="0065217C" w:rsidRPr="00F672EA" w:rsidRDefault="0065217C" w:rsidP="0065217C">
      <w:pPr>
        <w:spacing w:after="240" w:line="276" w:lineRule="auto"/>
        <w:jc w:val="center"/>
        <w:rPr>
          <w:rFonts w:ascii="Times New Roman" w:hAnsi="Times New Roman"/>
          <w:dstrike/>
          <w:sz w:val="28"/>
          <w:szCs w:val="28"/>
          <w:u w:val="single"/>
          <w:vertAlign w:val="superscript"/>
        </w:rPr>
      </w:pP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p>
    <w:p w14:paraId="2C9A1809" w14:textId="77777777" w:rsidR="0065217C" w:rsidRPr="00F672EA" w:rsidRDefault="000F1095" w:rsidP="0065217C">
      <w:pPr>
        <w:spacing w:line="276" w:lineRule="auto"/>
        <w:rPr>
          <w:rFonts w:ascii="Times New Roman" w:hAnsi="Times New Roman"/>
          <w:bCs/>
          <w:szCs w:val="24"/>
        </w:rPr>
      </w:pPr>
      <w:r w:rsidRPr="00F672EA">
        <w:rPr>
          <w:rFonts w:ascii="Times New Roman" w:hAnsi="Times New Roman"/>
          <w:bCs/>
          <w:szCs w:val="24"/>
        </w:rPr>
        <w:t>The court usually issues its order immediately after the close of the hearing, but it may take additional time to consider the case. If the court does not issue an order of commitment within 24 hours, it must dismiss the application and order the patient discharged immediately. When the court does issue an order of commitment, it may also include an order for involuntary treatment, if requested and supported by the required findings.</w:t>
      </w:r>
    </w:p>
    <w:p w14:paraId="2E98D54E" w14:textId="2573B2C8" w:rsidR="006E1836" w:rsidRPr="00F672EA" w:rsidRDefault="00FD0B20" w:rsidP="005E70F9">
      <w:pPr>
        <w:spacing w:before="240" w:after="240" w:line="276" w:lineRule="auto"/>
        <w:rPr>
          <w:rFonts w:ascii="Times New Roman" w:hAnsi="Times New Roman"/>
          <w:i/>
          <w:szCs w:val="24"/>
        </w:rPr>
      </w:pPr>
      <w:r w:rsidRPr="00F672EA">
        <w:rPr>
          <w:rFonts w:ascii="Times New Roman" w:hAnsi="Times New Roman"/>
          <w:i/>
          <w:szCs w:val="24"/>
        </w:rPr>
        <w:t xml:space="preserve">34-B </w:t>
      </w:r>
      <w:r w:rsidR="006E1836" w:rsidRPr="00F672EA">
        <w:rPr>
          <w:rFonts w:ascii="Times New Roman" w:hAnsi="Times New Roman"/>
          <w:i/>
          <w:szCs w:val="24"/>
        </w:rPr>
        <w:t xml:space="preserve">MRSA </w:t>
      </w:r>
      <w:r w:rsidR="00503714">
        <w:rPr>
          <w:rFonts w:ascii="Times New Roman" w:hAnsi="Times New Roman"/>
          <w:i/>
          <w:szCs w:val="24"/>
        </w:rPr>
        <w:t xml:space="preserve">§ </w:t>
      </w:r>
      <w:r w:rsidR="006E1836" w:rsidRPr="00F672EA">
        <w:rPr>
          <w:rFonts w:ascii="Times New Roman" w:hAnsi="Times New Roman"/>
          <w:i/>
          <w:szCs w:val="24"/>
        </w:rPr>
        <w:t>3864(7)(B)</w:t>
      </w:r>
    </w:p>
    <w:p w14:paraId="383BE87A" w14:textId="77777777" w:rsidR="00C51075" w:rsidRPr="00F672EA" w:rsidRDefault="00C51075" w:rsidP="005E70F9">
      <w:pPr>
        <w:pStyle w:val="Heading2"/>
      </w:pPr>
      <w:bookmarkStart w:id="46" w:name="_Toc212468916"/>
      <w:r w:rsidRPr="00F672EA">
        <w:t xml:space="preserve">Notices </w:t>
      </w:r>
      <w:r w:rsidR="00845FB3" w:rsidRPr="00F672EA">
        <w:t>b</w:t>
      </w:r>
      <w:r w:rsidRPr="00F672EA">
        <w:t xml:space="preserve">y </w:t>
      </w:r>
      <w:r w:rsidR="00845FB3" w:rsidRPr="00F672EA">
        <w:t>t</w:t>
      </w:r>
      <w:r w:rsidRPr="00F672EA">
        <w:t xml:space="preserve">he </w:t>
      </w:r>
      <w:r w:rsidR="00A67563" w:rsidRPr="00F672EA">
        <w:t>C</w:t>
      </w:r>
      <w:r w:rsidRPr="00F672EA">
        <w:t>ourt</w:t>
      </w:r>
      <w:bookmarkEnd w:id="46"/>
    </w:p>
    <w:p w14:paraId="6D5273AC" w14:textId="77777777" w:rsidR="0065217C" w:rsidRPr="00F672EA" w:rsidRDefault="0065217C" w:rsidP="0065217C">
      <w:pPr>
        <w:spacing w:after="240" w:line="276" w:lineRule="auto"/>
        <w:jc w:val="center"/>
        <w:rPr>
          <w:rFonts w:ascii="Times New Roman" w:hAnsi="Times New Roman"/>
          <w:dstrike/>
          <w:sz w:val="28"/>
          <w:szCs w:val="28"/>
          <w:u w:val="single"/>
          <w:vertAlign w:val="superscript"/>
        </w:rPr>
      </w:pP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p>
    <w:p w14:paraId="0F2C8825" w14:textId="77777777" w:rsidR="00C51075" w:rsidRPr="00F672EA" w:rsidRDefault="00C51075" w:rsidP="0065217C">
      <w:pPr>
        <w:spacing w:line="276" w:lineRule="auto"/>
        <w:rPr>
          <w:rFonts w:ascii="Times New Roman" w:hAnsi="Times New Roman"/>
          <w:iCs/>
          <w:szCs w:val="24"/>
        </w:rPr>
      </w:pPr>
      <w:r w:rsidRPr="00F672EA">
        <w:rPr>
          <w:rFonts w:ascii="Times New Roman" w:hAnsi="Times New Roman"/>
          <w:iCs/>
          <w:szCs w:val="24"/>
        </w:rPr>
        <w:t>The court must transmit an abstract of any order for involuntary commitment to the Department of Public Safety, State Bureau of Identification.</w:t>
      </w:r>
    </w:p>
    <w:p w14:paraId="3A6FB441" w14:textId="77777777" w:rsidR="00C51075" w:rsidRPr="00F672EA" w:rsidRDefault="00C51075" w:rsidP="00293BEF">
      <w:pPr>
        <w:spacing w:line="276" w:lineRule="auto"/>
        <w:rPr>
          <w:rFonts w:ascii="Times New Roman" w:hAnsi="Times New Roman"/>
          <w:iCs/>
          <w:szCs w:val="24"/>
        </w:rPr>
      </w:pPr>
    </w:p>
    <w:p w14:paraId="6A630005" w14:textId="77777777" w:rsidR="00C51075" w:rsidRPr="00F672EA" w:rsidRDefault="00C51075" w:rsidP="00293BEF">
      <w:pPr>
        <w:spacing w:line="276" w:lineRule="auto"/>
        <w:rPr>
          <w:rFonts w:ascii="Times New Roman" w:hAnsi="Times New Roman"/>
          <w:iCs/>
          <w:szCs w:val="24"/>
        </w:rPr>
      </w:pPr>
      <w:r w:rsidRPr="00F672EA">
        <w:rPr>
          <w:rFonts w:ascii="Times New Roman" w:hAnsi="Times New Roman"/>
          <w:iCs/>
          <w:szCs w:val="24"/>
        </w:rPr>
        <w:t xml:space="preserve">The court shall inform the person that possession, ownership or control of a firearm by that person is prohibited by law. </w:t>
      </w:r>
    </w:p>
    <w:p w14:paraId="7304BAEC" w14:textId="02A5C030" w:rsidR="00C51075" w:rsidRPr="00F672EA" w:rsidRDefault="0023417D" w:rsidP="00293BEF">
      <w:pPr>
        <w:tabs>
          <w:tab w:val="left" w:pos="1440"/>
        </w:tabs>
        <w:spacing w:before="240" w:after="240" w:line="276" w:lineRule="auto"/>
        <w:ind w:right="80"/>
        <w:rPr>
          <w:rFonts w:ascii="Times New Roman" w:hAnsi="Times New Roman"/>
          <w:sz w:val="22"/>
          <w:szCs w:val="22"/>
        </w:rPr>
      </w:pPr>
      <w:r w:rsidRPr="00F672EA">
        <w:rPr>
          <w:rStyle w:val="Emphasis"/>
          <w:rFonts w:ascii="Times New Roman" w:hAnsi="Times New Roman"/>
        </w:rPr>
        <w:t xml:space="preserve">34-B </w:t>
      </w:r>
      <w:r w:rsidR="00C51075" w:rsidRPr="00F672EA">
        <w:rPr>
          <w:rStyle w:val="Emphasis"/>
          <w:rFonts w:ascii="Times New Roman" w:hAnsi="Times New Roman"/>
        </w:rPr>
        <w:t xml:space="preserve">MRSA </w:t>
      </w:r>
      <w:r w:rsidR="00503714">
        <w:rPr>
          <w:rStyle w:val="Emphasis"/>
          <w:rFonts w:ascii="Times New Roman" w:hAnsi="Times New Roman"/>
        </w:rPr>
        <w:t xml:space="preserve">§ </w:t>
      </w:r>
      <w:r w:rsidRPr="00F672EA">
        <w:rPr>
          <w:rStyle w:val="Emphasis"/>
          <w:rFonts w:ascii="Times New Roman" w:hAnsi="Times New Roman"/>
        </w:rPr>
        <w:t>3864</w:t>
      </w:r>
      <w:r w:rsidR="00AA01CA">
        <w:rPr>
          <w:rStyle w:val="Emphasis"/>
          <w:rFonts w:ascii="Times New Roman" w:hAnsi="Times New Roman"/>
        </w:rPr>
        <w:t xml:space="preserve"> </w:t>
      </w:r>
      <w:r w:rsidRPr="00F672EA">
        <w:rPr>
          <w:rStyle w:val="Emphasis"/>
          <w:rFonts w:ascii="Times New Roman" w:hAnsi="Times New Roman"/>
        </w:rPr>
        <w:t>(</w:t>
      </w:r>
      <w:r w:rsidR="00C51075" w:rsidRPr="00F672EA">
        <w:rPr>
          <w:rStyle w:val="Emphasis"/>
          <w:rFonts w:ascii="Times New Roman" w:hAnsi="Times New Roman"/>
        </w:rPr>
        <w:t>12</w:t>
      </w:r>
      <w:r w:rsidRPr="00F672EA">
        <w:rPr>
          <w:rStyle w:val="Emphasis"/>
          <w:rFonts w:ascii="Times New Roman" w:hAnsi="Times New Roman"/>
        </w:rPr>
        <w:t>)</w:t>
      </w:r>
      <w:r w:rsidR="008639DD">
        <w:rPr>
          <w:rStyle w:val="Emphasis"/>
          <w:rFonts w:ascii="Times New Roman" w:hAnsi="Times New Roman"/>
        </w:rPr>
        <w:t xml:space="preserve"> and </w:t>
      </w:r>
      <w:r w:rsidRPr="00F672EA">
        <w:rPr>
          <w:rStyle w:val="Emphasis"/>
          <w:rFonts w:ascii="Times New Roman" w:hAnsi="Times New Roman"/>
        </w:rPr>
        <w:t>(</w:t>
      </w:r>
      <w:r w:rsidR="00C51075" w:rsidRPr="00F672EA">
        <w:rPr>
          <w:rStyle w:val="Emphasis"/>
          <w:rFonts w:ascii="Times New Roman" w:hAnsi="Times New Roman"/>
        </w:rPr>
        <w:t>13</w:t>
      </w:r>
      <w:r w:rsidRPr="00F672EA">
        <w:rPr>
          <w:rStyle w:val="Emphasis"/>
          <w:rFonts w:ascii="Times New Roman" w:hAnsi="Times New Roman"/>
        </w:rPr>
        <w:t>)</w:t>
      </w:r>
    </w:p>
    <w:p w14:paraId="1783DA49" w14:textId="77777777" w:rsidR="006E1836" w:rsidRPr="00F672EA" w:rsidRDefault="006E1836" w:rsidP="005E70F9">
      <w:pPr>
        <w:pStyle w:val="Heading2"/>
      </w:pPr>
      <w:bookmarkStart w:id="47" w:name="_Toc212468917"/>
      <w:r w:rsidRPr="00F672EA">
        <w:t>Appeal</w:t>
      </w:r>
      <w:bookmarkEnd w:id="47"/>
    </w:p>
    <w:p w14:paraId="3859E163" w14:textId="77777777" w:rsidR="00CA3BEE" w:rsidRPr="00F672EA" w:rsidRDefault="00CA3BEE" w:rsidP="00CA3BEE">
      <w:pPr>
        <w:spacing w:after="240" w:line="276" w:lineRule="auto"/>
        <w:jc w:val="center"/>
        <w:rPr>
          <w:rFonts w:ascii="Times New Roman" w:hAnsi="Times New Roman"/>
          <w:dstrike/>
          <w:sz w:val="28"/>
          <w:szCs w:val="28"/>
          <w:u w:val="single"/>
          <w:vertAlign w:val="superscript"/>
        </w:rPr>
      </w:pP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p>
    <w:p w14:paraId="6B2855A6" w14:textId="77777777" w:rsidR="006E1836" w:rsidRPr="00F672EA" w:rsidRDefault="006E1836" w:rsidP="00CA3BEE">
      <w:pPr>
        <w:spacing w:line="276" w:lineRule="auto"/>
        <w:rPr>
          <w:rFonts w:ascii="Times New Roman" w:hAnsi="Times New Roman"/>
          <w:szCs w:val="24"/>
        </w:rPr>
      </w:pPr>
      <w:r w:rsidRPr="00F672EA">
        <w:rPr>
          <w:rFonts w:ascii="Times New Roman" w:hAnsi="Times New Roman"/>
          <w:szCs w:val="24"/>
        </w:rPr>
        <w:t>The person may appeal the court order to the Superior Court.</w:t>
      </w:r>
      <w:r w:rsidR="00990CB9" w:rsidRPr="00F672EA">
        <w:rPr>
          <w:rFonts w:ascii="Times New Roman" w:hAnsi="Times New Roman"/>
          <w:szCs w:val="24"/>
        </w:rPr>
        <w:t xml:space="preserve"> </w:t>
      </w:r>
      <w:r w:rsidRPr="00F672EA">
        <w:rPr>
          <w:rFonts w:ascii="Times New Roman" w:hAnsi="Times New Roman"/>
          <w:szCs w:val="24"/>
        </w:rPr>
        <w:t>The appeal must be filed within 30 days of the District Court</w:t>
      </w:r>
      <w:r w:rsidR="000D2CA9" w:rsidRPr="00F672EA">
        <w:rPr>
          <w:rFonts w:ascii="Times New Roman" w:hAnsi="Times New Roman"/>
          <w:szCs w:val="24"/>
        </w:rPr>
        <w:t>’</w:t>
      </w:r>
      <w:r w:rsidRPr="00F672EA">
        <w:rPr>
          <w:rFonts w:ascii="Times New Roman" w:hAnsi="Times New Roman"/>
          <w:szCs w:val="24"/>
        </w:rPr>
        <w:t>s order.</w:t>
      </w:r>
      <w:r w:rsidR="00990CB9" w:rsidRPr="00F672EA">
        <w:rPr>
          <w:rFonts w:ascii="Times New Roman" w:hAnsi="Times New Roman"/>
          <w:szCs w:val="24"/>
        </w:rPr>
        <w:t xml:space="preserve"> </w:t>
      </w:r>
    </w:p>
    <w:p w14:paraId="056AB479" w14:textId="68EE4004" w:rsidR="006E1836" w:rsidRPr="00F672EA" w:rsidRDefault="006E1836" w:rsidP="00293BEF">
      <w:pPr>
        <w:tabs>
          <w:tab w:val="left" w:pos="1440"/>
        </w:tabs>
        <w:spacing w:before="240" w:after="240" w:line="276" w:lineRule="auto"/>
        <w:ind w:right="80"/>
        <w:rPr>
          <w:rStyle w:val="Emphasis"/>
          <w:rFonts w:ascii="Times New Roman" w:hAnsi="Times New Roman"/>
          <w:i w:val="0"/>
        </w:rPr>
      </w:pPr>
      <w:r w:rsidRPr="00F672EA">
        <w:rPr>
          <w:rStyle w:val="Emphasis"/>
          <w:rFonts w:ascii="Times New Roman" w:hAnsi="Times New Roman"/>
        </w:rPr>
        <w:t xml:space="preserve">34-B MRSA </w:t>
      </w:r>
      <w:r w:rsidR="00503714">
        <w:rPr>
          <w:rStyle w:val="Emphasis"/>
          <w:rFonts w:ascii="Times New Roman" w:hAnsi="Times New Roman"/>
        </w:rPr>
        <w:t xml:space="preserve">§ </w:t>
      </w:r>
      <w:r w:rsidR="00921FE1" w:rsidRPr="00F672EA">
        <w:rPr>
          <w:rStyle w:val="Emphasis"/>
          <w:rFonts w:ascii="Times New Roman" w:hAnsi="Times New Roman"/>
        </w:rPr>
        <w:t>3</w:t>
      </w:r>
      <w:r w:rsidRPr="00F672EA">
        <w:rPr>
          <w:rStyle w:val="Emphasis"/>
          <w:rFonts w:ascii="Times New Roman" w:hAnsi="Times New Roman"/>
        </w:rPr>
        <w:t>864(11)</w:t>
      </w:r>
      <w:r w:rsidR="005E70F9" w:rsidRPr="00F672EA">
        <w:rPr>
          <w:rStyle w:val="Emphasis"/>
          <w:rFonts w:ascii="Times New Roman" w:hAnsi="Times New Roman"/>
        </w:rPr>
        <w:t xml:space="preserve">; </w:t>
      </w:r>
      <w:r w:rsidRPr="00F672EA">
        <w:rPr>
          <w:rStyle w:val="Emphasis"/>
          <w:rFonts w:ascii="Times New Roman" w:hAnsi="Times New Roman"/>
        </w:rPr>
        <w:t>Rule 76D, Maine Rules of Civil Procedure</w:t>
      </w:r>
    </w:p>
    <w:p w14:paraId="5DA85CD7" w14:textId="205CFC84" w:rsidR="006E1836" w:rsidRPr="00F672EA" w:rsidRDefault="006E1836" w:rsidP="003F5A6B">
      <w:pPr>
        <w:pStyle w:val="Heading2"/>
      </w:pPr>
      <w:bookmarkStart w:id="48" w:name="_Toc212468918"/>
      <w:r w:rsidRPr="00F672EA">
        <w:t>Habeas Corpus</w:t>
      </w:r>
      <w:bookmarkEnd w:id="48"/>
    </w:p>
    <w:p w14:paraId="1EFE79C0" w14:textId="77777777" w:rsidR="00CA3BEE" w:rsidRPr="00F672EA" w:rsidRDefault="00CA3BEE" w:rsidP="00CA3BEE">
      <w:pPr>
        <w:spacing w:after="240" w:line="276" w:lineRule="auto"/>
        <w:jc w:val="center"/>
        <w:rPr>
          <w:rFonts w:ascii="Times New Roman" w:hAnsi="Times New Roman"/>
          <w:dstrike/>
          <w:sz w:val="28"/>
          <w:szCs w:val="28"/>
          <w:u w:val="single"/>
          <w:vertAlign w:val="superscript"/>
        </w:rPr>
      </w:pP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p>
    <w:p w14:paraId="239185D5" w14:textId="77777777" w:rsidR="006E1836" w:rsidRPr="00F672EA" w:rsidRDefault="006E1836" w:rsidP="00CA3BEE">
      <w:pPr>
        <w:spacing w:line="276" w:lineRule="auto"/>
        <w:rPr>
          <w:rFonts w:ascii="Times New Roman" w:hAnsi="Times New Roman"/>
          <w:szCs w:val="24"/>
        </w:rPr>
      </w:pPr>
      <w:r w:rsidRPr="00F672EA">
        <w:rPr>
          <w:rFonts w:ascii="Times New Roman" w:hAnsi="Times New Roman"/>
          <w:szCs w:val="24"/>
        </w:rPr>
        <w:t>A person who is hospitalized is at all times entitled to petition the court for a writ of habeas corpus if the person believes they are unlawfully detained.</w:t>
      </w:r>
      <w:r w:rsidR="00990CB9" w:rsidRPr="00F672EA">
        <w:rPr>
          <w:rFonts w:ascii="Times New Roman" w:hAnsi="Times New Roman"/>
          <w:szCs w:val="24"/>
        </w:rPr>
        <w:t xml:space="preserve"> </w:t>
      </w:r>
    </w:p>
    <w:p w14:paraId="20C7F002" w14:textId="7B348485" w:rsidR="00230B71" w:rsidRPr="00F672EA" w:rsidRDefault="006E1836" w:rsidP="00293BEF">
      <w:pPr>
        <w:spacing w:before="240" w:after="240" w:line="276" w:lineRule="auto"/>
        <w:rPr>
          <w:rStyle w:val="Emphasis"/>
          <w:rFonts w:ascii="Times New Roman" w:hAnsi="Times New Roman"/>
        </w:rPr>
      </w:pPr>
      <w:r w:rsidRPr="00F672EA">
        <w:rPr>
          <w:rStyle w:val="Emphasis"/>
          <w:rFonts w:ascii="Times New Roman" w:hAnsi="Times New Roman"/>
        </w:rPr>
        <w:t>3</w:t>
      </w:r>
      <w:r w:rsidR="00AA7A8C" w:rsidRPr="00F672EA">
        <w:rPr>
          <w:rStyle w:val="Emphasis"/>
          <w:rFonts w:ascii="Times New Roman" w:hAnsi="Times New Roman"/>
        </w:rPr>
        <w:t xml:space="preserve">4-B MRSA </w:t>
      </w:r>
      <w:r w:rsidR="00503714">
        <w:rPr>
          <w:rStyle w:val="Emphasis"/>
          <w:rFonts w:ascii="Times New Roman" w:hAnsi="Times New Roman"/>
        </w:rPr>
        <w:t xml:space="preserve">§ </w:t>
      </w:r>
      <w:r w:rsidR="00AA7A8C" w:rsidRPr="00F672EA">
        <w:rPr>
          <w:rStyle w:val="Emphasis"/>
          <w:rFonts w:ascii="Times New Roman" w:hAnsi="Times New Roman"/>
        </w:rPr>
        <w:t>3804</w:t>
      </w:r>
      <w:r w:rsidR="005E70F9" w:rsidRPr="00F672EA">
        <w:rPr>
          <w:rStyle w:val="Emphasis"/>
          <w:rFonts w:ascii="Times New Roman" w:hAnsi="Times New Roman"/>
        </w:rPr>
        <w:t xml:space="preserve">; </w:t>
      </w:r>
      <w:r w:rsidR="0088302E" w:rsidRPr="00F672EA">
        <w:rPr>
          <w:rStyle w:val="Emphasis"/>
          <w:rFonts w:ascii="Times New Roman" w:hAnsi="Times New Roman"/>
        </w:rPr>
        <w:t xml:space="preserve">34-B MRSA </w:t>
      </w:r>
      <w:r w:rsidR="00503714">
        <w:rPr>
          <w:rStyle w:val="Emphasis"/>
          <w:rFonts w:ascii="Times New Roman" w:hAnsi="Times New Roman"/>
        </w:rPr>
        <w:t xml:space="preserve">§ </w:t>
      </w:r>
      <w:r w:rsidR="0088302E" w:rsidRPr="00F672EA">
        <w:rPr>
          <w:rStyle w:val="Emphasis"/>
          <w:rFonts w:ascii="Times New Roman" w:hAnsi="Times New Roman"/>
        </w:rPr>
        <w:t>3864(8)</w:t>
      </w:r>
      <w:r w:rsidR="0088302E">
        <w:rPr>
          <w:rStyle w:val="Emphasis"/>
          <w:rFonts w:ascii="Times New Roman" w:hAnsi="Times New Roman"/>
        </w:rPr>
        <w:t xml:space="preserve">; </w:t>
      </w:r>
      <w:r w:rsidR="00AA7A8C" w:rsidRPr="00F672EA">
        <w:rPr>
          <w:rStyle w:val="Emphasis"/>
          <w:rFonts w:ascii="Times New Roman" w:hAnsi="Times New Roman"/>
        </w:rPr>
        <w:t xml:space="preserve">14 MRSA </w:t>
      </w:r>
      <w:r w:rsidR="00503714">
        <w:rPr>
          <w:rStyle w:val="Emphasis"/>
          <w:rFonts w:ascii="Times New Roman" w:hAnsi="Times New Roman"/>
        </w:rPr>
        <w:t xml:space="preserve">§ </w:t>
      </w:r>
      <w:r w:rsidR="00AA7A8C" w:rsidRPr="00F672EA">
        <w:rPr>
          <w:rStyle w:val="Emphasis"/>
          <w:rFonts w:ascii="Times New Roman" w:hAnsi="Times New Roman"/>
        </w:rPr>
        <w:t>5501</w:t>
      </w:r>
    </w:p>
    <w:p w14:paraId="04669190" w14:textId="77777777" w:rsidR="003F5A6B" w:rsidRDefault="003F5A6B">
      <w:pPr>
        <w:rPr>
          <w:rFonts w:ascii="Times New Roman" w:hAnsi="Times New Roman"/>
          <w:b/>
          <w:smallCaps/>
          <w:noProof/>
          <w:sz w:val="36"/>
          <w:szCs w:val="32"/>
        </w:rPr>
      </w:pPr>
      <w:r>
        <w:br w:type="page"/>
      </w:r>
    </w:p>
    <w:p w14:paraId="53FAC937" w14:textId="0E523FCF" w:rsidR="006E1836" w:rsidRPr="00F672EA" w:rsidRDefault="00797522" w:rsidP="00100ACA">
      <w:pPr>
        <w:pStyle w:val="Heading2"/>
      </w:pPr>
      <w:bookmarkStart w:id="49" w:name="_Toc212468919"/>
      <w:r w:rsidRPr="00F672EA">
        <w:lastRenderedPageBreak/>
        <w:t>Continued Involuntary Hospitalization</w:t>
      </w:r>
      <w:bookmarkEnd w:id="49"/>
      <w:r w:rsidRPr="00F672EA">
        <w:t xml:space="preserve"> </w:t>
      </w:r>
    </w:p>
    <w:p w14:paraId="570630C0" w14:textId="77777777" w:rsidR="00CA3BEE" w:rsidRPr="00F672EA" w:rsidRDefault="00CA3BEE" w:rsidP="00CA3BEE">
      <w:pPr>
        <w:spacing w:after="240" w:line="276" w:lineRule="auto"/>
        <w:jc w:val="center"/>
        <w:rPr>
          <w:rFonts w:ascii="Times New Roman" w:hAnsi="Times New Roman"/>
          <w:dstrike/>
          <w:sz w:val="28"/>
          <w:szCs w:val="28"/>
          <w:u w:val="single"/>
          <w:vertAlign w:val="superscript"/>
        </w:rPr>
      </w:pP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p>
    <w:p w14:paraId="41AA8966" w14:textId="77777777" w:rsidR="004A6B35" w:rsidRPr="004A6B35" w:rsidRDefault="00F26ED9" w:rsidP="00293BEF">
      <w:pPr>
        <w:spacing w:before="240" w:after="240" w:line="276" w:lineRule="auto"/>
        <w:rPr>
          <w:rFonts w:ascii="Times New Roman" w:hAnsi="Times New Roman"/>
        </w:rPr>
      </w:pPr>
      <w:r w:rsidRPr="004A6B35">
        <w:rPr>
          <w:rFonts w:ascii="Times New Roman" w:hAnsi="Times New Roman"/>
        </w:rPr>
        <w:t xml:space="preserve"> If the chief administrative officer of the psychiatric hospital believes that a person still needs involuntary hospitalization, the officer must notify the Commissioner of Health and Human Services. The Commissioner may then apply to the District Court—no later than 21 days before the current commitment period ends—for a hearing on whether the person should remain hospitalized. All other procedures are the same as for an original commitment, except that a person may be recommitted for a period of up to 12 months.</w:t>
      </w:r>
    </w:p>
    <w:p w14:paraId="5CC03EAC" w14:textId="58DE25AF" w:rsidR="006E1836" w:rsidRPr="004A6B35" w:rsidRDefault="006E1836" w:rsidP="00293BEF">
      <w:pPr>
        <w:spacing w:before="240" w:after="240" w:line="276" w:lineRule="auto"/>
        <w:rPr>
          <w:rStyle w:val="Emphasis"/>
          <w:rFonts w:ascii="Times New Roman" w:hAnsi="Times New Roman"/>
        </w:rPr>
      </w:pPr>
      <w:r w:rsidRPr="004A6B35">
        <w:rPr>
          <w:rStyle w:val="Emphasis"/>
          <w:rFonts w:ascii="Times New Roman" w:hAnsi="Times New Roman"/>
        </w:rPr>
        <w:t xml:space="preserve">34-B MRSA </w:t>
      </w:r>
      <w:r w:rsidR="00503714">
        <w:rPr>
          <w:rStyle w:val="Emphasis"/>
          <w:rFonts w:ascii="Times New Roman" w:hAnsi="Times New Roman"/>
        </w:rPr>
        <w:t xml:space="preserve">§ </w:t>
      </w:r>
      <w:r w:rsidR="00921FE1" w:rsidRPr="004A6B35">
        <w:rPr>
          <w:rStyle w:val="Emphasis"/>
          <w:rFonts w:ascii="Times New Roman" w:hAnsi="Times New Roman"/>
        </w:rPr>
        <w:t>3</w:t>
      </w:r>
      <w:r w:rsidR="00E55FB4" w:rsidRPr="004A6B35">
        <w:rPr>
          <w:rStyle w:val="Emphasis"/>
          <w:rFonts w:ascii="Times New Roman" w:hAnsi="Times New Roman"/>
        </w:rPr>
        <w:t>864(8)</w:t>
      </w:r>
    </w:p>
    <w:p w14:paraId="384A1C4C" w14:textId="4F78229C" w:rsidR="006E1836" w:rsidRPr="00F672EA" w:rsidRDefault="006E1836" w:rsidP="004A6B35">
      <w:pPr>
        <w:pStyle w:val="Heading2"/>
      </w:pPr>
      <w:bookmarkStart w:id="50" w:name="_Toc212468920"/>
      <w:r w:rsidRPr="00F672EA">
        <w:t>Release During Commitment</w:t>
      </w:r>
      <w:bookmarkEnd w:id="50"/>
    </w:p>
    <w:p w14:paraId="0E2C6089" w14:textId="77777777" w:rsidR="00CA3BEE" w:rsidRPr="00F672EA" w:rsidRDefault="00CA3BEE" w:rsidP="00CA3BEE">
      <w:pPr>
        <w:spacing w:after="240" w:line="276" w:lineRule="auto"/>
        <w:jc w:val="center"/>
        <w:rPr>
          <w:rFonts w:ascii="Times New Roman" w:hAnsi="Times New Roman"/>
          <w:dstrike/>
          <w:sz w:val="28"/>
          <w:szCs w:val="28"/>
          <w:u w:val="single"/>
          <w:vertAlign w:val="superscript"/>
        </w:rPr>
      </w:pP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p>
    <w:p w14:paraId="578021D6" w14:textId="058861D1" w:rsidR="006E1836" w:rsidRPr="00F672EA" w:rsidRDefault="006E1836" w:rsidP="00CA3BEE">
      <w:pPr>
        <w:pStyle w:val="BodyText3"/>
        <w:spacing w:line="276" w:lineRule="auto"/>
        <w:rPr>
          <w:rFonts w:ascii="Times New Roman" w:hAnsi="Times New Roman"/>
          <w:sz w:val="24"/>
          <w:szCs w:val="24"/>
        </w:rPr>
      </w:pPr>
      <w:r w:rsidRPr="00F672EA">
        <w:rPr>
          <w:rFonts w:ascii="Times New Roman" w:hAnsi="Times New Roman"/>
          <w:sz w:val="24"/>
          <w:szCs w:val="24"/>
        </w:rPr>
        <w:t xml:space="preserve">A hospital is not required to hospitalize a person for the entire period of commitment. </w:t>
      </w:r>
      <w:r w:rsidR="0097333B" w:rsidRPr="00F672EA">
        <w:rPr>
          <w:rFonts w:ascii="Times New Roman" w:hAnsi="Times New Roman"/>
          <w:sz w:val="24"/>
          <w:szCs w:val="24"/>
        </w:rPr>
        <w:t xml:space="preserve">The hospital </w:t>
      </w:r>
      <w:r w:rsidR="007C1C64" w:rsidRPr="00F672EA">
        <w:rPr>
          <w:rFonts w:ascii="Times New Roman" w:hAnsi="Times New Roman"/>
          <w:sz w:val="24"/>
          <w:szCs w:val="24"/>
        </w:rPr>
        <w:t>must, as often as practicable, but no less than every</w:t>
      </w:r>
      <w:r w:rsidR="00990CB9" w:rsidRPr="00F672EA">
        <w:rPr>
          <w:rFonts w:ascii="Times New Roman" w:hAnsi="Times New Roman"/>
          <w:sz w:val="24"/>
          <w:szCs w:val="24"/>
        </w:rPr>
        <w:t xml:space="preserve"> </w:t>
      </w:r>
      <w:r w:rsidR="007C1C64" w:rsidRPr="00F672EA">
        <w:rPr>
          <w:rFonts w:ascii="Times New Roman" w:hAnsi="Times New Roman"/>
          <w:sz w:val="24"/>
          <w:szCs w:val="24"/>
        </w:rPr>
        <w:t>30 days</w:t>
      </w:r>
      <w:r w:rsidR="001301E2">
        <w:rPr>
          <w:rFonts w:ascii="Times New Roman" w:hAnsi="Times New Roman"/>
          <w:sz w:val="24"/>
          <w:szCs w:val="24"/>
        </w:rPr>
        <w:t>,</w:t>
      </w:r>
      <w:r w:rsidR="007C1C64" w:rsidRPr="00F672EA">
        <w:rPr>
          <w:rFonts w:ascii="Times New Roman" w:hAnsi="Times New Roman"/>
          <w:sz w:val="24"/>
          <w:szCs w:val="24"/>
        </w:rPr>
        <w:t xml:space="preserve"> examine the person in order to determine their mental status and need for continued hospitalization and must discharge the person when “conditions justifying hospitalization no longer obtain.” </w:t>
      </w:r>
      <w:r w:rsidR="007C1C64" w:rsidRPr="00F672EA">
        <w:rPr>
          <w:rStyle w:val="FootnoteReference"/>
          <w:rFonts w:ascii="Times New Roman" w:hAnsi="Times New Roman"/>
          <w:sz w:val="24"/>
          <w:szCs w:val="24"/>
        </w:rPr>
        <w:footnoteReference w:id="15"/>
      </w:r>
      <w:r w:rsidRPr="00F672EA">
        <w:rPr>
          <w:rFonts w:ascii="Times New Roman" w:hAnsi="Times New Roman"/>
          <w:sz w:val="24"/>
          <w:szCs w:val="24"/>
        </w:rPr>
        <w:t xml:space="preserve"> The period of inpatient commitment also terminates if the person is admitted to the progressive treatment program.</w:t>
      </w:r>
      <w:r w:rsidR="00990CB9" w:rsidRPr="00F672EA">
        <w:rPr>
          <w:rFonts w:ascii="Times New Roman" w:hAnsi="Times New Roman"/>
          <w:sz w:val="24"/>
          <w:szCs w:val="24"/>
        </w:rPr>
        <w:t xml:space="preserve"> </w:t>
      </w:r>
    </w:p>
    <w:p w14:paraId="699F062D" w14:textId="2891C009" w:rsidR="00230B71" w:rsidRPr="00F672EA" w:rsidRDefault="006E1836" w:rsidP="00293BEF">
      <w:pPr>
        <w:spacing w:before="240" w:after="240" w:line="276" w:lineRule="auto"/>
        <w:rPr>
          <w:rStyle w:val="Emphasis"/>
          <w:rFonts w:ascii="Times New Roman" w:hAnsi="Times New Roman"/>
        </w:rPr>
      </w:pPr>
      <w:r w:rsidRPr="00F672EA">
        <w:rPr>
          <w:rStyle w:val="Emphasis"/>
          <w:rFonts w:ascii="Times New Roman" w:hAnsi="Times New Roman"/>
        </w:rPr>
        <w:t xml:space="preserve">34-B MRSA </w:t>
      </w:r>
      <w:r w:rsidR="00503714">
        <w:rPr>
          <w:rStyle w:val="Emphasis"/>
          <w:rFonts w:ascii="Times New Roman" w:hAnsi="Times New Roman"/>
        </w:rPr>
        <w:t xml:space="preserve">§ </w:t>
      </w:r>
      <w:r w:rsidR="00921FE1" w:rsidRPr="00F672EA">
        <w:rPr>
          <w:rStyle w:val="Emphasis"/>
          <w:rFonts w:ascii="Times New Roman" w:hAnsi="Times New Roman"/>
        </w:rPr>
        <w:t>3</w:t>
      </w:r>
      <w:r w:rsidR="00E55FB4" w:rsidRPr="00F672EA">
        <w:rPr>
          <w:rStyle w:val="Emphasis"/>
          <w:rFonts w:ascii="Times New Roman" w:hAnsi="Times New Roman"/>
        </w:rPr>
        <w:t>871</w:t>
      </w:r>
      <w:r w:rsidR="00AA01CA">
        <w:rPr>
          <w:rStyle w:val="Emphasis"/>
          <w:rFonts w:ascii="Times New Roman" w:hAnsi="Times New Roman"/>
        </w:rPr>
        <w:t>(1), (2), and (6)</w:t>
      </w:r>
    </w:p>
    <w:p w14:paraId="14BCDAB8" w14:textId="6B44A977" w:rsidR="00C51075" w:rsidRPr="00F672EA" w:rsidRDefault="00C5717A" w:rsidP="003F5A6B">
      <w:pPr>
        <w:pStyle w:val="Heading2"/>
      </w:pPr>
      <w:bookmarkStart w:id="51" w:name="_Toc212468921"/>
      <w:r w:rsidRPr="00F672EA">
        <w:t xml:space="preserve">Obligations </w:t>
      </w:r>
      <w:r w:rsidR="00845FB3" w:rsidRPr="00F672EA">
        <w:t>i</w:t>
      </w:r>
      <w:r w:rsidRPr="00F672EA">
        <w:t>n Discharge Planning</w:t>
      </w:r>
      <w:bookmarkEnd w:id="51"/>
    </w:p>
    <w:p w14:paraId="2C1F8DAD" w14:textId="77777777" w:rsidR="00CA3BEE" w:rsidRPr="00F672EA" w:rsidRDefault="00CA3BEE" w:rsidP="00CA3BEE">
      <w:pPr>
        <w:spacing w:after="240" w:line="276" w:lineRule="auto"/>
        <w:jc w:val="center"/>
        <w:rPr>
          <w:rFonts w:ascii="Times New Roman" w:hAnsi="Times New Roman"/>
          <w:dstrike/>
          <w:sz w:val="28"/>
          <w:szCs w:val="28"/>
          <w:u w:val="single"/>
          <w:vertAlign w:val="superscript"/>
        </w:rPr>
      </w:pP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p>
    <w:p w14:paraId="518AEE9A" w14:textId="18A6FF84" w:rsidR="00C51075" w:rsidRPr="00F672EA" w:rsidRDefault="00C51075" w:rsidP="00CA3BEE">
      <w:pPr>
        <w:spacing w:line="276" w:lineRule="auto"/>
        <w:rPr>
          <w:rFonts w:ascii="Times New Roman" w:hAnsi="Times New Roman"/>
          <w:iCs/>
          <w:szCs w:val="24"/>
        </w:rPr>
      </w:pPr>
      <w:r w:rsidRPr="00F672EA">
        <w:rPr>
          <w:rFonts w:ascii="Times New Roman" w:hAnsi="Times New Roman"/>
          <w:iCs/>
          <w:szCs w:val="24"/>
        </w:rPr>
        <w:t xml:space="preserve">In conducting discharge planning, a hospital must inquire (and document </w:t>
      </w:r>
      <w:r w:rsidR="001E3CC8">
        <w:rPr>
          <w:rFonts w:ascii="Times New Roman" w:hAnsi="Times New Roman"/>
          <w:iCs/>
          <w:szCs w:val="24"/>
        </w:rPr>
        <w:t xml:space="preserve">that is has </w:t>
      </w:r>
      <w:r w:rsidRPr="00F672EA">
        <w:rPr>
          <w:rFonts w:ascii="Times New Roman" w:hAnsi="Times New Roman"/>
          <w:iCs/>
          <w:szCs w:val="24"/>
        </w:rPr>
        <w:t>inquire</w:t>
      </w:r>
      <w:r w:rsidR="001E3CC8">
        <w:rPr>
          <w:rFonts w:ascii="Times New Roman" w:hAnsi="Times New Roman"/>
          <w:iCs/>
          <w:szCs w:val="24"/>
        </w:rPr>
        <w:t>d</w:t>
      </w:r>
      <w:r w:rsidRPr="00F672EA">
        <w:rPr>
          <w:rFonts w:ascii="Times New Roman" w:hAnsi="Times New Roman"/>
          <w:iCs/>
          <w:szCs w:val="24"/>
        </w:rPr>
        <w:t xml:space="preserve">) whether the patient </w:t>
      </w:r>
      <w:r w:rsidR="00AC3B03" w:rsidRPr="00F672EA">
        <w:rPr>
          <w:rFonts w:ascii="Times New Roman" w:hAnsi="Times New Roman"/>
          <w:iCs/>
          <w:szCs w:val="24"/>
        </w:rPr>
        <w:t xml:space="preserve">has access </w:t>
      </w:r>
      <w:r w:rsidRPr="00F672EA">
        <w:rPr>
          <w:rFonts w:ascii="Times New Roman" w:hAnsi="Times New Roman"/>
          <w:iCs/>
          <w:szCs w:val="24"/>
        </w:rPr>
        <w:t xml:space="preserve">to firearms and </w:t>
      </w:r>
      <w:r w:rsidR="00AC3B03" w:rsidRPr="00F672EA">
        <w:rPr>
          <w:rFonts w:ascii="Times New Roman" w:hAnsi="Times New Roman"/>
          <w:iCs/>
          <w:szCs w:val="24"/>
        </w:rPr>
        <w:t xml:space="preserve">must </w:t>
      </w:r>
      <w:r w:rsidRPr="00F672EA">
        <w:rPr>
          <w:rFonts w:ascii="Times New Roman" w:hAnsi="Times New Roman"/>
          <w:iCs/>
          <w:szCs w:val="24"/>
        </w:rPr>
        <w:t>notif</w:t>
      </w:r>
      <w:r w:rsidR="00AC3B03" w:rsidRPr="00F672EA">
        <w:rPr>
          <w:rFonts w:ascii="Times New Roman" w:hAnsi="Times New Roman"/>
          <w:iCs/>
          <w:szCs w:val="24"/>
        </w:rPr>
        <w:t>y</w:t>
      </w:r>
      <w:r w:rsidRPr="00F672EA">
        <w:rPr>
          <w:rFonts w:ascii="Times New Roman" w:hAnsi="Times New Roman"/>
          <w:iCs/>
          <w:szCs w:val="24"/>
        </w:rPr>
        <w:t xml:space="preserve"> the patient, the patient</w:t>
      </w:r>
      <w:r w:rsidR="000D2CA9" w:rsidRPr="00F672EA">
        <w:rPr>
          <w:rFonts w:ascii="Times New Roman" w:hAnsi="Times New Roman"/>
          <w:iCs/>
          <w:szCs w:val="24"/>
        </w:rPr>
        <w:t>’</w:t>
      </w:r>
      <w:r w:rsidRPr="00F672EA">
        <w:rPr>
          <w:rFonts w:ascii="Times New Roman" w:hAnsi="Times New Roman"/>
          <w:iCs/>
          <w:szCs w:val="24"/>
        </w:rPr>
        <w:t>s family and any other caregivers that possession, ownership or control of a firearm by the person to be discharged is prohibited</w:t>
      </w:r>
      <w:r w:rsidR="00AC3B03" w:rsidRPr="00F672EA">
        <w:rPr>
          <w:rFonts w:ascii="Times New Roman" w:hAnsi="Times New Roman"/>
          <w:iCs/>
          <w:szCs w:val="24"/>
        </w:rPr>
        <w:t xml:space="preserve"> under law.</w:t>
      </w:r>
      <w:r w:rsidR="00990CB9" w:rsidRPr="00F672EA">
        <w:rPr>
          <w:rFonts w:ascii="Times New Roman" w:hAnsi="Times New Roman"/>
          <w:iCs/>
          <w:szCs w:val="24"/>
        </w:rPr>
        <w:t xml:space="preserve"> </w:t>
      </w:r>
    </w:p>
    <w:p w14:paraId="59F07218" w14:textId="3B805E72" w:rsidR="00230B71" w:rsidRPr="00F672EA" w:rsidRDefault="00AC3B03" w:rsidP="00293BEF">
      <w:pPr>
        <w:spacing w:before="240" w:after="240" w:line="276" w:lineRule="auto"/>
        <w:rPr>
          <w:rStyle w:val="Emphasis"/>
          <w:rFonts w:ascii="Times New Roman" w:hAnsi="Times New Roman"/>
        </w:rPr>
      </w:pPr>
      <w:r w:rsidRPr="00F672EA">
        <w:rPr>
          <w:rStyle w:val="Emphasis"/>
          <w:rFonts w:ascii="Times New Roman" w:hAnsi="Times New Roman"/>
        </w:rPr>
        <w:t xml:space="preserve">34-B MRSA </w:t>
      </w:r>
      <w:r w:rsidR="00503714">
        <w:rPr>
          <w:rStyle w:val="Emphasis"/>
          <w:rFonts w:ascii="Times New Roman" w:hAnsi="Times New Roman"/>
        </w:rPr>
        <w:t xml:space="preserve">§ </w:t>
      </w:r>
      <w:r w:rsidR="00921FE1" w:rsidRPr="00F672EA">
        <w:rPr>
          <w:rStyle w:val="Emphasis"/>
          <w:rFonts w:ascii="Times New Roman" w:hAnsi="Times New Roman"/>
        </w:rPr>
        <w:t>3</w:t>
      </w:r>
      <w:r w:rsidRPr="00F672EA">
        <w:rPr>
          <w:rStyle w:val="Emphasis"/>
          <w:rFonts w:ascii="Times New Roman" w:hAnsi="Times New Roman"/>
        </w:rPr>
        <w:t>871</w:t>
      </w:r>
      <w:r w:rsidR="00AA01CA">
        <w:rPr>
          <w:rStyle w:val="Emphasis"/>
          <w:rFonts w:ascii="Times New Roman" w:hAnsi="Times New Roman"/>
        </w:rPr>
        <w:t>(7)</w:t>
      </w:r>
    </w:p>
    <w:p w14:paraId="098C4472" w14:textId="77777777" w:rsidR="003F5A6B" w:rsidRDefault="003F5A6B">
      <w:pPr>
        <w:rPr>
          <w:rFonts w:ascii="Times New Roman" w:hAnsi="Times New Roman"/>
          <w:b/>
          <w:smallCaps/>
          <w:noProof/>
          <w:sz w:val="36"/>
          <w:szCs w:val="32"/>
        </w:rPr>
      </w:pPr>
      <w:r>
        <w:br w:type="page"/>
      </w:r>
    </w:p>
    <w:p w14:paraId="7855EEFD" w14:textId="055E310C" w:rsidR="006E1836" w:rsidRPr="00F672EA" w:rsidRDefault="006E1836" w:rsidP="005E70F9">
      <w:pPr>
        <w:pStyle w:val="Heading2"/>
      </w:pPr>
      <w:bookmarkStart w:id="52" w:name="_Toc212468922"/>
      <w:r w:rsidRPr="00F672EA">
        <w:lastRenderedPageBreak/>
        <w:t>Convalescent Status</w:t>
      </w:r>
      <w:bookmarkEnd w:id="52"/>
    </w:p>
    <w:p w14:paraId="13BE4BCF" w14:textId="77777777" w:rsidR="00CA3BEE" w:rsidRPr="00F672EA" w:rsidRDefault="00CA3BEE" w:rsidP="00CA3BEE">
      <w:pPr>
        <w:spacing w:after="240" w:line="276" w:lineRule="auto"/>
        <w:jc w:val="center"/>
        <w:rPr>
          <w:rFonts w:ascii="Times New Roman" w:hAnsi="Times New Roman"/>
          <w:dstrike/>
          <w:sz w:val="28"/>
          <w:szCs w:val="28"/>
          <w:u w:val="single"/>
          <w:vertAlign w:val="superscript"/>
        </w:rPr>
      </w:pP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p>
    <w:p w14:paraId="066F0D42" w14:textId="77777777" w:rsidR="006E1836" w:rsidRPr="00F672EA" w:rsidRDefault="006E1836" w:rsidP="00CA3BEE">
      <w:pPr>
        <w:spacing w:line="276" w:lineRule="auto"/>
        <w:rPr>
          <w:rFonts w:ascii="Times New Roman" w:hAnsi="Times New Roman"/>
          <w:szCs w:val="24"/>
        </w:rPr>
      </w:pPr>
      <w:r w:rsidRPr="00F672EA">
        <w:rPr>
          <w:rFonts w:ascii="Times New Roman" w:hAnsi="Times New Roman"/>
          <w:szCs w:val="24"/>
        </w:rPr>
        <w:t>A hospital may release a person to live in the community on convalescent status.</w:t>
      </w:r>
      <w:r w:rsidR="00990CB9" w:rsidRPr="00F672EA">
        <w:rPr>
          <w:rFonts w:ascii="Times New Roman" w:hAnsi="Times New Roman"/>
          <w:szCs w:val="24"/>
        </w:rPr>
        <w:t xml:space="preserve"> </w:t>
      </w:r>
      <w:r w:rsidRPr="00F672EA">
        <w:rPr>
          <w:rFonts w:ascii="Times New Roman" w:hAnsi="Times New Roman"/>
          <w:szCs w:val="24"/>
        </w:rPr>
        <w:t>People on convalescent status technically remain patients of the hospital.</w:t>
      </w:r>
      <w:r w:rsidR="00990CB9" w:rsidRPr="00F672EA">
        <w:rPr>
          <w:rFonts w:ascii="Times New Roman" w:hAnsi="Times New Roman"/>
          <w:szCs w:val="24"/>
        </w:rPr>
        <w:t xml:space="preserve"> </w:t>
      </w:r>
    </w:p>
    <w:p w14:paraId="6D5C5445" w14:textId="77777777" w:rsidR="006E1836" w:rsidRPr="00F672EA" w:rsidRDefault="006E1836" w:rsidP="00293BEF">
      <w:pPr>
        <w:pStyle w:val="Footer"/>
        <w:tabs>
          <w:tab w:val="clear" w:pos="4320"/>
          <w:tab w:val="clear" w:pos="8640"/>
        </w:tabs>
        <w:spacing w:line="276" w:lineRule="auto"/>
        <w:rPr>
          <w:rFonts w:ascii="Times New Roman" w:hAnsi="Times New Roman"/>
          <w:szCs w:val="24"/>
        </w:rPr>
      </w:pPr>
    </w:p>
    <w:p w14:paraId="0A19DD38" w14:textId="77777777" w:rsidR="006E1836" w:rsidRPr="00F672EA" w:rsidRDefault="006E1836" w:rsidP="00293BEF">
      <w:pPr>
        <w:spacing w:line="276" w:lineRule="auto"/>
        <w:rPr>
          <w:rFonts w:ascii="Times New Roman" w:hAnsi="Times New Roman"/>
          <w:szCs w:val="24"/>
        </w:rPr>
      </w:pPr>
      <w:r w:rsidRPr="00F672EA">
        <w:rPr>
          <w:rFonts w:ascii="Times New Roman" w:hAnsi="Times New Roman"/>
          <w:szCs w:val="24"/>
        </w:rPr>
        <w:t>The chief administrative officer of the psychiatric hospital may authorize the convalescent status release of a person when the officer believes</w:t>
      </w:r>
    </w:p>
    <w:p w14:paraId="1D487474" w14:textId="77777777" w:rsidR="00271E90" w:rsidRPr="00F672EA" w:rsidRDefault="006E1836" w:rsidP="00CA3BEE">
      <w:pPr>
        <w:numPr>
          <w:ilvl w:val="0"/>
          <w:numId w:val="38"/>
        </w:numPr>
        <w:spacing w:before="240" w:line="276" w:lineRule="auto"/>
        <w:rPr>
          <w:rFonts w:ascii="Times New Roman" w:hAnsi="Times New Roman"/>
          <w:szCs w:val="24"/>
        </w:rPr>
      </w:pPr>
      <w:r w:rsidRPr="00F672EA">
        <w:rPr>
          <w:rFonts w:ascii="Times New Roman" w:hAnsi="Times New Roman"/>
          <w:szCs w:val="24"/>
        </w:rPr>
        <w:t>The person</w:t>
      </w:r>
      <w:r w:rsidR="000D2CA9" w:rsidRPr="00F672EA">
        <w:rPr>
          <w:rFonts w:ascii="Times New Roman" w:hAnsi="Times New Roman"/>
          <w:szCs w:val="24"/>
        </w:rPr>
        <w:t>’</w:t>
      </w:r>
      <w:r w:rsidRPr="00F672EA">
        <w:rPr>
          <w:rFonts w:ascii="Times New Roman" w:hAnsi="Times New Roman"/>
          <w:szCs w:val="24"/>
        </w:rPr>
        <w:t>s condition has improved;</w:t>
      </w:r>
    </w:p>
    <w:p w14:paraId="7FA84813" w14:textId="77777777" w:rsidR="00271E90" w:rsidRPr="00F672EA" w:rsidRDefault="006E1836" w:rsidP="00CA3BEE">
      <w:pPr>
        <w:numPr>
          <w:ilvl w:val="0"/>
          <w:numId w:val="38"/>
        </w:numPr>
        <w:spacing w:before="240" w:line="276" w:lineRule="auto"/>
        <w:rPr>
          <w:rFonts w:ascii="Times New Roman" w:hAnsi="Times New Roman"/>
          <w:szCs w:val="24"/>
        </w:rPr>
      </w:pPr>
      <w:r w:rsidRPr="00F672EA">
        <w:rPr>
          <w:rFonts w:ascii="Times New Roman" w:hAnsi="Times New Roman"/>
          <w:szCs w:val="24"/>
        </w:rPr>
        <w:t>It is in the person</w:t>
      </w:r>
      <w:r w:rsidR="000D2CA9" w:rsidRPr="00F672EA">
        <w:rPr>
          <w:rFonts w:ascii="Times New Roman" w:hAnsi="Times New Roman"/>
          <w:szCs w:val="24"/>
        </w:rPr>
        <w:t>’</w:t>
      </w:r>
      <w:r w:rsidRPr="00F672EA">
        <w:rPr>
          <w:rFonts w:ascii="Times New Roman" w:hAnsi="Times New Roman"/>
          <w:szCs w:val="24"/>
        </w:rPr>
        <w:t>s best interest</w:t>
      </w:r>
      <w:r w:rsidR="00E55FB4" w:rsidRPr="00F672EA">
        <w:rPr>
          <w:rFonts w:ascii="Times New Roman" w:hAnsi="Times New Roman"/>
          <w:szCs w:val="24"/>
        </w:rPr>
        <w:t>;</w:t>
      </w:r>
      <w:r w:rsidRPr="00F672EA">
        <w:rPr>
          <w:rFonts w:ascii="Times New Roman" w:hAnsi="Times New Roman"/>
          <w:szCs w:val="24"/>
        </w:rPr>
        <w:t xml:space="preserve"> </w:t>
      </w:r>
      <w:r w:rsidR="005579B0" w:rsidRPr="00F672EA">
        <w:rPr>
          <w:rFonts w:ascii="Times New Roman" w:hAnsi="Times New Roman"/>
          <w:b/>
          <w:szCs w:val="24"/>
        </w:rPr>
        <w:t>AND</w:t>
      </w:r>
    </w:p>
    <w:p w14:paraId="75E1FB1C" w14:textId="77777777" w:rsidR="006E1836" w:rsidRPr="00F672EA" w:rsidRDefault="006E1836" w:rsidP="00CA3BEE">
      <w:pPr>
        <w:numPr>
          <w:ilvl w:val="0"/>
          <w:numId w:val="38"/>
        </w:numPr>
        <w:spacing w:before="240" w:line="276" w:lineRule="auto"/>
        <w:rPr>
          <w:rFonts w:ascii="Times New Roman" w:hAnsi="Times New Roman"/>
          <w:szCs w:val="24"/>
        </w:rPr>
      </w:pPr>
      <w:r w:rsidRPr="00F672EA">
        <w:rPr>
          <w:rFonts w:ascii="Times New Roman" w:hAnsi="Times New Roman"/>
          <w:szCs w:val="24"/>
        </w:rPr>
        <w:t>The patient does not pose a likelihood of serious harm.</w:t>
      </w:r>
      <w:r w:rsidR="00990CB9" w:rsidRPr="00F672EA">
        <w:rPr>
          <w:rFonts w:ascii="Times New Roman" w:hAnsi="Times New Roman"/>
          <w:szCs w:val="24"/>
        </w:rPr>
        <w:t xml:space="preserve"> </w:t>
      </w:r>
    </w:p>
    <w:p w14:paraId="796B44E6" w14:textId="3531DBFF" w:rsidR="006E1836" w:rsidRPr="00F672EA" w:rsidRDefault="006E1836" w:rsidP="00293BEF">
      <w:pPr>
        <w:spacing w:before="240" w:line="276" w:lineRule="auto"/>
        <w:rPr>
          <w:rFonts w:ascii="Times New Roman" w:hAnsi="Times New Roman"/>
          <w:szCs w:val="24"/>
        </w:rPr>
      </w:pPr>
      <w:r w:rsidRPr="00F672EA">
        <w:rPr>
          <w:rFonts w:ascii="Times New Roman" w:hAnsi="Times New Roman"/>
          <w:szCs w:val="24"/>
        </w:rPr>
        <w:t xml:space="preserve">The chief administrative officer of a </w:t>
      </w:r>
      <w:r w:rsidR="00A70B59" w:rsidRPr="00F672EA">
        <w:rPr>
          <w:rFonts w:ascii="Times New Roman" w:hAnsi="Times New Roman"/>
          <w:szCs w:val="24"/>
        </w:rPr>
        <w:t>non</w:t>
      </w:r>
      <w:r w:rsidR="00230B71" w:rsidRPr="00F672EA">
        <w:rPr>
          <w:rFonts w:ascii="Times New Roman" w:hAnsi="Times New Roman"/>
          <w:szCs w:val="24"/>
        </w:rPr>
        <w:t>-</w:t>
      </w:r>
      <w:r w:rsidR="00A70B59" w:rsidRPr="00F672EA">
        <w:rPr>
          <w:rFonts w:ascii="Times New Roman" w:hAnsi="Times New Roman"/>
          <w:szCs w:val="24"/>
        </w:rPr>
        <w:t>st</w:t>
      </w:r>
      <w:r w:rsidRPr="00F672EA">
        <w:rPr>
          <w:rFonts w:ascii="Times New Roman" w:hAnsi="Times New Roman"/>
          <w:szCs w:val="24"/>
        </w:rPr>
        <w:t>ate psychiatric hospital must also obtain the approval of the commissioner before releasing an involuntarily committed patient to convalescent status.</w:t>
      </w:r>
      <w:r w:rsidR="00990CB9" w:rsidRPr="00F672EA">
        <w:rPr>
          <w:rFonts w:ascii="Times New Roman" w:hAnsi="Times New Roman"/>
          <w:szCs w:val="24"/>
        </w:rPr>
        <w:t xml:space="preserve"> </w:t>
      </w:r>
      <w:r w:rsidRPr="00F672EA">
        <w:rPr>
          <w:rFonts w:ascii="Times New Roman" w:hAnsi="Times New Roman"/>
          <w:szCs w:val="24"/>
        </w:rPr>
        <w:t xml:space="preserve">The request for approval must </w:t>
      </w:r>
      <w:r w:rsidR="000D561E">
        <w:rPr>
          <w:rFonts w:ascii="Times New Roman" w:hAnsi="Times New Roman"/>
          <w:szCs w:val="24"/>
        </w:rPr>
        <w:t xml:space="preserve">contain </w:t>
      </w:r>
      <w:r w:rsidRPr="00F672EA">
        <w:rPr>
          <w:rFonts w:ascii="Times New Roman" w:hAnsi="Times New Roman"/>
          <w:szCs w:val="24"/>
        </w:rPr>
        <w:t xml:space="preserve">a plan for continued responsibility. </w:t>
      </w:r>
    </w:p>
    <w:p w14:paraId="233F22C5" w14:textId="04C5BA1E" w:rsidR="006E1836" w:rsidRPr="00F672EA" w:rsidRDefault="006E1836" w:rsidP="00293BEF">
      <w:pPr>
        <w:spacing w:before="240" w:after="240" w:line="276" w:lineRule="auto"/>
        <w:rPr>
          <w:rStyle w:val="Emphasis"/>
          <w:rFonts w:ascii="Times New Roman" w:hAnsi="Times New Roman"/>
        </w:rPr>
      </w:pPr>
      <w:r w:rsidRPr="00F672EA">
        <w:rPr>
          <w:rStyle w:val="Emphasis"/>
          <w:rFonts w:ascii="Times New Roman" w:hAnsi="Times New Roman"/>
        </w:rPr>
        <w:t xml:space="preserve">34-B MRSA </w:t>
      </w:r>
      <w:r w:rsidR="00503714">
        <w:rPr>
          <w:rStyle w:val="Emphasis"/>
          <w:rFonts w:ascii="Times New Roman" w:hAnsi="Times New Roman"/>
        </w:rPr>
        <w:t xml:space="preserve">§ </w:t>
      </w:r>
      <w:r w:rsidR="00921FE1" w:rsidRPr="00F672EA">
        <w:rPr>
          <w:rStyle w:val="Emphasis"/>
          <w:rFonts w:ascii="Times New Roman" w:hAnsi="Times New Roman"/>
        </w:rPr>
        <w:t>3</w:t>
      </w:r>
      <w:r w:rsidRPr="00F672EA">
        <w:rPr>
          <w:rStyle w:val="Emphasis"/>
          <w:rFonts w:ascii="Times New Roman" w:hAnsi="Times New Roman"/>
        </w:rPr>
        <w:t>870</w:t>
      </w:r>
      <w:r w:rsidR="006E40DB">
        <w:rPr>
          <w:rStyle w:val="Emphasis"/>
          <w:rFonts w:ascii="Times New Roman" w:hAnsi="Times New Roman"/>
        </w:rPr>
        <w:t>(1)</w:t>
      </w:r>
    </w:p>
    <w:p w14:paraId="482592BE" w14:textId="2C928B25" w:rsidR="006E1836" w:rsidRPr="00F672EA" w:rsidRDefault="006E1836" w:rsidP="003F5A6B">
      <w:pPr>
        <w:pStyle w:val="Heading2"/>
      </w:pPr>
      <w:bookmarkStart w:id="53" w:name="_Hlk211521764"/>
      <w:bookmarkStart w:id="54" w:name="_Toc212468923"/>
      <w:r w:rsidRPr="00F672EA">
        <w:t>Return to Hospital from</w:t>
      </w:r>
      <w:r w:rsidR="005B34BB" w:rsidRPr="00F672EA">
        <w:t xml:space="preserve"> </w:t>
      </w:r>
      <w:r w:rsidRPr="00F672EA">
        <w:t>Convalescent Status</w:t>
      </w:r>
      <w:bookmarkEnd w:id="54"/>
    </w:p>
    <w:p w14:paraId="647B5F2F" w14:textId="77777777" w:rsidR="00CA3BEE" w:rsidRPr="00F672EA" w:rsidRDefault="00CA3BEE" w:rsidP="00CA3BEE">
      <w:pPr>
        <w:spacing w:after="240" w:line="276" w:lineRule="auto"/>
        <w:jc w:val="center"/>
        <w:rPr>
          <w:rFonts w:ascii="Times New Roman" w:hAnsi="Times New Roman"/>
          <w:dstrike/>
          <w:sz w:val="28"/>
          <w:szCs w:val="28"/>
          <w:u w:val="single"/>
          <w:vertAlign w:val="superscript"/>
        </w:rPr>
      </w:pP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p>
    <w:p w14:paraId="6BFF77F2" w14:textId="5E399215" w:rsidR="006E1836" w:rsidRPr="00F672EA" w:rsidRDefault="006E1836" w:rsidP="00CA3BEE">
      <w:pPr>
        <w:spacing w:line="276" w:lineRule="auto"/>
        <w:rPr>
          <w:rFonts w:ascii="Times New Roman" w:hAnsi="Times New Roman"/>
          <w:szCs w:val="24"/>
        </w:rPr>
      </w:pPr>
      <w:r w:rsidRPr="00F672EA">
        <w:rPr>
          <w:rFonts w:ascii="Times New Roman" w:hAnsi="Times New Roman"/>
          <w:szCs w:val="24"/>
        </w:rPr>
        <w:t>A person who was a voluntary patient at the time convalescent status started may return voluntarily to the hospital if hospitalization is needed.</w:t>
      </w:r>
      <w:r w:rsidR="00990CB9" w:rsidRPr="00F672EA">
        <w:rPr>
          <w:rFonts w:ascii="Times New Roman" w:hAnsi="Times New Roman"/>
          <w:szCs w:val="24"/>
        </w:rPr>
        <w:t xml:space="preserve"> </w:t>
      </w:r>
      <w:r w:rsidRPr="00F672EA">
        <w:rPr>
          <w:rFonts w:ascii="Times New Roman" w:hAnsi="Times New Roman"/>
          <w:szCs w:val="24"/>
        </w:rPr>
        <w:t xml:space="preserve">The person may be returned involuntarily only if </w:t>
      </w:r>
      <w:r w:rsidR="000D2CA9" w:rsidRPr="00F672EA">
        <w:rPr>
          <w:rFonts w:ascii="Times New Roman" w:hAnsi="Times New Roman"/>
          <w:szCs w:val="24"/>
        </w:rPr>
        <w:t>“</w:t>
      </w:r>
      <w:r w:rsidRPr="00F672EA">
        <w:rPr>
          <w:rFonts w:ascii="Times New Roman" w:hAnsi="Times New Roman"/>
          <w:szCs w:val="24"/>
        </w:rPr>
        <w:t>blue papers</w:t>
      </w:r>
      <w:r w:rsidR="000D2CA9" w:rsidRPr="00F672EA">
        <w:rPr>
          <w:rFonts w:ascii="Times New Roman" w:hAnsi="Times New Roman"/>
          <w:szCs w:val="24"/>
        </w:rPr>
        <w:t>”</w:t>
      </w:r>
      <w:r w:rsidRPr="00F672EA">
        <w:rPr>
          <w:rFonts w:ascii="Times New Roman" w:hAnsi="Times New Roman"/>
          <w:szCs w:val="24"/>
        </w:rPr>
        <w:t xml:space="preserve"> are started.</w:t>
      </w:r>
    </w:p>
    <w:p w14:paraId="42A97201" w14:textId="77777777" w:rsidR="006E1836" w:rsidRPr="00F672EA" w:rsidRDefault="006E1836" w:rsidP="00293BEF">
      <w:pPr>
        <w:pStyle w:val="Footer"/>
        <w:tabs>
          <w:tab w:val="clear" w:pos="4320"/>
          <w:tab w:val="clear" w:pos="8640"/>
        </w:tabs>
        <w:spacing w:line="276" w:lineRule="auto"/>
        <w:rPr>
          <w:rFonts w:ascii="Times New Roman" w:hAnsi="Times New Roman"/>
          <w:szCs w:val="24"/>
        </w:rPr>
      </w:pPr>
    </w:p>
    <w:p w14:paraId="79876A33" w14:textId="77777777" w:rsidR="006E1836" w:rsidRPr="00F672EA" w:rsidRDefault="006E1836" w:rsidP="00293BEF">
      <w:pPr>
        <w:spacing w:line="276" w:lineRule="auto"/>
        <w:rPr>
          <w:rFonts w:ascii="Times New Roman" w:hAnsi="Times New Roman"/>
          <w:szCs w:val="24"/>
        </w:rPr>
      </w:pPr>
      <w:r w:rsidRPr="00F672EA">
        <w:rPr>
          <w:rFonts w:ascii="Times New Roman" w:hAnsi="Times New Roman"/>
          <w:szCs w:val="24"/>
        </w:rPr>
        <w:t xml:space="preserve">A person who was an involuntary patient may be returned voluntarily </w:t>
      </w:r>
      <w:r w:rsidRPr="00F672EA">
        <w:rPr>
          <w:rFonts w:ascii="Times New Roman" w:hAnsi="Times New Roman"/>
          <w:b/>
          <w:i/>
          <w:szCs w:val="24"/>
        </w:rPr>
        <w:t xml:space="preserve">OR </w:t>
      </w:r>
      <w:r w:rsidR="00E55FB4" w:rsidRPr="00F672EA">
        <w:rPr>
          <w:rFonts w:ascii="Times New Roman" w:hAnsi="Times New Roman"/>
          <w:szCs w:val="24"/>
        </w:rPr>
        <w:t>involuntarily if:</w:t>
      </w:r>
    </w:p>
    <w:p w14:paraId="5B021E90" w14:textId="77777777" w:rsidR="006E1836" w:rsidRPr="00F672EA" w:rsidRDefault="006E1836" w:rsidP="00CA3BEE">
      <w:pPr>
        <w:numPr>
          <w:ilvl w:val="0"/>
          <w:numId w:val="38"/>
        </w:numPr>
        <w:spacing w:before="240" w:line="276" w:lineRule="auto"/>
        <w:rPr>
          <w:rFonts w:ascii="Times New Roman" w:hAnsi="Times New Roman"/>
          <w:szCs w:val="24"/>
        </w:rPr>
      </w:pPr>
      <w:r w:rsidRPr="00F672EA">
        <w:rPr>
          <w:rFonts w:ascii="Times New Roman" w:hAnsi="Times New Roman"/>
          <w:szCs w:val="24"/>
        </w:rPr>
        <w:t>The hospital considers it in the person</w:t>
      </w:r>
      <w:r w:rsidR="000D2CA9" w:rsidRPr="00F672EA">
        <w:rPr>
          <w:rFonts w:ascii="Times New Roman" w:hAnsi="Times New Roman"/>
          <w:szCs w:val="24"/>
        </w:rPr>
        <w:t>’</w:t>
      </w:r>
      <w:r w:rsidRPr="00F672EA">
        <w:rPr>
          <w:rFonts w:ascii="Times New Roman" w:hAnsi="Times New Roman"/>
          <w:szCs w:val="24"/>
        </w:rPr>
        <w:t>s best interest</w:t>
      </w:r>
      <w:r w:rsidR="005579B0" w:rsidRPr="00F672EA">
        <w:rPr>
          <w:rFonts w:ascii="Times New Roman" w:hAnsi="Times New Roman"/>
          <w:szCs w:val="24"/>
        </w:rPr>
        <w:t>,</w:t>
      </w:r>
      <w:r w:rsidRPr="00F672EA">
        <w:rPr>
          <w:rFonts w:ascii="Times New Roman" w:hAnsi="Times New Roman"/>
          <w:szCs w:val="24"/>
        </w:rPr>
        <w:t xml:space="preserve"> </w:t>
      </w:r>
      <w:r w:rsidR="005579B0" w:rsidRPr="00F672EA">
        <w:rPr>
          <w:rFonts w:ascii="Times New Roman" w:hAnsi="Times New Roman"/>
          <w:b/>
          <w:szCs w:val="24"/>
        </w:rPr>
        <w:t>OR</w:t>
      </w:r>
    </w:p>
    <w:p w14:paraId="7B5B53D9" w14:textId="77777777" w:rsidR="006E1836" w:rsidRPr="00F672EA" w:rsidRDefault="006E1836" w:rsidP="00CA3BEE">
      <w:pPr>
        <w:numPr>
          <w:ilvl w:val="0"/>
          <w:numId w:val="38"/>
        </w:numPr>
        <w:spacing w:before="240" w:line="276" w:lineRule="auto"/>
        <w:rPr>
          <w:rFonts w:ascii="Times New Roman" w:hAnsi="Times New Roman"/>
          <w:szCs w:val="24"/>
        </w:rPr>
      </w:pPr>
      <w:r w:rsidRPr="00F672EA">
        <w:rPr>
          <w:rFonts w:ascii="Times New Roman" w:hAnsi="Times New Roman"/>
          <w:szCs w:val="24"/>
        </w:rPr>
        <w:t>The hospital believes that the person poses a likelihood of serious harm</w:t>
      </w:r>
      <w:r w:rsidR="002C575B" w:rsidRPr="00F672EA">
        <w:rPr>
          <w:rFonts w:ascii="Times New Roman" w:hAnsi="Times New Roman"/>
          <w:szCs w:val="24"/>
        </w:rPr>
        <w:t>;</w:t>
      </w:r>
      <w:r w:rsidRPr="00F672EA">
        <w:rPr>
          <w:rFonts w:ascii="Times New Roman" w:hAnsi="Times New Roman"/>
          <w:szCs w:val="24"/>
        </w:rPr>
        <w:t xml:space="preserve"> </w:t>
      </w:r>
      <w:r w:rsidR="005579B0" w:rsidRPr="00F672EA">
        <w:rPr>
          <w:rFonts w:ascii="Times New Roman" w:hAnsi="Times New Roman"/>
          <w:b/>
          <w:szCs w:val="24"/>
        </w:rPr>
        <w:t>AND</w:t>
      </w:r>
    </w:p>
    <w:p w14:paraId="79ACAE5B" w14:textId="77777777" w:rsidR="006E1836" w:rsidRPr="00F672EA" w:rsidRDefault="006E1836" w:rsidP="00CA3BEE">
      <w:pPr>
        <w:numPr>
          <w:ilvl w:val="0"/>
          <w:numId w:val="38"/>
        </w:numPr>
        <w:spacing w:before="240" w:line="276" w:lineRule="auto"/>
        <w:rPr>
          <w:rFonts w:ascii="Times New Roman" w:hAnsi="Times New Roman"/>
          <w:szCs w:val="24"/>
        </w:rPr>
      </w:pPr>
      <w:r w:rsidRPr="00F672EA">
        <w:rPr>
          <w:rFonts w:ascii="Times New Roman" w:hAnsi="Times New Roman"/>
          <w:szCs w:val="24"/>
        </w:rPr>
        <w:t>The hospital issues an order for return</w:t>
      </w:r>
      <w:r w:rsidR="00A42CBA" w:rsidRPr="00F672EA">
        <w:rPr>
          <w:rFonts w:ascii="Times New Roman" w:hAnsi="Times New Roman"/>
          <w:szCs w:val="24"/>
        </w:rPr>
        <w:t>;</w:t>
      </w:r>
    </w:p>
    <w:p w14:paraId="70A9C314" w14:textId="77777777" w:rsidR="006E1836" w:rsidRPr="00F672EA" w:rsidRDefault="006E1836" w:rsidP="00CA3BEE">
      <w:pPr>
        <w:numPr>
          <w:ilvl w:val="0"/>
          <w:numId w:val="38"/>
        </w:numPr>
        <w:spacing w:before="240" w:line="276" w:lineRule="auto"/>
        <w:rPr>
          <w:rFonts w:ascii="Times New Roman" w:hAnsi="Times New Roman"/>
          <w:szCs w:val="24"/>
        </w:rPr>
      </w:pPr>
      <w:r w:rsidRPr="00F672EA">
        <w:rPr>
          <w:rFonts w:ascii="Times New Roman" w:hAnsi="Times New Roman"/>
          <w:szCs w:val="24"/>
        </w:rPr>
        <w:t xml:space="preserve">The order is endorsed by a judge or justice of the peace, </w:t>
      </w:r>
      <w:r w:rsidR="005579B0" w:rsidRPr="00F672EA">
        <w:rPr>
          <w:rFonts w:ascii="Times New Roman" w:hAnsi="Times New Roman"/>
          <w:b/>
          <w:szCs w:val="24"/>
        </w:rPr>
        <w:t>AND</w:t>
      </w:r>
    </w:p>
    <w:p w14:paraId="3BADD75E" w14:textId="77777777" w:rsidR="006E1836" w:rsidRPr="00F672EA" w:rsidRDefault="006E1836" w:rsidP="00CA3BEE">
      <w:pPr>
        <w:numPr>
          <w:ilvl w:val="0"/>
          <w:numId w:val="38"/>
        </w:numPr>
        <w:spacing w:before="240" w:line="276" w:lineRule="auto"/>
        <w:rPr>
          <w:rFonts w:ascii="Times New Roman" w:hAnsi="Times New Roman"/>
          <w:szCs w:val="24"/>
        </w:rPr>
      </w:pPr>
      <w:r w:rsidRPr="00F672EA">
        <w:rPr>
          <w:rFonts w:ascii="Times New Roman" w:hAnsi="Times New Roman"/>
          <w:szCs w:val="24"/>
        </w:rPr>
        <w:t>The judge decides it is in the person</w:t>
      </w:r>
      <w:r w:rsidR="000D2CA9" w:rsidRPr="00F672EA">
        <w:rPr>
          <w:rFonts w:ascii="Times New Roman" w:hAnsi="Times New Roman"/>
          <w:szCs w:val="24"/>
        </w:rPr>
        <w:t>’</w:t>
      </w:r>
      <w:r w:rsidRPr="00F672EA">
        <w:rPr>
          <w:rFonts w:ascii="Times New Roman" w:hAnsi="Times New Roman"/>
          <w:szCs w:val="24"/>
        </w:rPr>
        <w:t xml:space="preserve">s best interest to return or that the person poses a likelihood of serious harm. </w:t>
      </w:r>
    </w:p>
    <w:p w14:paraId="36AE8ECA" w14:textId="77777777" w:rsidR="00C70BA3" w:rsidRDefault="006E1836" w:rsidP="00293BEF">
      <w:pPr>
        <w:spacing w:before="240" w:after="240" w:line="276" w:lineRule="auto"/>
        <w:rPr>
          <w:rStyle w:val="Emphasis"/>
          <w:rFonts w:ascii="Times New Roman" w:hAnsi="Times New Roman"/>
        </w:rPr>
        <w:sectPr w:rsidR="00C70BA3" w:rsidSect="00CF52CA">
          <w:headerReference w:type="first" r:id="rId20"/>
          <w:pgSz w:w="12240" w:h="15840" w:code="1"/>
          <w:pgMar w:top="1440" w:right="1440" w:bottom="1440" w:left="1440" w:header="720" w:footer="720" w:gutter="0"/>
          <w:paperSrc w:first="7" w:other="7"/>
          <w:pgNumType w:start="7"/>
          <w:cols w:space="720"/>
          <w:titlePg/>
          <w:docGrid w:linePitch="326"/>
        </w:sectPr>
      </w:pPr>
      <w:r w:rsidRPr="00F672EA">
        <w:rPr>
          <w:rStyle w:val="Emphasis"/>
          <w:rFonts w:ascii="Times New Roman" w:hAnsi="Times New Roman"/>
        </w:rPr>
        <w:t xml:space="preserve">34-B MRSA </w:t>
      </w:r>
      <w:r w:rsidR="00503714">
        <w:rPr>
          <w:rStyle w:val="Emphasis"/>
          <w:rFonts w:ascii="Times New Roman" w:hAnsi="Times New Roman"/>
        </w:rPr>
        <w:t xml:space="preserve">§ </w:t>
      </w:r>
      <w:r w:rsidR="00921FE1" w:rsidRPr="00F672EA">
        <w:rPr>
          <w:rStyle w:val="Emphasis"/>
          <w:rFonts w:ascii="Times New Roman" w:hAnsi="Times New Roman"/>
        </w:rPr>
        <w:t>3</w:t>
      </w:r>
      <w:r w:rsidRPr="00F672EA">
        <w:rPr>
          <w:rStyle w:val="Emphasis"/>
          <w:rFonts w:ascii="Times New Roman" w:hAnsi="Times New Roman"/>
        </w:rPr>
        <w:t>870</w:t>
      </w:r>
      <w:bookmarkEnd w:id="53"/>
      <w:r w:rsidR="002738A1">
        <w:rPr>
          <w:rStyle w:val="Emphasis"/>
          <w:rFonts w:ascii="Times New Roman" w:hAnsi="Times New Roman"/>
        </w:rPr>
        <w:t>(4)</w:t>
      </w:r>
    </w:p>
    <w:p w14:paraId="6861174C" w14:textId="77777777" w:rsidR="000D145E" w:rsidRPr="00F672EA" w:rsidRDefault="000D145E" w:rsidP="00877147">
      <w:pPr>
        <w:pStyle w:val="Heading1"/>
      </w:pPr>
    </w:p>
    <w:p w14:paraId="6FC79C58" w14:textId="77777777" w:rsidR="000D145E" w:rsidRPr="00F672EA" w:rsidRDefault="000D145E" w:rsidP="00877147">
      <w:pPr>
        <w:pStyle w:val="Heading1"/>
      </w:pPr>
    </w:p>
    <w:p w14:paraId="57C5BEB9" w14:textId="77777777" w:rsidR="000D145E" w:rsidRPr="00F672EA" w:rsidRDefault="000D145E" w:rsidP="00877147">
      <w:pPr>
        <w:pStyle w:val="Heading1"/>
      </w:pPr>
    </w:p>
    <w:p w14:paraId="5832A8A1" w14:textId="77777777" w:rsidR="000D145E" w:rsidRPr="00F672EA" w:rsidRDefault="000D145E" w:rsidP="00877147">
      <w:pPr>
        <w:pStyle w:val="Heading1"/>
      </w:pPr>
    </w:p>
    <w:p w14:paraId="2A7C1822" w14:textId="77777777" w:rsidR="000D145E" w:rsidRPr="00F672EA" w:rsidRDefault="000D145E" w:rsidP="00877147">
      <w:pPr>
        <w:pStyle w:val="Heading1"/>
      </w:pPr>
    </w:p>
    <w:p w14:paraId="75B69C8D" w14:textId="77777777" w:rsidR="000D145E" w:rsidRPr="00F672EA" w:rsidRDefault="000D145E" w:rsidP="00877147">
      <w:pPr>
        <w:pStyle w:val="Heading1"/>
      </w:pPr>
    </w:p>
    <w:p w14:paraId="68060CF6" w14:textId="77777777" w:rsidR="00877147" w:rsidRDefault="00877147" w:rsidP="00877147">
      <w:pPr>
        <w:pStyle w:val="Heading1"/>
      </w:pPr>
      <w:bookmarkStart w:id="55" w:name="_Involuntary_Outpatient_Services:"/>
      <w:bookmarkEnd w:id="55"/>
    </w:p>
    <w:p w14:paraId="37D85386" w14:textId="346D814C" w:rsidR="00C70BA3" w:rsidRDefault="006E1836" w:rsidP="00877147">
      <w:pPr>
        <w:pStyle w:val="Heading1"/>
        <w:sectPr w:rsidR="00C70BA3" w:rsidSect="00CF52CA">
          <w:footerReference w:type="default" r:id="rId21"/>
          <w:headerReference w:type="first" r:id="rId22"/>
          <w:pgSz w:w="12240" w:h="15840" w:code="1"/>
          <w:pgMar w:top="1440" w:right="1440" w:bottom="1440" w:left="1440" w:header="720" w:footer="720" w:gutter="0"/>
          <w:paperSrc w:first="7" w:other="7"/>
          <w:cols w:space="720"/>
          <w:docGrid w:linePitch="326"/>
        </w:sectPr>
      </w:pPr>
      <w:bookmarkStart w:id="56" w:name="_Toc212468924"/>
      <w:r w:rsidRPr="00F672EA">
        <w:t>I</w:t>
      </w:r>
      <w:r w:rsidR="00215E9D" w:rsidRPr="00F672EA">
        <w:t>nvoluntary Outpatient Services: Progressive Treatment Program</w:t>
      </w:r>
      <w:bookmarkEnd w:id="56"/>
    </w:p>
    <w:p w14:paraId="2766123F" w14:textId="01091BAB" w:rsidR="006E1836" w:rsidRPr="00F672EA" w:rsidRDefault="006E1836" w:rsidP="005E70F9">
      <w:pPr>
        <w:pStyle w:val="Heading2"/>
      </w:pPr>
      <w:bookmarkStart w:id="57" w:name="_Toc212468925"/>
      <w:r w:rsidRPr="00F672EA">
        <w:lastRenderedPageBreak/>
        <w:t>Definition:</w:t>
      </w:r>
      <w:r w:rsidR="005B34BB" w:rsidRPr="00F672EA">
        <w:t xml:space="preserve"> </w:t>
      </w:r>
      <w:r w:rsidRPr="00F672EA">
        <w:t>Assertive Community Treatment</w:t>
      </w:r>
      <w:bookmarkEnd w:id="57"/>
    </w:p>
    <w:p w14:paraId="11D6D1BB" w14:textId="77777777" w:rsidR="006E1836" w:rsidRPr="00F672EA" w:rsidRDefault="000F4D1C" w:rsidP="00293BEF">
      <w:pPr>
        <w:spacing w:line="276" w:lineRule="auto"/>
        <w:rPr>
          <w:rFonts w:ascii="Times New Roman" w:hAnsi="Times New Roman"/>
          <w:b/>
          <w:dstrike/>
          <w:szCs w:val="24"/>
        </w:rPr>
      </w:pPr>
      <w:r w:rsidRPr="00F672EA">
        <w:rPr>
          <w:rFonts w:ascii="Times New Roman" w:hAnsi="Times New Roman"/>
          <w:dstrike/>
          <w:szCs w:val="24"/>
          <w:u w:val="single"/>
          <w:vertAlign w:val="superscript"/>
        </w:rPr>
        <w:tab/>
      </w:r>
      <w:r w:rsidRPr="00F672EA">
        <w:rPr>
          <w:rFonts w:ascii="Times New Roman" w:hAnsi="Times New Roman"/>
          <w:dstrike/>
          <w:szCs w:val="24"/>
          <w:u w:val="single"/>
          <w:vertAlign w:val="superscript"/>
        </w:rPr>
        <w:tab/>
      </w:r>
      <w:r w:rsidRPr="00F672EA">
        <w:rPr>
          <w:rFonts w:ascii="Times New Roman" w:hAnsi="Times New Roman"/>
          <w:dstrike/>
          <w:szCs w:val="24"/>
          <w:u w:val="single"/>
          <w:vertAlign w:val="superscript"/>
        </w:rPr>
        <w:tab/>
      </w:r>
      <w:r w:rsidRPr="00F672EA">
        <w:rPr>
          <w:rFonts w:ascii="Times New Roman" w:hAnsi="Times New Roman"/>
          <w:dstrike/>
          <w:szCs w:val="24"/>
          <w:u w:val="single"/>
          <w:vertAlign w:val="superscript"/>
        </w:rPr>
        <w:tab/>
      </w:r>
      <w:r w:rsidRPr="00F672EA">
        <w:rPr>
          <w:rFonts w:ascii="Times New Roman" w:hAnsi="Times New Roman"/>
          <w:dstrike/>
          <w:szCs w:val="24"/>
          <w:u w:val="single"/>
          <w:vertAlign w:val="superscript"/>
        </w:rPr>
        <w:tab/>
      </w:r>
      <w:r w:rsidRPr="00F672EA">
        <w:rPr>
          <w:rFonts w:ascii="Times New Roman" w:hAnsi="Times New Roman"/>
          <w:dstrike/>
          <w:szCs w:val="24"/>
          <w:u w:val="single"/>
          <w:vertAlign w:val="superscript"/>
        </w:rPr>
        <w:tab/>
      </w:r>
      <w:r w:rsidRPr="00F672EA">
        <w:rPr>
          <w:rFonts w:ascii="Times New Roman" w:hAnsi="Times New Roman"/>
          <w:dstrike/>
          <w:szCs w:val="24"/>
          <w:u w:val="single"/>
          <w:vertAlign w:val="superscript"/>
        </w:rPr>
        <w:tab/>
      </w:r>
      <w:r w:rsidRPr="00F672EA">
        <w:rPr>
          <w:rFonts w:ascii="Times New Roman" w:hAnsi="Times New Roman"/>
          <w:dstrike/>
          <w:szCs w:val="24"/>
          <w:u w:val="single"/>
          <w:vertAlign w:val="superscript"/>
        </w:rPr>
        <w:tab/>
      </w:r>
      <w:r w:rsidRPr="00F672EA">
        <w:rPr>
          <w:rFonts w:ascii="Times New Roman" w:hAnsi="Times New Roman"/>
          <w:dstrike/>
          <w:szCs w:val="24"/>
          <w:u w:val="single"/>
          <w:vertAlign w:val="superscript"/>
        </w:rPr>
        <w:tab/>
      </w:r>
      <w:r w:rsidRPr="00F672EA">
        <w:rPr>
          <w:rFonts w:ascii="Times New Roman" w:hAnsi="Times New Roman"/>
          <w:dstrike/>
          <w:szCs w:val="24"/>
          <w:u w:val="single"/>
          <w:vertAlign w:val="superscript"/>
        </w:rPr>
        <w:tab/>
      </w:r>
      <w:r w:rsidRPr="00F672EA">
        <w:rPr>
          <w:rFonts w:ascii="Times New Roman" w:hAnsi="Times New Roman"/>
          <w:dstrike/>
          <w:szCs w:val="24"/>
          <w:u w:val="single"/>
          <w:vertAlign w:val="superscript"/>
        </w:rPr>
        <w:tab/>
      </w:r>
      <w:r w:rsidRPr="00F672EA">
        <w:rPr>
          <w:rFonts w:ascii="Times New Roman" w:hAnsi="Times New Roman"/>
          <w:dstrike/>
          <w:szCs w:val="24"/>
          <w:u w:val="single"/>
          <w:vertAlign w:val="superscript"/>
        </w:rPr>
        <w:tab/>
      </w:r>
      <w:r w:rsidRPr="00F672EA">
        <w:rPr>
          <w:rFonts w:ascii="Times New Roman" w:hAnsi="Times New Roman"/>
          <w:dstrike/>
          <w:szCs w:val="24"/>
          <w:u w:val="single"/>
          <w:vertAlign w:val="superscript"/>
        </w:rPr>
        <w:tab/>
      </w:r>
      <w:r w:rsidRPr="00F672EA">
        <w:rPr>
          <w:rFonts w:ascii="Times New Roman" w:hAnsi="Times New Roman"/>
          <w:dstrike/>
          <w:szCs w:val="24"/>
          <w:u w:val="single"/>
          <w:vertAlign w:val="superscript"/>
        </w:rPr>
        <w:tab/>
      </w:r>
      <w:r w:rsidRPr="00F672EA">
        <w:rPr>
          <w:rFonts w:ascii="Times New Roman" w:hAnsi="Times New Roman"/>
          <w:dstrike/>
          <w:szCs w:val="24"/>
          <w:u w:val="single"/>
          <w:vertAlign w:val="superscript"/>
        </w:rPr>
        <w:tab/>
      </w:r>
    </w:p>
    <w:p w14:paraId="7938BA69" w14:textId="77777777" w:rsidR="006E1836" w:rsidRPr="00F672EA" w:rsidRDefault="006E1836" w:rsidP="00293BEF">
      <w:pPr>
        <w:pStyle w:val="Title"/>
        <w:spacing w:before="240" w:line="276" w:lineRule="auto"/>
        <w:jc w:val="left"/>
        <w:rPr>
          <w:rFonts w:ascii="Times New Roman" w:hAnsi="Times New Roman"/>
          <w:b w:val="0"/>
          <w:sz w:val="24"/>
        </w:rPr>
      </w:pPr>
      <w:r w:rsidRPr="00F672EA">
        <w:rPr>
          <w:rFonts w:ascii="Times New Roman" w:hAnsi="Times New Roman"/>
          <w:b w:val="0"/>
          <w:sz w:val="24"/>
        </w:rPr>
        <w:t xml:space="preserve">An ACT </w:t>
      </w:r>
      <w:r w:rsidR="00617AB2" w:rsidRPr="00F672EA">
        <w:rPr>
          <w:rFonts w:ascii="Times New Roman" w:hAnsi="Times New Roman"/>
          <w:b w:val="0"/>
          <w:sz w:val="24"/>
        </w:rPr>
        <w:t>T</w:t>
      </w:r>
      <w:r w:rsidRPr="00F672EA">
        <w:rPr>
          <w:rFonts w:ascii="Times New Roman" w:hAnsi="Times New Roman"/>
          <w:b w:val="0"/>
          <w:sz w:val="24"/>
        </w:rPr>
        <w:t xml:space="preserve">eam has the following characteristics and responsibilities: </w:t>
      </w:r>
    </w:p>
    <w:p w14:paraId="1054594A" w14:textId="503DD285" w:rsidR="006E1836" w:rsidRPr="00F672EA" w:rsidRDefault="006E1836" w:rsidP="00CA3BEE">
      <w:pPr>
        <w:numPr>
          <w:ilvl w:val="0"/>
          <w:numId w:val="38"/>
        </w:numPr>
        <w:spacing w:before="240" w:line="276" w:lineRule="auto"/>
        <w:rPr>
          <w:rFonts w:ascii="Times New Roman" w:hAnsi="Times New Roman"/>
          <w:szCs w:val="24"/>
        </w:rPr>
      </w:pPr>
      <w:r w:rsidRPr="00F672EA">
        <w:rPr>
          <w:rFonts w:ascii="Times New Roman" w:hAnsi="Times New Roman"/>
          <w:szCs w:val="24"/>
        </w:rPr>
        <w:t>The team consists of staff from multiple disciplines.</w:t>
      </w:r>
      <w:r w:rsidR="00990CB9" w:rsidRPr="00F672EA">
        <w:rPr>
          <w:rFonts w:ascii="Times New Roman" w:hAnsi="Times New Roman"/>
          <w:szCs w:val="24"/>
        </w:rPr>
        <w:t xml:space="preserve"> </w:t>
      </w:r>
      <w:r w:rsidRPr="00F672EA">
        <w:rPr>
          <w:rFonts w:ascii="Times New Roman" w:hAnsi="Times New Roman"/>
          <w:szCs w:val="24"/>
        </w:rPr>
        <w:t xml:space="preserve">It must include a </w:t>
      </w:r>
      <w:r w:rsidR="00062060" w:rsidRPr="00F672EA">
        <w:rPr>
          <w:rFonts w:ascii="Times New Roman" w:hAnsi="Times New Roman"/>
          <w:szCs w:val="24"/>
        </w:rPr>
        <w:t>prescriber,</w:t>
      </w:r>
      <w:r w:rsidRPr="00F672EA">
        <w:rPr>
          <w:rFonts w:ascii="Times New Roman" w:hAnsi="Times New Roman"/>
          <w:szCs w:val="24"/>
        </w:rPr>
        <w:t xml:space="preserve"> registered nurse</w:t>
      </w:r>
      <w:r w:rsidR="00DB143C" w:rsidRPr="00F672EA">
        <w:rPr>
          <w:rFonts w:ascii="Times New Roman" w:hAnsi="Times New Roman"/>
          <w:szCs w:val="24"/>
        </w:rPr>
        <w:t xml:space="preserve"> or licensed practical nurse</w:t>
      </w:r>
      <w:r w:rsidRPr="00F672EA">
        <w:rPr>
          <w:rFonts w:ascii="Times New Roman" w:hAnsi="Times New Roman"/>
          <w:szCs w:val="24"/>
        </w:rPr>
        <w:t xml:space="preserve">, certified rehabilitation counselor or certified employment specialist, a peer recovery specialist and a substance </w:t>
      </w:r>
      <w:r w:rsidR="008220B3">
        <w:rPr>
          <w:rFonts w:ascii="Times New Roman" w:hAnsi="Times New Roman"/>
          <w:szCs w:val="24"/>
        </w:rPr>
        <w:t xml:space="preserve">use disorder </w:t>
      </w:r>
      <w:r w:rsidRPr="00F672EA">
        <w:rPr>
          <w:rFonts w:ascii="Times New Roman" w:hAnsi="Times New Roman"/>
          <w:szCs w:val="24"/>
        </w:rPr>
        <w:t>counselor.</w:t>
      </w:r>
      <w:r w:rsidR="00990CB9" w:rsidRPr="00F672EA">
        <w:rPr>
          <w:rFonts w:ascii="Times New Roman" w:hAnsi="Times New Roman"/>
          <w:szCs w:val="24"/>
        </w:rPr>
        <w:t xml:space="preserve"> </w:t>
      </w:r>
      <w:r w:rsidR="00181977" w:rsidRPr="00F672EA">
        <w:rPr>
          <w:rFonts w:ascii="Times New Roman" w:hAnsi="Times New Roman"/>
          <w:szCs w:val="24"/>
        </w:rPr>
        <w:t xml:space="preserve">It may include an occupational therapist, community-based mental health rehabilitation technician, </w:t>
      </w:r>
      <w:r w:rsidR="00A3560B" w:rsidRPr="00F672EA">
        <w:rPr>
          <w:rFonts w:ascii="Times New Roman" w:hAnsi="Times New Roman"/>
          <w:szCs w:val="24"/>
        </w:rPr>
        <w:t xml:space="preserve">a </w:t>
      </w:r>
      <w:r w:rsidR="00181977" w:rsidRPr="00F672EA">
        <w:rPr>
          <w:rFonts w:ascii="Times New Roman" w:hAnsi="Times New Roman"/>
          <w:szCs w:val="24"/>
        </w:rPr>
        <w:t>psychologist, licensed clinical social worker</w:t>
      </w:r>
      <w:r w:rsidR="00A3560B" w:rsidRPr="00F672EA">
        <w:rPr>
          <w:rFonts w:ascii="Times New Roman" w:hAnsi="Times New Roman"/>
          <w:szCs w:val="24"/>
        </w:rPr>
        <w:t>,</w:t>
      </w:r>
      <w:r w:rsidR="00181977" w:rsidRPr="00F672EA">
        <w:rPr>
          <w:rFonts w:ascii="Times New Roman" w:hAnsi="Times New Roman"/>
          <w:szCs w:val="24"/>
        </w:rPr>
        <w:t xml:space="preserve"> or licensed clinical professional counselor.</w:t>
      </w:r>
    </w:p>
    <w:p w14:paraId="0EF22B33" w14:textId="77777777" w:rsidR="006E1836" w:rsidRPr="00F672EA" w:rsidRDefault="006E1836" w:rsidP="00CA3BEE">
      <w:pPr>
        <w:numPr>
          <w:ilvl w:val="0"/>
          <w:numId w:val="38"/>
        </w:numPr>
        <w:spacing w:before="240" w:line="276" w:lineRule="auto"/>
        <w:rPr>
          <w:rFonts w:ascii="Times New Roman" w:hAnsi="Times New Roman"/>
          <w:szCs w:val="24"/>
        </w:rPr>
      </w:pPr>
      <w:r w:rsidRPr="00F672EA">
        <w:rPr>
          <w:rFonts w:ascii="Times New Roman" w:hAnsi="Times New Roman"/>
          <w:szCs w:val="24"/>
        </w:rPr>
        <w:t xml:space="preserve">Team services must be available 24 hours per day, seven days per week. </w:t>
      </w:r>
    </w:p>
    <w:p w14:paraId="7B7009A8" w14:textId="77777777" w:rsidR="006E1836" w:rsidRPr="00F672EA" w:rsidRDefault="006E1836" w:rsidP="00CA3BEE">
      <w:pPr>
        <w:numPr>
          <w:ilvl w:val="0"/>
          <w:numId w:val="38"/>
        </w:numPr>
        <w:spacing w:before="240" w:line="276" w:lineRule="auto"/>
        <w:rPr>
          <w:rFonts w:ascii="Times New Roman" w:hAnsi="Times New Roman"/>
          <w:szCs w:val="24"/>
        </w:rPr>
      </w:pPr>
      <w:r w:rsidRPr="00F672EA">
        <w:rPr>
          <w:rFonts w:ascii="Times New Roman" w:hAnsi="Times New Roman"/>
          <w:szCs w:val="24"/>
        </w:rPr>
        <w:t>The team must provide treatment, rehabilitation and support services in order to address the person</w:t>
      </w:r>
      <w:r w:rsidR="000D2CA9" w:rsidRPr="00F672EA">
        <w:rPr>
          <w:rFonts w:ascii="Times New Roman" w:hAnsi="Times New Roman"/>
          <w:szCs w:val="24"/>
        </w:rPr>
        <w:t>’</w:t>
      </w:r>
      <w:r w:rsidRPr="00F672EA">
        <w:rPr>
          <w:rFonts w:ascii="Times New Roman" w:hAnsi="Times New Roman"/>
          <w:szCs w:val="24"/>
        </w:rPr>
        <w:t>s symptoms stability and prevent relapse.</w:t>
      </w:r>
      <w:r w:rsidR="00990CB9" w:rsidRPr="00F672EA">
        <w:rPr>
          <w:rFonts w:ascii="Times New Roman" w:hAnsi="Times New Roman"/>
          <w:szCs w:val="24"/>
        </w:rPr>
        <w:t xml:space="preserve"> </w:t>
      </w:r>
    </w:p>
    <w:p w14:paraId="142F72D6" w14:textId="77777777" w:rsidR="006E1836" w:rsidRPr="00F672EA" w:rsidRDefault="006E1836" w:rsidP="00CA3BEE">
      <w:pPr>
        <w:numPr>
          <w:ilvl w:val="0"/>
          <w:numId w:val="38"/>
        </w:numPr>
        <w:spacing w:before="240" w:line="276" w:lineRule="auto"/>
        <w:rPr>
          <w:rFonts w:ascii="Times New Roman" w:hAnsi="Times New Roman"/>
          <w:szCs w:val="24"/>
        </w:rPr>
      </w:pPr>
      <w:r w:rsidRPr="00F672EA">
        <w:rPr>
          <w:rFonts w:ascii="Times New Roman" w:hAnsi="Times New Roman"/>
          <w:szCs w:val="24"/>
        </w:rPr>
        <w:t xml:space="preserve">The team assists the person </w:t>
      </w:r>
    </w:p>
    <w:p w14:paraId="7B553881" w14:textId="77777777" w:rsidR="006E1836" w:rsidRPr="00F672EA" w:rsidRDefault="006E1836" w:rsidP="00383D9E">
      <w:pPr>
        <w:pStyle w:val="Title"/>
        <w:numPr>
          <w:ilvl w:val="1"/>
          <w:numId w:val="38"/>
        </w:numPr>
        <w:spacing w:before="240" w:line="276" w:lineRule="auto"/>
        <w:ind w:left="1080"/>
        <w:jc w:val="left"/>
        <w:rPr>
          <w:rFonts w:ascii="Times New Roman" w:hAnsi="Times New Roman"/>
          <w:b w:val="0"/>
          <w:sz w:val="24"/>
        </w:rPr>
      </w:pPr>
      <w:r w:rsidRPr="00F672EA">
        <w:rPr>
          <w:rFonts w:ascii="Times New Roman" w:hAnsi="Times New Roman"/>
          <w:b w:val="0"/>
          <w:sz w:val="24"/>
        </w:rPr>
        <w:t>in maintaining safe affordable</w:t>
      </w:r>
      <w:r w:rsidR="005B34BB" w:rsidRPr="00F672EA">
        <w:rPr>
          <w:rFonts w:ascii="Times New Roman" w:hAnsi="Times New Roman"/>
          <w:b w:val="0"/>
          <w:sz w:val="24"/>
        </w:rPr>
        <w:t xml:space="preserve"> housing in normative settings;</w:t>
      </w:r>
    </w:p>
    <w:p w14:paraId="0F65B8FC" w14:textId="77777777" w:rsidR="005B34BB" w:rsidRPr="00F672EA" w:rsidRDefault="006E1836" w:rsidP="00383D9E">
      <w:pPr>
        <w:pStyle w:val="Title"/>
        <w:numPr>
          <w:ilvl w:val="1"/>
          <w:numId w:val="38"/>
        </w:numPr>
        <w:spacing w:before="240" w:line="276" w:lineRule="auto"/>
        <w:ind w:left="1080"/>
        <w:jc w:val="left"/>
        <w:rPr>
          <w:rFonts w:ascii="Times New Roman" w:hAnsi="Times New Roman"/>
          <w:b w:val="0"/>
          <w:sz w:val="24"/>
        </w:rPr>
      </w:pPr>
      <w:r w:rsidRPr="00F672EA">
        <w:rPr>
          <w:rFonts w:ascii="Times New Roman" w:hAnsi="Times New Roman"/>
          <w:b w:val="0"/>
          <w:sz w:val="24"/>
        </w:rPr>
        <w:t xml:space="preserve">in establishing natural support networks to </w:t>
      </w:r>
      <w:r w:rsidR="005B34BB" w:rsidRPr="00F672EA">
        <w:rPr>
          <w:rFonts w:ascii="Times New Roman" w:hAnsi="Times New Roman"/>
          <w:b w:val="0"/>
          <w:sz w:val="24"/>
        </w:rPr>
        <w:t>combat isolation and withdrawal;</w:t>
      </w:r>
    </w:p>
    <w:p w14:paraId="4C76426F" w14:textId="77777777" w:rsidR="005B34BB" w:rsidRPr="00F672EA" w:rsidRDefault="006E1836" w:rsidP="00383D9E">
      <w:pPr>
        <w:pStyle w:val="Title"/>
        <w:numPr>
          <w:ilvl w:val="1"/>
          <w:numId w:val="38"/>
        </w:numPr>
        <w:spacing w:before="240" w:line="276" w:lineRule="auto"/>
        <w:ind w:left="1080"/>
        <w:jc w:val="left"/>
        <w:rPr>
          <w:rFonts w:ascii="Times New Roman" w:hAnsi="Times New Roman"/>
          <w:b w:val="0"/>
          <w:sz w:val="24"/>
        </w:rPr>
      </w:pPr>
      <w:r w:rsidRPr="00F672EA">
        <w:rPr>
          <w:rFonts w:ascii="Times New Roman" w:hAnsi="Times New Roman"/>
          <w:b w:val="0"/>
          <w:sz w:val="24"/>
        </w:rPr>
        <w:t xml:space="preserve">in minimizing involvement with the criminal justice system; </w:t>
      </w:r>
    </w:p>
    <w:p w14:paraId="6FDF8093" w14:textId="77777777" w:rsidR="005B34BB" w:rsidRPr="00F672EA" w:rsidRDefault="006E1836" w:rsidP="00383D9E">
      <w:pPr>
        <w:pStyle w:val="Title"/>
        <w:numPr>
          <w:ilvl w:val="1"/>
          <w:numId w:val="38"/>
        </w:numPr>
        <w:spacing w:before="240" w:line="276" w:lineRule="auto"/>
        <w:ind w:left="1080"/>
        <w:jc w:val="left"/>
        <w:rPr>
          <w:rFonts w:ascii="Times New Roman" w:hAnsi="Times New Roman"/>
          <w:b w:val="0"/>
          <w:sz w:val="24"/>
        </w:rPr>
      </w:pPr>
      <w:r w:rsidRPr="00F672EA">
        <w:rPr>
          <w:rFonts w:ascii="Times New Roman" w:hAnsi="Times New Roman"/>
          <w:b w:val="0"/>
          <w:sz w:val="24"/>
        </w:rPr>
        <w:t xml:space="preserve">with individual recovery education; </w:t>
      </w:r>
      <w:r w:rsidR="006E0309" w:rsidRPr="00F672EA">
        <w:rPr>
          <w:rFonts w:ascii="Times New Roman" w:hAnsi="Times New Roman"/>
          <w:b w:val="0"/>
          <w:sz w:val="24"/>
        </w:rPr>
        <w:t>and</w:t>
      </w:r>
    </w:p>
    <w:p w14:paraId="6C5488F3" w14:textId="77777777" w:rsidR="006E1836" w:rsidRPr="00F672EA" w:rsidRDefault="006E1836" w:rsidP="00383D9E">
      <w:pPr>
        <w:pStyle w:val="Title"/>
        <w:numPr>
          <w:ilvl w:val="1"/>
          <w:numId w:val="38"/>
        </w:numPr>
        <w:spacing w:before="240" w:line="276" w:lineRule="auto"/>
        <w:ind w:left="1080"/>
        <w:jc w:val="left"/>
        <w:rPr>
          <w:rFonts w:ascii="Times New Roman" w:hAnsi="Times New Roman"/>
          <w:b w:val="0"/>
          <w:sz w:val="24"/>
        </w:rPr>
      </w:pPr>
      <w:r w:rsidRPr="00F672EA">
        <w:rPr>
          <w:rFonts w:ascii="Times New Roman" w:hAnsi="Times New Roman"/>
          <w:b w:val="0"/>
          <w:sz w:val="24"/>
        </w:rPr>
        <w:t xml:space="preserve">with services to enable the person to function at a work site. </w:t>
      </w:r>
    </w:p>
    <w:p w14:paraId="75393E5A" w14:textId="2948C474" w:rsidR="0088302E" w:rsidRPr="0088302E" w:rsidRDefault="003A67CA" w:rsidP="0088302E">
      <w:pPr>
        <w:spacing w:before="240" w:after="240" w:line="276" w:lineRule="auto"/>
        <w:rPr>
          <w:rFonts w:ascii="Times New Roman" w:hAnsi="Times New Roman"/>
          <w:i/>
          <w:szCs w:val="22"/>
        </w:rPr>
      </w:pPr>
      <w:r w:rsidRPr="00F672EA">
        <w:rPr>
          <w:rStyle w:val="Emphasis"/>
          <w:rFonts w:ascii="Times New Roman" w:hAnsi="Times New Roman"/>
        </w:rPr>
        <w:t xml:space="preserve">34-B MRSA </w:t>
      </w:r>
      <w:r w:rsidR="00503714">
        <w:rPr>
          <w:rStyle w:val="Emphasis"/>
          <w:rFonts w:ascii="Times New Roman" w:hAnsi="Times New Roman"/>
        </w:rPr>
        <w:t xml:space="preserve">§ </w:t>
      </w:r>
      <w:r w:rsidRPr="00F672EA">
        <w:rPr>
          <w:rStyle w:val="Emphasis"/>
          <w:rFonts w:ascii="Times New Roman" w:hAnsi="Times New Roman"/>
        </w:rPr>
        <w:t>3801(11)</w:t>
      </w:r>
      <w:bookmarkStart w:id="58" w:name="_Definition:_Likelihood_of"/>
      <w:bookmarkEnd w:id="58"/>
    </w:p>
    <w:p w14:paraId="40EBC68D" w14:textId="1C0B3692" w:rsidR="006E1836" w:rsidRPr="00F672EA" w:rsidRDefault="006E1836" w:rsidP="005E70F9">
      <w:pPr>
        <w:pStyle w:val="Heading2"/>
      </w:pPr>
      <w:bookmarkStart w:id="59" w:name="_Definition:_Likelihood_of_1"/>
      <w:bookmarkStart w:id="60" w:name="_Toc212468926"/>
      <w:bookmarkEnd w:id="59"/>
      <w:r w:rsidRPr="00F672EA">
        <w:t>Definition:</w:t>
      </w:r>
      <w:r w:rsidR="005B34BB" w:rsidRPr="00F672EA">
        <w:t xml:space="preserve"> </w:t>
      </w:r>
      <w:r w:rsidRPr="00F672EA">
        <w:t>Likelihood of Serious Harm</w:t>
      </w:r>
      <w:bookmarkEnd w:id="60"/>
    </w:p>
    <w:p w14:paraId="302CE70B" w14:textId="77777777" w:rsidR="00383D9E" w:rsidRPr="00F672EA" w:rsidRDefault="00383D9E" w:rsidP="00383D9E">
      <w:pPr>
        <w:spacing w:after="240" w:line="276" w:lineRule="auto"/>
        <w:jc w:val="center"/>
        <w:rPr>
          <w:rFonts w:ascii="Times New Roman" w:hAnsi="Times New Roman"/>
          <w:dstrike/>
          <w:sz w:val="28"/>
          <w:szCs w:val="28"/>
          <w:u w:val="single"/>
          <w:vertAlign w:val="superscript"/>
        </w:rPr>
      </w:pP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p>
    <w:p w14:paraId="45A856FB" w14:textId="77777777" w:rsidR="006E1836" w:rsidRPr="00F672EA" w:rsidRDefault="006E1836" w:rsidP="00383D9E">
      <w:pPr>
        <w:pStyle w:val="Title"/>
        <w:spacing w:line="276" w:lineRule="auto"/>
        <w:jc w:val="left"/>
        <w:rPr>
          <w:rFonts w:ascii="Times New Roman" w:hAnsi="Times New Roman"/>
          <w:b w:val="0"/>
          <w:bCs w:val="0"/>
          <w:sz w:val="24"/>
        </w:rPr>
      </w:pPr>
      <w:r w:rsidRPr="00F672EA">
        <w:rPr>
          <w:rFonts w:ascii="Times New Roman" w:hAnsi="Times New Roman"/>
          <w:b w:val="0"/>
          <w:bCs w:val="0"/>
          <w:sz w:val="24"/>
        </w:rPr>
        <w:t>For all purposes related to the Progressive Treatment Program,</w:t>
      </w:r>
      <w:r w:rsidR="00536232" w:rsidRPr="00F672EA">
        <w:rPr>
          <w:rFonts w:ascii="Times New Roman" w:hAnsi="Times New Roman"/>
          <w:b w:val="0"/>
          <w:bCs w:val="0"/>
          <w:sz w:val="24"/>
        </w:rPr>
        <w:t xml:space="preserve"> </w:t>
      </w:r>
      <w:r w:rsidRPr="00F672EA">
        <w:rPr>
          <w:rFonts w:ascii="Times New Roman" w:hAnsi="Times New Roman"/>
          <w:b w:val="0"/>
          <w:bCs w:val="0"/>
          <w:sz w:val="24"/>
        </w:rPr>
        <w:t xml:space="preserve">including original admission and </w:t>
      </w:r>
      <w:r w:rsidR="00A70B59" w:rsidRPr="00F672EA">
        <w:rPr>
          <w:rFonts w:ascii="Times New Roman" w:hAnsi="Times New Roman"/>
          <w:b w:val="0"/>
          <w:bCs w:val="0"/>
          <w:sz w:val="24"/>
        </w:rPr>
        <w:t>re</w:t>
      </w:r>
      <w:r w:rsidR="001C1785" w:rsidRPr="00F672EA">
        <w:rPr>
          <w:rFonts w:ascii="Times New Roman" w:hAnsi="Times New Roman"/>
          <w:b w:val="0"/>
          <w:bCs w:val="0"/>
          <w:sz w:val="24"/>
        </w:rPr>
        <w:t>-</w:t>
      </w:r>
      <w:r w:rsidR="00A70B59" w:rsidRPr="00F672EA">
        <w:rPr>
          <w:rFonts w:ascii="Times New Roman" w:hAnsi="Times New Roman"/>
          <w:b w:val="0"/>
          <w:bCs w:val="0"/>
          <w:sz w:val="24"/>
        </w:rPr>
        <w:t>hosp</w:t>
      </w:r>
      <w:r w:rsidRPr="00F672EA">
        <w:rPr>
          <w:rFonts w:ascii="Times New Roman" w:hAnsi="Times New Roman"/>
          <w:b w:val="0"/>
          <w:bCs w:val="0"/>
          <w:sz w:val="24"/>
        </w:rPr>
        <w:t xml:space="preserve">italization during participation in the program, </w:t>
      </w:r>
      <w:r w:rsidR="000D2CA9" w:rsidRPr="00F672EA">
        <w:rPr>
          <w:rFonts w:ascii="Times New Roman" w:hAnsi="Times New Roman"/>
          <w:b w:val="0"/>
          <w:bCs w:val="0"/>
          <w:sz w:val="24"/>
        </w:rPr>
        <w:t>“</w:t>
      </w:r>
      <w:r w:rsidRPr="00F672EA">
        <w:rPr>
          <w:rFonts w:ascii="Times New Roman" w:hAnsi="Times New Roman"/>
          <w:b w:val="0"/>
          <w:bCs w:val="0"/>
          <w:sz w:val="24"/>
        </w:rPr>
        <w:t>likelihood of serious harm</w:t>
      </w:r>
      <w:r w:rsidR="000D2CA9" w:rsidRPr="00F672EA">
        <w:rPr>
          <w:rFonts w:ascii="Times New Roman" w:hAnsi="Times New Roman"/>
          <w:b w:val="0"/>
          <w:bCs w:val="0"/>
          <w:sz w:val="24"/>
        </w:rPr>
        <w:t>”</w:t>
      </w:r>
      <w:r w:rsidR="00446E5A" w:rsidRPr="00F672EA">
        <w:rPr>
          <w:rFonts w:ascii="Times New Roman" w:hAnsi="Times New Roman"/>
          <w:b w:val="0"/>
          <w:bCs w:val="0"/>
          <w:sz w:val="24"/>
        </w:rPr>
        <w:t xml:space="preserve"> has the following definition</w:t>
      </w:r>
    </w:p>
    <w:p w14:paraId="661DA7AF" w14:textId="77777777" w:rsidR="006E1836" w:rsidRPr="00F672EA" w:rsidRDefault="006E1836" w:rsidP="00383D9E">
      <w:pPr>
        <w:numPr>
          <w:ilvl w:val="0"/>
          <w:numId w:val="38"/>
        </w:numPr>
        <w:spacing w:before="240" w:line="276" w:lineRule="auto"/>
        <w:rPr>
          <w:rFonts w:ascii="Times New Roman" w:hAnsi="Times New Roman"/>
          <w:bCs/>
        </w:rPr>
      </w:pPr>
      <w:r w:rsidRPr="00F672EA">
        <w:rPr>
          <w:rFonts w:ascii="Times New Roman" w:hAnsi="Times New Roman"/>
          <w:bCs/>
        </w:rPr>
        <w:t xml:space="preserve">In </w:t>
      </w:r>
      <w:r w:rsidRPr="00F672EA">
        <w:rPr>
          <w:rFonts w:ascii="Times New Roman" w:hAnsi="Times New Roman"/>
          <w:szCs w:val="24"/>
        </w:rPr>
        <w:t>view</w:t>
      </w:r>
      <w:r w:rsidRPr="00F672EA">
        <w:rPr>
          <w:rFonts w:ascii="Times New Roman" w:hAnsi="Times New Roman"/>
          <w:bCs/>
        </w:rPr>
        <w:t xml:space="preserve"> of the person</w:t>
      </w:r>
      <w:r w:rsidR="000D2CA9" w:rsidRPr="00F672EA">
        <w:rPr>
          <w:rFonts w:ascii="Times New Roman" w:hAnsi="Times New Roman"/>
          <w:bCs/>
        </w:rPr>
        <w:t>’</w:t>
      </w:r>
      <w:r w:rsidRPr="00F672EA">
        <w:rPr>
          <w:rFonts w:ascii="Times New Roman" w:hAnsi="Times New Roman"/>
          <w:bCs/>
        </w:rPr>
        <w:t xml:space="preserve">s treatment history, current behavior and inability to make an informed decision, a reasonable likelihood </w:t>
      </w:r>
      <w:r w:rsidR="00D142ED" w:rsidRPr="00F672EA">
        <w:rPr>
          <w:rFonts w:ascii="Times New Roman" w:hAnsi="Times New Roman"/>
          <w:bCs/>
        </w:rPr>
        <w:t xml:space="preserve">that the person’s mental health will deteriorate </w:t>
      </w:r>
      <w:r w:rsidRPr="00F672EA">
        <w:rPr>
          <w:rFonts w:ascii="Times New Roman" w:hAnsi="Times New Roman"/>
          <w:bCs/>
        </w:rPr>
        <w:t xml:space="preserve">and that the person will in the foreseeable future pose: </w:t>
      </w:r>
    </w:p>
    <w:p w14:paraId="3B10B0A0" w14:textId="77777777" w:rsidR="00462B74" w:rsidRPr="00F672EA" w:rsidRDefault="00462B74" w:rsidP="00383D9E">
      <w:pPr>
        <w:pStyle w:val="Title"/>
        <w:numPr>
          <w:ilvl w:val="1"/>
          <w:numId w:val="38"/>
        </w:numPr>
        <w:spacing w:before="240" w:line="276" w:lineRule="auto"/>
        <w:ind w:left="1080"/>
        <w:jc w:val="left"/>
        <w:rPr>
          <w:rFonts w:ascii="Times New Roman" w:hAnsi="Times New Roman"/>
          <w:b w:val="0"/>
          <w:sz w:val="24"/>
        </w:rPr>
      </w:pPr>
      <w:r w:rsidRPr="00F672EA">
        <w:rPr>
          <w:rFonts w:ascii="Times New Roman" w:hAnsi="Times New Roman"/>
          <w:b w:val="0"/>
          <w:sz w:val="24"/>
        </w:rPr>
        <w:lastRenderedPageBreak/>
        <w:t xml:space="preserve">A substantial risk of physical harm to the person as manifested by recent threats of, or attempts at, suicide or serious self-inflicted harm; </w:t>
      </w:r>
    </w:p>
    <w:p w14:paraId="0A54C312" w14:textId="77777777" w:rsidR="00462B74" w:rsidRPr="00F672EA" w:rsidRDefault="00462B74" w:rsidP="00383D9E">
      <w:pPr>
        <w:pStyle w:val="Title"/>
        <w:numPr>
          <w:ilvl w:val="1"/>
          <w:numId w:val="38"/>
        </w:numPr>
        <w:spacing w:before="240" w:line="276" w:lineRule="auto"/>
        <w:ind w:left="1080"/>
        <w:jc w:val="left"/>
        <w:rPr>
          <w:rFonts w:ascii="Times New Roman" w:hAnsi="Times New Roman"/>
          <w:b w:val="0"/>
          <w:sz w:val="24"/>
        </w:rPr>
      </w:pPr>
      <w:r w:rsidRPr="00F672EA">
        <w:rPr>
          <w:rFonts w:ascii="Times New Roman" w:hAnsi="Times New Roman"/>
          <w:b w:val="0"/>
          <w:sz w:val="24"/>
        </w:rPr>
        <w:t>A substantial risk of physical harm to other persons as manifested by recent homicidal or violent behavior or by recent conduct placing others in reasonable fear of serious physical harm;</w:t>
      </w:r>
      <w:r w:rsidR="00990CB9" w:rsidRPr="00F672EA">
        <w:rPr>
          <w:rFonts w:ascii="Times New Roman" w:hAnsi="Times New Roman"/>
          <w:b w:val="0"/>
          <w:sz w:val="24"/>
        </w:rPr>
        <w:t xml:space="preserve"> </w:t>
      </w:r>
      <w:r w:rsidR="00383D9E" w:rsidRPr="00F672EA">
        <w:rPr>
          <w:rFonts w:ascii="Times New Roman" w:hAnsi="Times New Roman"/>
          <w:b w:val="0"/>
          <w:sz w:val="24"/>
        </w:rPr>
        <w:t>or</w:t>
      </w:r>
    </w:p>
    <w:p w14:paraId="70CC2DF4" w14:textId="77777777" w:rsidR="00462B74" w:rsidRPr="00F672EA" w:rsidRDefault="00462B74" w:rsidP="00383D9E">
      <w:pPr>
        <w:pStyle w:val="Title"/>
        <w:numPr>
          <w:ilvl w:val="1"/>
          <w:numId w:val="38"/>
        </w:numPr>
        <w:spacing w:before="240" w:line="276" w:lineRule="auto"/>
        <w:ind w:left="1080"/>
        <w:jc w:val="left"/>
        <w:rPr>
          <w:rFonts w:ascii="Times New Roman" w:hAnsi="Times New Roman"/>
          <w:b w:val="0"/>
          <w:sz w:val="24"/>
        </w:rPr>
      </w:pPr>
      <w:r w:rsidRPr="00F672EA">
        <w:rPr>
          <w:rFonts w:ascii="Times New Roman" w:hAnsi="Times New Roman"/>
          <w:b w:val="0"/>
          <w:sz w:val="24"/>
        </w:rPr>
        <w:t>A reasonable certainty that the person will suffer severe physical or mental harm as manifested by recent behavior demonstrating an inability to avoid risk or to protect the person adequately from impairment or injury</w:t>
      </w:r>
      <w:r w:rsidR="00383D9E" w:rsidRPr="00F672EA">
        <w:rPr>
          <w:rFonts w:ascii="Times New Roman" w:hAnsi="Times New Roman"/>
          <w:b w:val="0"/>
          <w:sz w:val="24"/>
        </w:rPr>
        <w:t>.</w:t>
      </w:r>
    </w:p>
    <w:p w14:paraId="640BCE1E" w14:textId="4E25201E" w:rsidR="006E1836" w:rsidRPr="00F672EA" w:rsidRDefault="006E1836" w:rsidP="00DE3A3E">
      <w:pPr>
        <w:spacing w:before="240" w:after="240" w:line="276" w:lineRule="auto"/>
        <w:rPr>
          <w:rStyle w:val="Emphasis"/>
          <w:rFonts w:ascii="Times New Roman" w:hAnsi="Times New Roman"/>
          <w:i w:val="0"/>
        </w:rPr>
      </w:pPr>
      <w:r w:rsidRPr="00F672EA">
        <w:rPr>
          <w:rStyle w:val="Emphasis"/>
          <w:rFonts w:ascii="Times New Roman" w:hAnsi="Times New Roman"/>
        </w:rPr>
        <w:t xml:space="preserve">34-B MRSA </w:t>
      </w:r>
      <w:r w:rsidR="00503714">
        <w:rPr>
          <w:rStyle w:val="Emphasis"/>
          <w:rFonts w:ascii="Times New Roman" w:hAnsi="Times New Roman"/>
        </w:rPr>
        <w:t xml:space="preserve">§ </w:t>
      </w:r>
      <w:r w:rsidRPr="00F672EA">
        <w:rPr>
          <w:rStyle w:val="Emphasis"/>
          <w:rFonts w:ascii="Times New Roman" w:hAnsi="Times New Roman"/>
        </w:rPr>
        <w:t>3801</w:t>
      </w:r>
      <w:r w:rsidR="006E40DB">
        <w:rPr>
          <w:rStyle w:val="Emphasis"/>
          <w:rFonts w:ascii="Times New Roman" w:hAnsi="Times New Roman"/>
        </w:rPr>
        <w:t>(</w:t>
      </w:r>
      <w:r w:rsidR="00462B74" w:rsidRPr="00F672EA">
        <w:rPr>
          <w:rStyle w:val="Emphasis"/>
          <w:rFonts w:ascii="Times New Roman" w:hAnsi="Times New Roman"/>
        </w:rPr>
        <w:t>4-A</w:t>
      </w:r>
      <w:r w:rsidR="006E40DB">
        <w:rPr>
          <w:rStyle w:val="Emphasis"/>
          <w:rFonts w:ascii="Times New Roman" w:hAnsi="Times New Roman"/>
        </w:rPr>
        <w:t>)</w:t>
      </w:r>
    </w:p>
    <w:p w14:paraId="33EF4511" w14:textId="77777777" w:rsidR="006E1836" w:rsidRPr="00F672EA" w:rsidRDefault="006E1836" w:rsidP="005E70F9">
      <w:pPr>
        <w:pStyle w:val="Heading2"/>
      </w:pPr>
      <w:bookmarkStart w:id="61" w:name="_Toc212468927"/>
      <w:r w:rsidRPr="00F672EA">
        <w:t>Definition:</w:t>
      </w:r>
      <w:r w:rsidR="005B34BB" w:rsidRPr="00F672EA">
        <w:t xml:space="preserve"> </w:t>
      </w:r>
      <w:r w:rsidRPr="00F672EA">
        <w:t>Se</w:t>
      </w:r>
      <w:r w:rsidR="000D2C17" w:rsidRPr="00F672EA">
        <w:t>vere</w:t>
      </w:r>
      <w:r w:rsidRPr="00F672EA">
        <w:t xml:space="preserve"> and Persistent Mental Illness</w:t>
      </w:r>
      <w:bookmarkEnd w:id="61"/>
    </w:p>
    <w:p w14:paraId="7D3973CA" w14:textId="77777777" w:rsidR="00383D9E" w:rsidRPr="00F672EA" w:rsidRDefault="00383D9E" w:rsidP="00383D9E">
      <w:pPr>
        <w:spacing w:after="240" w:line="276" w:lineRule="auto"/>
        <w:jc w:val="center"/>
        <w:rPr>
          <w:rFonts w:ascii="Times New Roman" w:hAnsi="Times New Roman"/>
          <w:dstrike/>
          <w:sz w:val="28"/>
          <w:szCs w:val="28"/>
          <w:u w:val="single"/>
          <w:vertAlign w:val="superscript"/>
        </w:rPr>
      </w:pP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p>
    <w:p w14:paraId="4346602C" w14:textId="77777777" w:rsidR="00FA2F8E" w:rsidRPr="0088302E" w:rsidRDefault="00383D9E" w:rsidP="0088302E">
      <w:pPr>
        <w:pStyle w:val="Title"/>
        <w:spacing w:line="276" w:lineRule="auto"/>
        <w:jc w:val="left"/>
        <w:rPr>
          <w:rFonts w:ascii="Times New Roman" w:hAnsi="Times New Roman"/>
          <w:b w:val="0"/>
          <w:bCs w:val="0"/>
          <w:sz w:val="24"/>
        </w:rPr>
      </w:pPr>
      <w:r w:rsidRPr="00F672EA">
        <w:rPr>
          <w:rFonts w:ascii="Times New Roman" w:hAnsi="Times New Roman"/>
          <w:b w:val="0"/>
          <w:bCs w:val="0"/>
          <w:sz w:val="24"/>
        </w:rPr>
        <w:t xml:space="preserve"> </w:t>
      </w:r>
      <w:r w:rsidR="00FA2F8E" w:rsidRPr="0088302E">
        <w:rPr>
          <w:rFonts w:ascii="Times New Roman" w:hAnsi="Times New Roman"/>
          <w:b w:val="0"/>
          <w:bCs w:val="0"/>
          <w:sz w:val="24"/>
        </w:rPr>
        <w:t>“Severe and persistent mental illness” means:</w:t>
      </w:r>
    </w:p>
    <w:p w14:paraId="7DE445FB" w14:textId="3084D45E" w:rsidR="00FA2F8E" w:rsidRPr="0088302E" w:rsidRDefault="00FA2F8E" w:rsidP="0088302E">
      <w:pPr>
        <w:numPr>
          <w:ilvl w:val="0"/>
          <w:numId w:val="38"/>
        </w:numPr>
        <w:spacing w:before="240" w:line="276" w:lineRule="auto"/>
        <w:rPr>
          <w:rFonts w:ascii="Times New Roman" w:hAnsi="Times New Roman"/>
          <w:bCs/>
        </w:rPr>
      </w:pPr>
      <w:r w:rsidRPr="0088302E">
        <w:rPr>
          <w:rFonts w:ascii="Times New Roman" w:hAnsi="Times New Roman"/>
          <w:bCs/>
        </w:rPr>
        <w:t>A diagnosis of one or more qualifying mental illnesses or disorders, AND</w:t>
      </w:r>
    </w:p>
    <w:p w14:paraId="395DB1C2" w14:textId="77777777" w:rsidR="00FA2F8E" w:rsidRPr="0088302E" w:rsidRDefault="00FA2F8E" w:rsidP="0088302E">
      <w:pPr>
        <w:numPr>
          <w:ilvl w:val="0"/>
          <w:numId w:val="38"/>
        </w:numPr>
        <w:spacing w:before="240" w:line="276" w:lineRule="auto"/>
        <w:rPr>
          <w:rFonts w:ascii="Times New Roman" w:hAnsi="Times New Roman"/>
          <w:bCs/>
        </w:rPr>
      </w:pPr>
      <w:r w:rsidRPr="0088302E">
        <w:rPr>
          <w:rFonts w:ascii="Times New Roman" w:hAnsi="Times New Roman"/>
          <w:bCs/>
        </w:rPr>
        <w:t>A listed disability or functional impairment that</w:t>
      </w:r>
    </w:p>
    <w:p w14:paraId="5A7937D1" w14:textId="77777777" w:rsidR="00FA2F8E" w:rsidRPr="0088302E" w:rsidRDefault="00FA2F8E" w:rsidP="0088302E">
      <w:pPr>
        <w:pStyle w:val="Title"/>
        <w:numPr>
          <w:ilvl w:val="1"/>
          <w:numId w:val="38"/>
        </w:numPr>
        <w:spacing w:before="240" w:line="276" w:lineRule="auto"/>
        <w:ind w:left="1080"/>
        <w:jc w:val="left"/>
        <w:rPr>
          <w:rFonts w:ascii="Times New Roman" w:hAnsi="Times New Roman"/>
          <w:b w:val="0"/>
          <w:sz w:val="24"/>
        </w:rPr>
      </w:pPr>
      <w:r w:rsidRPr="0088302E">
        <w:rPr>
          <w:rFonts w:ascii="Times New Roman" w:hAnsi="Times New Roman"/>
          <w:b w:val="0"/>
          <w:sz w:val="24"/>
        </w:rPr>
        <w:t>has persisted continuously or intermittently for at least one year, or</w:t>
      </w:r>
    </w:p>
    <w:p w14:paraId="775F2CAE" w14:textId="5C279618" w:rsidR="00FA2F8E" w:rsidRPr="0088302E" w:rsidRDefault="00FA2F8E" w:rsidP="0088302E">
      <w:pPr>
        <w:pStyle w:val="Title"/>
        <w:numPr>
          <w:ilvl w:val="1"/>
          <w:numId w:val="38"/>
        </w:numPr>
        <w:spacing w:before="240" w:line="276" w:lineRule="auto"/>
        <w:ind w:left="1080"/>
        <w:jc w:val="left"/>
        <w:rPr>
          <w:rFonts w:ascii="Times New Roman" w:hAnsi="Times New Roman"/>
          <w:b w:val="0"/>
          <w:sz w:val="24"/>
        </w:rPr>
      </w:pPr>
      <w:r w:rsidRPr="0088302E">
        <w:rPr>
          <w:rFonts w:ascii="Times New Roman" w:hAnsi="Times New Roman"/>
          <w:b w:val="0"/>
          <w:sz w:val="24"/>
        </w:rPr>
        <w:t>is expected to persist for at least one year, as a result of the qualifying illness or disorder.</w:t>
      </w:r>
    </w:p>
    <w:p w14:paraId="194214A9" w14:textId="77777777" w:rsidR="00FA2F8E" w:rsidRPr="00FA2F8E" w:rsidRDefault="00FA2F8E" w:rsidP="00FA2F8E">
      <w:pPr>
        <w:spacing w:before="100" w:beforeAutospacing="1" w:after="100" w:afterAutospacing="1"/>
        <w:rPr>
          <w:rFonts w:ascii="Times New Roman" w:hAnsi="Times New Roman"/>
          <w:szCs w:val="24"/>
        </w:rPr>
      </w:pPr>
      <w:r w:rsidRPr="00FA2F8E">
        <w:rPr>
          <w:rFonts w:ascii="Times New Roman" w:hAnsi="Times New Roman"/>
          <w:szCs w:val="24"/>
        </w:rPr>
        <w:t>The qualifying mental illnesses or disorders are:</w:t>
      </w:r>
    </w:p>
    <w:p w14:paraId="171F5E34" w14:textId="77777777" w:rsidR="00FA2F8E" w:rsidRPr="0088302E" w:rsidRDefault="00FA2F8E" w:rsidP="0088302E">
      <w:pPr>
        <w:numPr>
          <w:ilvl w:val="0"/>
          <w:numId w:val="38"/>
        </w:numPr>
        <w:spacing w:before="240" w:line="276" w:lineRule="auto"/>
        <w:rPr>
          <w:rFonts w:ascii="Times New Roman" w:hAnsi="Times New Roman"/>
          <w:bCs/>
        </w:rPr>
      </w:pPr>
      <w:r w:rsidRPr="0088302E">
        <w:rPr>
          <w:rFonts w:ascii="Times New Roman" w:hAnsi="Times New Roman"/>
          <w:bCs/>
        </w:rPr>
        <w:t>Schizophrenia</w:t>
      </w:r>
    </w:p>
    <w:p w14:paraId="296DBD52" w14:textId="77777777" w:rsidR="00FA2F8E" w:rsidRPr="0088302E" w:rsidRDefault="00FA2F8E" w:rsidP="0088302E">
      <w:pPr>
        <w:numPr>
          <w:ilvl w:val="0"/>
          <w:numId w:val="38"/>
        </w:numPr>
        <w:spacing w:before="240" w:line="276" w:lineRule="auto"/>
        <w:rPr>
          <w:rFonts w:ascii="Times New Roman" w:hAnsi="Times New Roman"/>
          <w:bCs/>
        </w:rPr>
      </w:pPr>
      <w:r w:rsidRPr="0088302E">
        <w:rPr>
          <w:rFonts w:ascii="Times New Roman" w:hAnsi="Times New Roman"/>
          <w:bCs/>
        </w:rPr>
        <w:t>Schizoaffective disorder or other psychotic disorder</w:t>
      </w:r>
    </w:p>
    <w:p w14:paraId="7204B0C1" w14:textId="77777777" w:rsidR="00FA2F8E" w:rsidRPr="0088302E" w:rsidRDefault="00FA2F8E" w:rsidP="0088302E">
      <w:pPr>
        <w:numPr>
          <w:ilvl w:val="0"/>
          <w:numId w:val="38"/>
        </w:numPr>
        <w:spacing w:before="240" w:line="276" w:lineRule="auto"/>
        <w:rPr>
          <w:rFonts w:ascii="Times New Roman" w:hAnsi="Times New Roman"/>
          <w:bCs/>
        </w:rPr>
      </w:pPr>
      <w:r w:rsidRPr="0088302E">
        <w:rPr>
          <w:rFonts w:ascii="Times New Roman" w:hAnsi="Times New Roman"/>
          <w:bCs/>
        </w:rPr>
        <w:t>Major depressive disorder</w:t>
      </w:r>
    </w:p>
    <w:p w14:paraId="38FDBE45" w14:textId="77777777" w:rsidR="00FA2F8E" w:rsidRPr="0088302E" w:rsidRDefault="00FA2F8E" w:rsidP="0088302E">
      <w:pPr>
        <w:numPr>
          <w:ilvl w:val="0"/>
          <w:numId w:val="38"/>
        </w:numPr>
        <w:spacing w:before="240" w:line="276" w:lineRule="auto"/>
        <w:rPr>
          <w:rFonts w:ascii="Times New Roman" w:hAnsi="Times New Roman"/>
          <w:bCs/>
        </w:rPr>
      </w:pPr>
      <w:r w:rsidRPr="0088302E">
        <w:rPr>
          <w:rFonts w:ascii="Times New Roman" w:hAnsi="Times New Roman"/>
          <w:bCs/>
        </w:rPr>
        <w:t>Bipolar disorder</w:t>
      </w:r>
    </w:p>
    <w:p w14:paraId="7979351B" w14:textId="77777777" w:rsidR="00FA2F8E" w:rsidRPr="0088302E" w:rsidRDefault="00FA2F8E" w:rsidP="0088302E">
      <w:pPr>
        <w:numPr>
          <w:ilvl w:val="0"/>
          <w:numId w:val="38"/>
        </w:numPr>
        <w:spacing w:before="240" w:line="276" w:lineRule="auto"/>
        <w:rPr>
          <w:rFonts w:ascii="Times New Roman" w:hAnsi="Times New Roman"/>
          <w:bCs/>
        </w:rPr>
      </w:pPr>
      <w:r w:rsidRPr="0088302E">
        <w:rPr>
          <w:rFonts w:ascii="Times New Roman" w:hAnsi="Times New Roman"/>
          <w:bCs/>
        </w:rPr>
        <w:t>A combination of mental disorders sufficiently disabling to meet the criteria of functional disability</w:t>
      </w:r>
    </w:p>
    <w:p w14:paraId="39F7370F" w14:textId="77777777" w:rsidR="00FA2F8E" w:rsidRPr="00FA2F8E" w:rsidRDefault="00FA2F8E" w:rsidP="00FA2F8E">
      <w:pPr>
        <w:spacing w:before="100" w:beforeAutospacing="1" w:after="100" w:afterAutospacing="1"/>
        <w:rPr>
          <w:rFonts w:ascii="Times New Roman" w:hAnsi="Times New Roman"/>
          <w:szCs w:val="24"/>
        </w:rPr>
      </w:pPr>
      <w:r w:rsidRPr="00FA2F8E">
        <w:rPr>
          <w:rFonts w:ascii="Times New Roman" w:hAnsi="Times New Roman"/>
          <w:szCs w:val="24"/>
        </w:rPr>
        <w:t>The listed disabilities or functional impairments include:</w:t>
      </w:r>
    </w:p>
    <w:p w14:paraId="5C0803CD" w14:textId="77777777" w:rsidR="00FA2F8E" w:rsidRPr="0088302E" w:rsidRDefault="00FA2F8E" w:rsidP="0088302E">
      <w:pPr>
        <w:numPr>
          <w:ilvl w:val="0"/>
          <w:numId w:val="38"/>
        </w:numPr>
        <w:spacing w:before="240" w:line="276" w:lineRule="auto"/>
        <w:rPr>
          <w:rFonts w:ascii="Times New Roman" w:hAnsi="Times New Roman"/>
          <w:bCs/>
        </w:rPr>
      </w:pPr>
      <w:r w:rsidRPr="0088302E">
        <w:rPr>
          <w:rFonts w:ascii="Times New Roman" w:hAnsi="Times New Roman"/>
          <w:bCs/>
        </w:rPr>
        <w:t>Inability to adequately manage one’s own finances</w:t>
      </w:r>
    </w:p>
    <w:p w14:paraId="3A86C902" w14:textId="77777777" w:rsidR="00FA2F8E" w:rsidRPr="0088302E" w:rsidRDefault="00FA2F8E" w:rsidP="0088302E">
      <w:pPr>
        <w:numPr>
          <w:ilvl w:val="0"/>
          <w:numId w:val="38"/>
        </w:numPr>
        <w:spacing w:before="240" w:line="276" w:lineRule="auto"/>
        <w:rPr>
          <w:rFonts w:ascii="Times New Roman" w:hAnsi="Times New Roman"/>
          <w:bCs/>
        </w:rPr>
      </w:pPr>
      <w:r w:rsidRPr="0088302E">
        <w:rPr>
          <w:rFonts w:ascii="Times New Roman" w:hAnsi="Times New Roman"/>
          <w:bCs/>
        </w:rPr>
        <w:lastRenderedPageBreak/>
        <w:t>Inability to perform activities of daily living</w:t>
      </w:r>
    </w:p>
    <w:p w14:paraId="0BF4ABED" w14:textId="744C94DA" w:rsidR="006E1836" w:rsidRPr="0088302E" w:rsidRDefault="00FA2F8E" w:rsidP="008B71AE">
      <w:pPr>
        <w:numPr>
          <w:ilvl w:val="0"/>
          <w:numId w:val="38"/>
        </w:numPr>
        <w:spacing w:before="240" w:line="276" w:lineRule="auto"/>
        <w:rPr>
          <w:rFonts w:ascii="Times New Roman" w:hAnsi="Times New Roman"/>
          <w:bCs/>
        </w:rPr>
      </w:pPr>
      <w:r w:rsidRPr="0088302E">
        <w:rPr>
          <w:rFonts w:ascii="Times New Roman" w:hAnsi="Times New Roman"/>
          <w:bCs/>
        </w:rPr>
        <w:t>Inability to behave in ways that do not bring the person to the attention of law enforcement for dangerous acts or for acts that show the person’s inability to protect themselves from harm</w:t>
      </w:r>
    </w:p>
    <w:p w14:paraId="44745A78" w14:textId="2804340F" w:rsidR="006E1836" w:rsidRPr="00F672EA" w:rsidRDefault="006E1836" w:rsidP="00DE3A3E">
      <w:pPr>
        <w:spacing w:before="240" w:after="240" w:line="276" w:lineRule="auto"/>
        <w:rPr>
          <w:rStyle w:val="Emphasis"/>
          <w:rFonts w:ascii="Times New Roman" w:hAnsi="Times New Roman"/>
        </w:rPr>
      </w:pPr>
      <w:r w:rsidRPr="00F672EA">
        <w:rPr>
          <w:rStyle w:val="Emphasis"/>
          <w:rFonts w:ascii="Times New Roman" w:hAnsi="Times New Roman"/>
        </w:rPr>
        <w:t xml:space="preserve">34-B MRSA </w:t>
      </w:r>
      <w:r w:rsidR="00503714">
        <w:rPr>
          <w:rStyle w:val="Emphasis"/>
          <w:rFonts w:ascii="Times New Roman" w:hAnsi="Times New Roman"/>
        </w:rPr>
        <w:t xml:space="preserve">§ </w:t>
      </w:r>
      <w:r w:rsidRPr="00F672EA">
        <w:rPr>
          <w:rStyle w:val="Emphasis"/>
          <w:rFonts w:ascii="Times New Roman" w:hAnsi="Times New Roman"/>
        </w:rPr>
        <w:t>3801</w:t>
      </w:r>
      <w:r w:rsidR="006E40DB">
        <w:rPr>
          <w:rStyle w:val="Emphasis"/>
          <w:rFonts w:ascii="Times New Roman" w:hAnsi="Times New Roman"/>
        </w:rPr>
        <w:t>(8-A)</w:t>
      </w:r>
    </w:p>
    <w:p w14:paraId="3EBF905A" w14:textId="2BA7D838" w:rsidR="006E1836" w:rsidRPr="00F672EA" w:rsidRDefault="006E1836" w:rsidP="0088302E">
      <w:pPr>
        <w:pStyle w:val="Heading2"/>
        <w:jc w:val="left"/>
      </w:pPr>
      <w:bookmarkStart w:id="62" w:name="_Definition:_Inability_to"/>
      <w:bookmarkStart w:id="63" w:name="_Toc212468928"/>
      <w:bookmarkEnd w:id="62"/>
      <w:r w:rsidRPr="00F672EA">
        <w:t>Definition:</w:t>
      </w:r>
      <w:r w:rsidR="0054134E" w:rsidRPr="00F672EA">
        <w:t xml:space="preserve"> </w:t>
      </w:r>
      <w:r w:rsidRPr="00F672EA">
        <w:t>Inability to Make an Informed Decision</w:t>
      </w:r>
      <w:bookmarkEnd w:id="63"/>
    </w:p>
    <w:p w14:paraId="56118F9B" w14:textId="77777777" w:rsidR="00383D9E" w:rsidRPr="00F672EA" w:rsidRDefault="00383D9E" w:rsidP="00383D9E">
      <w:pPr>
        <w:spacing w:after="240" w:line="276" w:lineRule="auto"/>
        <w:jc w:val="center"/>
        <w:rPr>
          <w:rFonts w:ascii="Times New Roman" w:hAnsi="Times New Roman"/>
          <w:dstrike/>
          <w:sz w:val="28"/>
          <w:szCs w:val="28"/>
          <w:u w:val="single"/>
          <w:vertAlign w:val="superscript"/>
        </w:rPr>
      </w:pP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p>
    <w:p w14:paraId="7ABF0F03" w14:textId="77777777" w:rsidR="006E1836" w:rsidRPr="00F672EA" w:rsidRDefault="00383D9E" w:rsidP="00383D9E">
      <w:pPr>
        <w:pStyle w:val="subseca"/>
        <w:spacing w:after="0" w:line="276" w:lineRule="auto"/>
        <w:ind w:left="0" w:right="0"/>
        <w:rPr>
          <w:rFonts w:ascii="Times New Roman" w:hAnsi="Times New Roman"/>
          <w:sz w:val="24"/>
          <w:szCs w:val="24"/>
        </w:rPr>
      </w:pPr>
      <w:r w:rsidRPr="00F672EA">
        <w:rPr>
          <w:rFonts w:ascii="Times New Roman" w:hAnsi="Times New Roman"/>
          <w:sz w:val="24"/>
          <w:szCs w:val="24"/>
        </w:rPr>
        <w:t xml:space="preserve"> </w:t>
      </w:r>
      <w:r w:rsidR="000D2CA9" w:rsidRPr="00F672EA">
        <w:rPr>
          <w:rFonts w:ascii="Times New Roman" w:hAnsi="Times New Roman"/>
          <w:sz w:val="24"/>
          <w:szCs w:val="24"/>
        </w:rPr>
        <w:t>“</w:t>
      </w:r>
      <w:r w:rsidR="006E1836" w:rsidRPr="00F672EA">
        <w:rPr>
          <w:rFonts w:ascii="Times New Roman" w:hAnsi="Times New Roman"/>
          <w:sz w:val="24"/>
          <w:szCs w:val="24"/>
        </w:rPr>
        <w:t>Inability to make an informed decision</w:t>
      </w:r>
      <w:r w:rsidR="000D2CA9" w:rsidRPr="00F672EA">
        <w:rPr>
          <w:rFonts w:ascii="Times New Roman" w:hAnsi="Times New Roman"/>
          <w:sz w:val="24"/>
          <w:szCs w:val="24"/>
        </w:rPr>
        <w:t>”</w:t>
      </w:r>
      <w:r w:rsidR="006E1836" w:rsidRPr="00F672EA">
        <w:rPr>
          <w:rFonts w:ascii="Times New Roman" w:hAnsi="Times New Roman"/>
          <w:sz w:val="24"/>
          <w:szCs w:val="24"/>
        </w:rPr>
        <w:t xml:space="preserve"> means:</w:t>
      </w:r>
    </w:p>
    <w:p w14:paraId="0EAFE0E7" w14:textId="77777777" w:rsidR="006E1836" w:rsidRPr="00F672EA" w:rsidRDefault="006E1836" w:rsidP="00383D9E">
      <w:pPr>
        <w:numPr>
          <w:ilvl w:val="0"/>
          <w:numId w:val="38"/>
        </w:numPr>
        <w:spacing w:before="240" w:line="276" w:lineRule="auto"/>
        <w:rPr>
          <w:rFonts w:ascii="Times New Roman" w:hAnsi="Times New Roman"/>
          <w:szCs w:val="24"/>
        </w:rPr>
      </w:pPr>
      <w:r w:rsidRPr="00F672EA">
        <w:rPr>
          <w:rFonts w:ascii="Times New Roman" w:hAnsi="Times New Roman"/>
          <w:szCs w:val="24"/>
        </w:rPr>
        <w:t xml:space="preserve">being unable to make a responsible decision whether to accept or refuse a recommended treatment </w:t>
      </w:r>
    </w:p>
    <w:p w14:paraId="0C53A64F" w14:textId="77777777" w:rsidR="006E1836" w:rsidRPr="00F672EA" w:rsidRDefault="006E1836" w:rsidP="00383D9E">
      <w:pPr>
        <w:numPr>
          <w:ilvl w:val="0"/>
          <w:numId w:val="38"/>
        </w:numPr>
        <w:spacing w:before="240" w:line="276" w:lineRule="auto"/>
        <w:rPr>
          <w:rFonts w:ascii="Times New Roman" w:hAnsi="Times New Roman"/>
          <w:szCs w:val="24"/>
        </w:rPr>
      </w:pPr>
      <w:r w:rsidRPr="00F672EA">
        <w:rPr>
          <w:rFonts w:ascii="Times New Roman" w:hAnsi="Times New Roman"/>
          <w:szCs w:val="24"/>
        </w:rPr>
        <w:t xml:space="preserve">as a result of lack of mental capacity to understand sufficiently the benefits and risks of the treatment </w:t>
      </w:r>
    </w:p>
    <w:p w14:paraId="001FD482" w14:textId="77777777" w:rsidR="006E1836" w:rsidRPr="00F672EA" w:rsidRDefault="006E1836" w:rsidP="00383D9E">
      <w:pPr>
        <w:numPr>
          <w:ilvl w:val="0"/>
          <w:numId w:val="38"/>
        </w:numPr>
        <w:spacing w:before="240" w:line="276" w:lineRule="auto"/>
        <w:rPr>
          <w:rFonts w:ascii="Times New Roman" w:hAnsi="Times New Roman"/>
          <w:szCs w:val="24"/>
        </w:rPr>
      </w:pPr>
      <w:r w:rsidRPr="00F672EA">
        <w:rPr>
          <w:rFonts w:ascii="Times New Roman" w:hAnsi="Times New Roman"/>
          <w:szCs w:val="24"/>
        </w:rPr>
        <w:t>after a thorough and informative explanation has been given by a qualified mental health professional.</w:t>
      </w:r>
    </w:p>
    <w:p w14:paraId="60282E5B" w14:textId="79E1D7C4" w:rsidR="006E1836" w:rsidRPr="00F672EA" w:rsidRDefault="00C97542" w:rsidP="00DE3A3E">
      <w:pPr>
        <w:spacing w:before="240" w:after="240" w:line="276" w:lineRule="auto"/>
        <w:rPr>
          <w:rStyle w:val="Emphasis"/>
          <w:rFonts w:ascii="Times New Roman" w:hAnsi="Times New Roman"/>
        </w:rPr>
      </w:pPr>
      <w:r w:rsidRPr="00F672EA">
        <w:rPr>
          <w:rStyle w:val="Emphasis"/>
          <w:rFonts w:ascii="Times New Roman" w:hAnsi="Times New Roman"/>
        </w:rPr>
        <w:t xml:space="preserve">34-B MRSA </w:t>
      </w:r>
      <w:r w:rsidR="00503714">
        <w:rPr>
          <w:rStyle w:val="Emphasis"/>
          <w:rFonts w:ascii="Times New Roman" w:hAnsi="Times New Roman"/>
        </w:rPr>
        <w:t xml:space="preserve">§ </w:t>
      </w:r>
      <w:r w:rsidRPr="00F672EA">
        <w:rPr>
          <w:rStyle w:val="Emphasis"/>
          <w:rFonts w:ascii="Times New Roman" w:hAnsi="Times New Roman"/>
        </w:rPr>
        <w:t>3801</w:t>
      </w:r>
      <w:r w:rsidR="002738A1">
        <w:rPr>
          <w:rStyle w:val="Emphasis"/>
          <w:rFonts w:ascii="Times New Roman" w:hAnsi="Times New Roman"/>
        </w:rPr>
        <w:t>(10)</w:t>
      </w:r>
    </w:p>
    <w:p w14:paraId="00873C92" w14:textId="77777777" w:rsidR="006E1836" w:rsidRPr="00F672EA" w:rsidRDefault="006E1836" w:rsidP="005E70F9">
      <w:pPr>
        <w:pStyle w:val="Heading2"/>
      </w:pPr>
      <w:bookmarkStart w:id="64" w:name="_Toc212468929"/>
      <w:r w:rsidRPr="00F672EA">
        <w:t>Involuntary Outpatient Treatment Services</w:t>
      </w:r>
      <w:bookmarkEnd w:id="64"/>
    </w:p>
    <w:p w14:paraId="5F2B50EE" w14:textId="77777777" w:rsidR="00383D9E" w:rsidRPr="00F672EA" w:rsidRDefault="00383D9E" w:rsidP="00383D9E">
      <w:pPr>
        <w:spacing w:after="240" w:line="276" w:lineRule="auto"/>
        <w:jc w:val="center"/>
        <w:rPr>
          <w:rFonts w:ascii="Times New Roman" w:hAnsi="Times New Roman"/>
          <w:dstrike/>
          <w:sz w:val="28"/>
          <w:szCs w:val="28"/>
          <w:u w:val="single"/>
          <w:vertAlign w:val="superscript"/>
        </w:rPr>
      </w:pP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p>
    <w:p w14:paraId="1BCC9487" w14:textId="77777777" w:rsidR="006E1836" w:rsidRPr="00F672EA" w:rsidRDefault="006E1836" w:rsidP="00383D9E">
      <w:pPr>
        <w:pStyle w:val="Title"/>
        <w:spacing w:line="276" w:lineRule="auto"/>
        <w:jc w:val="left"/>
        <w:rPr>
          <w:rFonts w:ascii="Times New Roman" w:hAnsi="Times New Roman"/>
          <w:b w:val="0"/>
          <w:sz w:val="24"/>
        </w:rPr>
      </w:pPr>
      <w:r w:rsidRPr="00F672EA">
        <w:rPr>
          <w:rFonts w:ascii="Times New Roman" w:hAnsi="Times New Roman"/>
          <w:b w:val="0"/>
          <w:sz w:val="24"/>
        </w:rPr>
        <w:t xml:space="preserve">The program of involuntary outpatient services is called the </w:t>
      </w:r>
      <w:r w:rsidR="000D2CA9" w:rsidRPr="00F672EA">
        <w:rPr>
          <w:rFonts w:ascii="Times New Roman" w:hAnsi="Times New Roman"/>
          <w:b w:val="0"/>
          <w:sz w:val="24"/>
        </w:rPr>
        <w:t>“</w:t>
      </w:r>
      <w:r w:rsidR="0054134E" w:rsidRPr="00F672EA">
        <w:rPr>
          <w:rFonts w:ascii="Times New Roman" w:hAnsi="Times New Roman"/>
          <w:b w:val="0"/>
          <w:sz w:val="24"/>
        </w:rPr>
        <w:t>Progressive Treatment Program.</w:t>
      </w:r>
      <w:r w:rsidR="000D2CA9" w:rsidRPr="00F672EA">
        <w:rPr>
          <w:rFonts w:ascii="Times New Roman" w:hAnsi="Times New Roman"/>
          <w:b w:val="0"/>
          <w:sz w:val="24"/>
        </w:rPr>
        <w:t>”</w:t>
      </w:r>
      <w:r w:rsidR="00990CB9" w:rsidRPr="00F672EA">
        <w:rPr>
          <w:rFonts w:ascii="Times New Roman" w:hAnsi="Times New Roman"/>
          <w:b w:val="0"/>
          <w:sz w:val="24"/>
        </w:rPr>
        <w:t xml:space="preserve"> </w:t>
      </w:r>
      <w:r w:rsidRPr="00F672EA">
        <w:rPr>
          <w:rFonts w:ascii="Times New Roman" w:hAnsi="Times New Roman"/>
          <w:b w:val="0"/>
          <w:sz w:val="24"/>
        </w:rPr>
        <w:t>The treatment services are delivered pursuant to an individualized treatment plan.</w:t>
      </w:r>
      <w:r w:rsidR="00990CB9" w:rsidRPr="00F672EA">
        <w:rPr>
          <w:rFonts w:ascii="Times New Roman" w:hAnsi="Times New Roman"/>
          <w:b w:val="0"/>
          <w:sz w:val="24"/>
        </w:rPr>
        <w:t xml:space="preserve"> </w:t>
      </w:r>
      <w:r w:rsidRPr="00F672EA">
        <w:rPr>
          <w:rFonts w:ascii="Times New Roman" w:hAnsi="Times New Roman"/>
          <w:b w:val="0"/>
          <w:sz w:val="24"/>
        </w:rPr>
        <w:t>The person ordered to follow the individualized treatment plan may be committed to the care and supervision of an ACT team or other outpatient facility.</w:t>
      </w:r>
      <w:r w:rsidRPr="00F672EA">
        <w:rPr>
          <w:rStyle w:val="FootnoteReference"/>
          <w:rFonts w:ascii="Times New Roman" w:hAnsi="Times New Roman"/>
          <w:b w:val="0"/>
          <w:sz w:val="24"/>
        </w:rPr>
        <w:footnoteReference w:id="16"/>
      </w:r>
      <w:r w:rsidRPr="00F672EA">
        <w:rPr>
          <w:rFonts w:ascii="Times New Roman" w:hAnsi="Times New Roman"/>
          <w:b w:val="0"/>
          <w:sz w:val="24"/>
        </w:rPr>
        <w:t xml:space="preserve"> </w:t>
      </w:r>
    </w:p>
    <w:p w14:paraId="126ACAB9" w14:textId="4F4AACB9" w:rsidR="006E1836" w:rsidRPr="00F672EA" w:rsidRDefault="006E1836" w:rsidP="00DE3A3E">
      <w:pPr>
        <w:spacing w:before="240" w:after="240" w:line="276" w:lineRule="auto"/>
        <w:rPr>
          <w:rStyle w:val="Emphasis"/>
          <w:rFonts w:ascii="Times New Roman" w:hAnsi="Times New Roman"/>
        </w:rPr>
      </w:pPr>
      <w:r w:rsidRPr="00F672EA">
        <w:rPr>
          <w:rStyle w:val="Emphasis"/>
          <w:rFonts w:ascii="Times New Roman" w:hAnsi="Times New Roman"/>
        </w:rPr>
        <w:t xml:space="preserve"> 34-B MRSA </w:t>
      </w:r>
      <w:r w:rsidR="00503714">
        <w:rPr>
          <w:rStyle w:val="Emphasis"/>
          <w:rFonts w:ascii="Times New Roman" w:hAnsi="Times New Roman"/>
        </w:rPr>
        <w:t xml:space="preserve">§ </w:t>
      </w:r>
      <w:r w:rsidRPr="00F672EA">
        <w:rPr>
          <w:rStyle w:val="Emphasis"/>
          <w:rFonts w:ascii="Times New Roman" w:hAnsi="Times New Roman"/>
        </w:rPr>
        <w:t>3873-A</w:t>
      </w:r>
      <w:r w:rsidR="002738A1">
        <w:rPr>
          <w:rStyle w:val="Emphasis"/>
          <w:rFonts w:ascii="Times New Roman" w:hAnsi="Times New Roman"/>
        </w:rPr>
        <w:t xml:space="preserve"> </w:t>
      </w:r>
      <w:r w:rsidRPr="00F672EA">
        <w:rPr>
          <w:rStyle w:val="Emphasis"/>
          <w:rFonts w:ascii="Times New Roman" w:hAnsi="Times New Roman"/>
        </w:rPr>
        <w:t>(6)</w:t>
      </w:r>
      <w:r w:rsidR="0051255B">
        <w:rPr>
          <w:rStyle w:val="Emphasis"/>
          <w:rFonts w:ascii="Times New Roman" w:hAnsi="Times New Roman"/>
        </w:rPr>
        <w:t xml:space="preserve"> and</w:t>
      </w:r>
      <w:r w:rsidRPr="00F672EA">
        <w:rPr>
          <w:rStyle w:val="Emphasis"/>
          <w:rFonts w:ascii="Times New Roman" w:hAnsi="Times New Roman"/>
        </w:rPr>
        <w:t xml:space="preserve"> (7)</w:t>
      </w:r>
    </w:p>
    <w:p w14:paraId="6D43B42A" w14:textId="77777777" w:rsidR="0088302E" w:rsidRDefault="0088302E">
      <w:pPr>
        <w:rPr>
          <w:rFonts w:ascii="Times New Roman" w:hAnsi="Times New Roman"/>
          <w:b/>
          <w:smallCaps/>
          <w:noProof/>
          <w:sz w:val="36"/>
          <w:szCs w:val="32"/>
        </w:rPr>
      </w:pPr>
      <w:r>
        <w:br w:type="page"/>
      </w:r>
    </w:p>
    <w:p w14:paraId="25EFE038" w14:textId="611E94EA" w:rsidR="006E1836" w:rsidRPr="00F672EA" w:rsidRDefault="006E1836" w:rsidP="005E70F9">
      <w:pPr>
        <w:pStyle w:val="Heading2"/>
      </w:pPr>
      <w:bookmarkStart w:id="65" w:name="_Toc212468930"/>
      <w:r w:rsidRPr="00F672EA">
        <w:lastRenderedPageBreak/>
        <w:t>Application for Admission to the</w:t>
      </w:r>
      <w:r w:rsidR="0031356E" w:rsidRPr="00F672EA">
        <w:t xml:space="preserve"> </w:t>
      </w:r>
      <w:r w:rsidRPr="00F672EA">
        <w:t>Progressive Treatment Program</w:t>
      </w:r>
      <w:bookmarkEnd w:id="65"/>
    </w:p>
    <w:p w14:paraId="7E7982FB" w14:textId="77777777" w:rsidR="00383D9E" w:rsidRPr="00F672EA" w:rsidRDefault="00383D9E" w:rsidP="00383D9E">
      <w:pPr>
        <w:spacing w:after="240" w:line="276" w:lineRule="auto"/>
        <w:jc w:val="center"/>
        <w:rPr>
          <w:rFonts w:ascii="Times New Roman" w:hAnsi="Times New Roman"/>
          <w:dstrike/>
          <w:sz w:val="28"/>
          <w:szCs w:val="28"/>
          <w:u w:val="single"/>
          <w:vertAlign w:val="superscript"/>
        </w:rPr>
      </w:pP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p>
    <w:p w14:paraId="16A2D1B2" w14:textId="2FB94F0A" w:rsidR="006E1836" w:rsidRPr="00F672EA" w:rsidRDefault="006E1836" w:rsidP="00293BEF">
      <w:pPr>
        <w:pStyle w:val="Title"/>
        <w:spacing w:before="240" w:line="276" w:lineRule="auto"/>
        <w:jc w:val="left"/>
        <w:rPr>
          <w:rFonts w:ascii="Times New Roman" w:hAnsi="Times New Roman"/>
          <w:b w:val="0"/>
          <w:bCs w:val="0"/>
          <w:sz w:val="24"/>
        </w:rPr>
      </w:pPr>
      <w:r w:rsidRPr="00F672EA">
        <w:rPr>
          <w:rFonts w:ascii="Times New Roman" w:hAnsi="Times New Roman"/>
          <w:b w:val="0"/>
          <w:bCs w:val="0"/>
          <w:sz w:val="24"/>
        </w:rPr>
        <w:t xml:space="preserve">The superintendent or chief administrative officer of a psychiatric hospital, the </w:t>
      </w:r>
      <w:r w:rsidR="00222F42">
        <w:rPr>
          <w:rFonts w:ascii="Times New Roman" w:hAnsi="Times New Roman"/>
          <w:b w:val="0"/>
          <w:bCs w:val="0"/>
          <w:sz w:val="24"/>
        </w:rPr>
        <w:t>C</w:t>
      </w:r>
      <w:r w:rsidRPr="00F672EA">
        <w:rPr>
          <w:rFonts w:ascii="Times New Roman" w:hAnsi="Times New Roman"/>
          <w:b w:val="0"/>
          <w:bCs w:val="0"/>
          <w:sz w:val="24"/>
        </w:rPr>
        <w:t>ommission</w:t>
      </w:r>
      <w:r w:rsidR="00222F42">
        <w:rPr>
          <w:rFonts w:ascii="Times New Roman" w:hAnsi="Times New Roman"/>
          <w:b w:val="0"/>
          <w:bCs w:val="0"/>
          <w:sz w:val="24"/>
        </w:rPr>
        <w:t>er</w:t>
      </w:r>
      <w:r w:rsidRPr="00F672EA">
        <w:rPr>
          <w:rFonts w:ascii="Times New Roman" w:hAnsi="Times New Roman"/>
          <w:b w:val="0"/>
          <w:bCs w:val="0"/>
          <w:sz w:val="24"/>
        </w:rPr>
        <w:t xml:space="preserve"> of the Department of Health and Human Services</w:t>
      </w:r>
      <w:r w:rsidR="008F54B8" w:rsidRPr="00F672EA">
        <w:rPr>
          <w:rFonts w:ascii="Times New Roman" w:hAnsi="Times New Roman"/>
          <w:b w:val="0"/>
          <w:bCs w:val="0"/>
          <w:sz w:val="24"/>
        </w:rPr>
        <w:t xml:space="preserve">, </w:t>
      </w:r>
      <w:r w:rsidRPr="00F672EA">
        <w:rPr>
          <w:rFonts w:ascii="Times New Roman" w:hAnsi="Times New Roman"/>
          <w:b w:val="0"/>
          <w:bCs w:val="0"/>
          <w:sz w:val="24"/>
        </w:rPr>
        <w:t>the director of an ACT team</w:t>
      </w:r>
      <w:r w:rsidR="008F54B8" w:rsidRPr="00F672EA">
        <w:rPr>
          <w:rFonts w:ascii="Times New Roman" w:hAnsi="Times New Roman"/>
          <w:b w:val="0"/>
          <w:bCs w:val="0"/>
          <w:sz w:val="24"/>
        </w:rPr>
        <w:t xml:space="preserve">, a medical practitioner, a law enforcement officer or the legal guardian of the person who is the subject of the application </w:t>
      </w:r>
      <w:r w:rsidRPr="00F672EA">
        <w:rPr>
          <w:rFonts w:ascii="Times New Roman" w:hAnsi="Times New Roman"/>
          <w:b w:val="0"/>
          <w:bCs w:val="0"/>
          <w:sz w:val="24"/>
        </w:rPr>
        <w:t xml:space="preserve">may </w:t>
      </w:r>
      <w:r w:rsidR="008F54B8" w:rsidRPr="00F672EA">
        <w:rPr>
          <w:rFonts w:ascii="Times New Roman" w:hAnsi="Times New Roman"/>
          <w:b w:val="0"/>
          <w:bCs w:val="0"/>
          <w:sz w:val="24"/>
        </w:rPr>
        <w:t xml:space="preserve">seek </w:t>
      </w:r>
      <w:r w:rsidRPr="00F672EA">
        <w:rPr>
          <w:rFonts w:ascii="Times New Roman" w:hAnsi="Times New Roman"/>
          <w:b w:val="0"/>
          <w:bCs w:val="0"/>
          <w:sz w:val="24"/>
        </w:rPr>
        <w:t>an order to admit a person to the progressive treatment program.</w:t>
      </w:r>
      <w:r w:rsidR="00990CB9" w:rsidRPr="00F672EA">
        <w:rPr>
          <w:rFonts w:ascii="Times New Roman" w:hAnsi="Times New Roman"/>
          <w:b w:val="0"/>
          <w:bCs w:val="0"/>
          <w:sz w:val="24"/>
        </w:rPr>
        <w:t xml:space="preserve"> </w:t>
      </w:r>
      <w:r w:rsidRPr="00F672EA">
        <w:rPr>
          <w:rFonts w:ascii="Times New Roman" w:hAnsi="Times New Roman"/>
          <w:b w:val="0"/>
          <w:bCs w:val="0"/>
          <w:sz w:val="24"/>
        </w:rPr>
        <w:t>The application must be filed with the District Court.</w:t>
      </w:r>
    </w:p>
    <w:p w14:paraId="7F534C89" w14:textId="6FF22EA4" w:rsidR="006E1836" w:rsidRPr="00F672EA" w:rsidRDefault="006E1836" w:rsidP="00DE3A3E">
      <w:pPr>
        <w:spacing w:before="240" w:after="240" w:line="276" w:lineRule="auto"/>
        <w:rPr>
          <w:rStyle w:val="Emphasis"/>
          <w:rFonts w:ascii="Times New Roman" w:hAnsi="Times New Roman"/>
        </w:rPr>
      </w:pPr>
      <w:r w:rsidRPr="00F672EA">
        <w:rPr>
          <w:rStyle w:val="Emphasis"/>
          <w:rFonts w:ascii="Times New Roman" w:hAnsi="Times New Roman"/>
        </w:rPr>
        <w:t xml:space="preserve">34-B MRSA </w:t>
      </w:r>
      <w:r w:rsidR="00503714">
        <w:rPr>
          <w:rStyle w:val="Emphasis"/>
          <w:rFonts w:ascii="Times New Roman" w:hAnsi="Times New Roman"/>
        </w:rPr>
        <w:t xml:space="preserve">§ </w:t>
      </w:r>
      <w:r w:rsidRPr="00F672EA">
        <w:rPr>
          <w:rStyle w:val="Emphasis"/>
          <w:rFonts w:ascii="Times New Roman" w:hAnsi="Times New Roman"/>
        </w:rPr>
        <w:t>3873-A(1</w:t>
      </w:r>
      <w:r w:rsidR="008C460B" w:rsidRPr="00F672EA">
        <w:rPr>
          <w:rStyle w:val="Emphasis"/>
          <w:rFonts w:ascii="Times New Roman" w:hAnsi="Times New Roman"/>
        </w:rPr>
        <w:t>)</w:t>
      </w:r>
    </w:p>
    <w:p w14:paraId="39AC30C9" w14:textId="77777777" w:rsidR="006E1836" w:rsidRPr="00F672EA" w:rsidRDefault="00433714" w:rsidP="005E70F9">
      <w:pPr>
        <w:pStyle w:val="Heading2"/>
      </w:pPr>
      <w:bookmarkStart w:id="66" w:name="_Progressive_Treatment_Program:"/>
      <w:bookmarkStart w:id="67" w:name="_Toc212468931"/>
      <w:bookmarkEnd w:id="66"/>
      <w:r w:rsidRPr="00F672EA">
        <w:t xml:space="preserve">Progressive Treatment Program: </w:t>
      </w:r>
      <w:r w:rsidR="006E1836" w:rsidRPr="00F672EA">
        <w:t xml:space="preserve">Admission </w:t>
      </w:r>
      <w:r w:rsidR="00CE6ED0" w:rsidRPr="00F672EA">
        <w:t>R</w:t>
      </w:r>
      <w:r w:rsidR="006E1836" w:rsidRPr="00F672EA">
        <w:t>equirements</w:t>
      </w:r>
      <w:bookmarkEnd w:id="67"/>
    </w:p>
    <w:p w14:paraId="1DD8632B" w14:textId="77777777" w:rsidR="00383D9E" w:rsidRPr="00F672EA" w:rsidRDefault="00383D9E" w:rsidP="00383D9E">
      <w:pPr>
        <w:spacing w:after="240" w:line="276" w:lineRule="auto"/>
        <w:jc w:val="center"/>
        <w:rPr>
          <w:rFonts w:ascii="Times New Roman" w:hAnsi="Times New Roman"/>
          <w:dstrike/>
          <w:sz w:val="28"/>
          <w:szCs w:val="28"/>
          <w:u w:val="single"/>
          <w:vertAlign w:val="superscript"/>
        </w:rPr>
      </w:pP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p>
    <w:p w14:paraId="11611B6D" w14:textId="77777777" w:rsidR="006E1836" w:rsidRPr="00F672EA" w:rsidRDefault="006E1836" w:rsidP="00383D9E">
      <w:pPr>
        <w:pStyle w:val="BodyTextIndent2"/>
        <w:spacing w:after="0" w:line="276" w:lineRule="auto"/>
        <w:ind w:firstLine="0"/>
        <w:rPr>
          <w:rFonts w:ascii="Times New Roman" w:hAnsi="Times New Roman"/>
          <w:sz w:val="24"/>
          <w:szCs w:val="24"/>
        </w:rPr>
      </w:pPr>
      <w:r w:rsidRPr="00F672EA">
        <w:rPr>
          <w:rFonts w:ascii="Times New Roman" w:hAnsi="Times New Roman"/>
          <w:sz w:val="24"/>
          <w:szCs w:val="24"/>
        </w:rPr>
        <w:t>In order for a person to be admitted to the Progressive Treatment Program, the following conditions must apply:</w:t>
      </w:r>
      <w:r w:rsidR="00990CB9" w:rsidRPr="00F672EA">
        <w:rPr>
          <w:rFonts w:ascii="Times New Roman" w:hAnsi="Times New Roman"/>
          <w:sz w:val="24"/>
          <w:szCs w:val="24"/>
        </w:rPr>
        <w:t xml:space="preserve"> </w:t>
      </w:r>
      <w:r w:rsidRPr="00F672EA">
        <w:rPr>
          <w:rFonts w:ascii="Times New Roman" w:hAnsi="Times New Roman"/>
          <w:sz w:val="24"/>
          <w:szCs w:val="24"/>
        </w:rPr>
        <w:tab/>
      </w:r>
    </w:p>
    <w:p w14:paraId="5565DDEB" w14:textId="77777777" w:rsidR="006E1836" w:rsidRPr="00F672EA" w:rsidRDefault="006E1836" w:rsidP="00383D9E">
      <w:pPr>
        <w:numPr>
          <w:ilvl w:val="0"/>
          <w:numId w:val="38"/>
        </w:numPr>
        <w:spacing w:before="240" w:line="276" w:lineRule="auto"/>
        <w:rPr>
          <w:rFonts w:ascii="Times New Roman" w:hAnsi="Times New Roman"/>
          <w:szCs w:val="24"/>
        </w:rPr>
      </w:pPr>
      <w:r w:rsidRPr="00F672EA">
        <w:rPr>
          <w:rFonts w:ascii="Times New Roman" w:hAnsi="Times New Roman"/>
          <w:szCs w:val="24"/>
        </w:rPr>
        <w:t xml:space="preserve">The person must have a severe and persistent mental illness; </w:t>
      </w:r>
    </w:p>
    <w:p w14:paraId="3FFF587D" w14:textId="77777777" w:rsidR="006E1836" w:rsidRPr="00F672EA" w:rsidRDefault="006E1836" w:rsidP="00383D9E">
      <w:pPr>
        <w:numPr>
          <w:ilvl w:val="0"/>
          <w:numId w:val="38"/>
        </w:numPr>
        <w:spacing w:before="240" w:line="276" w:lineRule="auto"/>
        <w:rPr>
          <w:rFonts w:ascii="Times New Roman" w:hAnsi="Times New Roman"/>
          <w:szCs w:val="24"/>
        </w:rPr>
      </w:pPr>
      <w:r w:rsidRPr="00F672EA">
        <w:rPr>
          <w:rFonts w:ascii="Times New Roman" w:hAnsi="Times New Roman"/>
          <w:szCs w:val="24"/>
        </w:rPr>
        <w:t>The person must pose a likelihood of serious harm as defined for purposes of the progressive treatment program</w:t>
      </w:r>
      <w:r w:rsidR="0031356E" w:rsidRPr="00F672EA">
        <w:rPr>
          <w:rFonts w:ascii="Times New Roman" w:hAnsi="Times New Roman"/>
          <w:szCs w:val="24"/>
        </w:rPr>
        <w:t>.</w:t>
      </w:r>
      <w:r w:rsidR="00990CB9" w:rsidRPr="00F672EA">
        <w:rPr>
          <w:rFonts w:ascii="Times New Roman" w:hAnsi="Times New Roman"/>
          <w:szCs w:val="24"/>
        </w:rPr>
        <w:t xml:space="preserve"> </w:t>
      </w:r>
      <w:r w:rsidR="0031356E" w:rsidRPr="00F672EA">
        <w:rPr>
          <w:rFonts w:ascii="Times New Roman" w:hAnsi="Times New Roman"/>
          <w:szCs w:val="24"/>
        </w:rPr>
        <w:t>This</w:t>
      </w:r>
      <w:r w:rsidRPr="00F672EA">
        <w:rPr>
          <w:rFonts w:ascii="Times New Roman" w:hAnsi="Times New Roman"/>
          <w:szCs w:val="24"/>
        </w:rPr>
        <w:t xml:space="preserve"> includes a requirement that the person lacks ability to make an informed decision. </w:t>
      </w:r>
    </w:p>
    <w:p w14:paraId="41F27E44" w14:textId="77777777" w:rsidR="006E1836" w:rsidRPr="00F672EA" w:rsidRDefault="006E1836" w:rsidP="00383D9E">
      <w:pPr>
        <w:numPr>
          <w:ilvl w:val="0"/>
          <w:numId w:val="38"/>
        </w:numPr>
        <w:spacing w:before="240" w:line="276" w:lineRule="auto"/>
        <w:rPr>
          <w:rFonts w:ascii="Times New Roman" w:hAnsi="Times New Roman"/>
          <w:szCs w:val="24"/>
        </w:rPr>
      </w:pPr>
      <w:r w:rsidRPr="00F672EA">
        <w:rPr>
          <w:rFonts w:ascii="Times New Roman" w:hAnsi="Times New Roman"/>
          <w:szCs w:val="24"/>
        </w:rPr>
        <w:t xml:space="preserve">The person must have a suitable individualized treatment plan; </w:t>
      </w:r>
    </w:p>
    <w:p w14:paraId="0EE2BBCA" w14:textId="77777777" w:rsidR="006E1836" w:rsidRPr="00F672EA" w:rsidRDefault="008F54B8" w:rsidP="00383D9E">
      <w:pPr>
        <w:numPr>
          <w:ilvl w:val="0"/>
          <w:numId w:val="38"/>
        </w:numPr>
        <w:spacing w:before="240" w:line="276" w:lineRule="auto"/>
        <w:rPr>
          <w:rFonts w:ascii="Times New Roman" w:hAnsi="Times New Roman"/>
          <w:szCs w:val="24"/>
        </w:rPr>
      </w:pPr>
      <w:r w:rsidRPr="00F672EA">
        <w:rPr>
          <w:rFonts w:ascii="Times New Roman" w:hAnsi="Times New Roman"/>
          <w:szCs w:val="24"/>
        </w:rPr>
        <w:t xml:space="preserve">Licensed and qualified community providers are available to support the </w:t>
      </w:r>
      <w:r w:rsidR="006E1836" w:rsidRPr="00F672EA">
        <w:rPr>
          <w:rFonts w:ascii="Times New Roman" w:hAnsi="Times New Roman"/>
          <w:szCs w:val="24"/>
        </w:rPr>
        <w:t xml:space="preserve">treatment plan; </w:t>
      </w:r>
    </w:p>
    <w:p w14:paraId="2B4AF9FE" w14:textId="77777777" w:rsidR="006E1836" w:rsidRPr="00F672EA" w:rsidRDefault="006E1836" w:rsidP="00383D9E">
      <w:pPr>
        <w:numPr>
          <w:ilvl w:val="0"/>
          <w:numId w:val="38"/>
        </w:numPr>
        <w:spacing w:before="240" w:line="276" w:lineRule="auto"/>
        <w:rPr>
          <w:rFonts w:ascii="Times New Roman" w:hAnsi="Times New Roman"/>
          <w:szCs w:val="24"/>
        </w:rPr>
      </w:pPr>
      <w:r w:rsidRPr="00F672EA">
        <w:rPr>
          <w:rFonts w:ascii="Times New Roman" w:hAnsi="Times New Roman"/>
          <w:szCs w:val="24"/>
        </w:rPr>
        <w:t xml:space="preserve">It is unlikely that the person would follow the treatment plan voluntarily; </w:t>
      </w:r>
    </w:p>
    <w:p w14:paraId="7665554B" w14:textId="77777777" w:rsidR="006E1836" w:rsidRPr="00F672EA" w:rsidRDefault="003D1F3D" w:rsidP="00383D9E">
      <w:pPr>
        <w:numPr>
          <w:ilvl w:val="0"/>
          <w:numId w:val="38"/>
        </w:numPr>
        <w:spacing w:before="240" w:line="276" w:lineRule="auto"/>
        <w:rPr>
          <w:rFonts w:ascii="Times New Roman" w:hAnsi="Times New Roman"/>
          <w:szCs w:val="24"/>
        </w:rPr>
      </w:pPr>
      <w:r w:rsidRPr="00F672EA">
        <w:rPr>
          <w:rFonts w:ascii="Times New Roman" w:hAnsi="Times New Roman"/>
          <w:szCs w:val="24"/>
        </w:rPr>
        <w:t xml:space="preserve">Court-ordered </w:t>
      </w:r>
      <w:r w:rsidR="00293BEF" w:rsidRPr="00F672EA">
        <w:rPr>
          <w:rFonts w:ascii="Times New Roman" w:hAnsi="Times New Roman"/>
          <w:szCs w:val="24"/>
        </w:rPr>
        <w:t>c</w:t>
      </w:r>
      <w:r w:rsidR="006E1836" w:rsidRPr="00F672EA">
        <w:rPr>
          <w:rFonts w:ascii="Times New Roman" w:hAnsi="Times New Roman"/>
          <w:szCs w:val="24"/>
        </w:rPr>
        <w:t>ompliance with the plan will help to protect the person from interruptions in treatment, relapses or deterioration of mental health, and</w:t>
      </w:r>
    </w:p>
    <w:p w14:paraId="28861E27" w14:textId="77777777" w:rsidR="006E1836" w:rsidRPr="00F672EA" w:rsidRDefault="006E1836" w:rsidP="00383D9E">
      <w:pPr>
        <w:numPr>
          <w:ilvl w:val="0"/>
          <w:numId w:val="38"/>
        </w:numPr>
        <w:spacing w:before="240" w:line="276" w:lineRule="auto"/>
        <w:rPr>
          <w:rFonts w:ascii="Times New Roman" w:hAnsi="Times New Roman"/>
          <w:szCs w:val="24"/>
        </w:rPr>
      </w:pPr>
      <w:r w:rsidRPr="00F672EA">
        <w:rPr>
          <w:rFonts w:ascii="Times New Roman" w:hAnsi="Times New Roman"/>
          <w:szCs w:val="24"/>
        </w:rPr>
        <w:t xml:space="preserve">Compliance with the plan will enable the person to survive more safely in a community setting without posing a likelihood of serious harm. </w:t>
      </w:r>
    </w:p>
    <w:p w14:paraId="3C3F740B" w14:textId="1CB2E463" w:rsidR="006E1836" w:rsidRPr="00F672EA" w:rsidRDefault="006E1836" w:rsidP="00293BEF">
      <w:pPr>
        <w:spacing w:before="240" w:after="240" w:line="276" w:lineRule="auto"/>
        <w:ind w:right="80"/>
        <w:rPr>
          <w:rStyle w:val="Emphasis"/>
          <w:rFonts w:ascii="Times New Roman" w:hAnsi="Times New Roman"/>
        </w:rPr>
      </w:pPr>
      <w:r w:rsidRPr="00F672EA">
        <w:rPr>
          <w:rStyle w:val="Emphasis"/>
          <w:rFonts w:ascii="Times New Roman" w:hAnsi="Times New Roman"/>
        </w:rPr>
        <w:t xml:space="preserve">34-B MRSA </w:t>
      </w:r>
      <w:r w:rsidR="00503714">
        <w:rPr>
          <w:rStyle w:val="Emphasis"/>
          <w:rFonts w:ascii="Times New Roman" w:hAnsi="Times New Roman"/>
        </w:rPr>
        <w:t xml:space="preserve">§ </w:t>
      </w:r>
      <w:r w:rsidRPr="00F672EA">
        <w:rPr>
          <w:rStyle w:val="Emphasis"/>
          <w:rFonts w:ascii="Times New Roman" w:hAnsi="Times New Roman"/>
        </w:rPr>
        <w:t>3873-A(1)</w:t>
      </w:r>
    </w:p>
    <w:p w14:paraId="747181F2" w14:textId="77777777" w:rsidR="0088302E" w:rsidRDefault="0088302E">
      <w:pPr>
        <w:rPr>
          <w:rFonts w:ascii="Times New Roman" w:hAnsi="Times New Roman"/>
          <w:b/>
          <w:smallCaps/>
          <w:noProof/>
          <w:sz w:val="36"/>
          <w:szCs w:val="32"/>
        </w:rPr>
      </w:pPr>
      <w:r>
        <w:br w:type="page"/>
      </w:r>
    </w:p>
    <w:p w14:paraId="69539479" w14:textId="0C214C1C" w:rsidR="006E1836" w:rsidRPr="00F672EA" w:rsidRDefault="006E1836" w:rsidP="005E70F9">
      <w:pPr>
        <w:pStyle w:val="Heading2"/>
      </w:pPr>
      <w:bookmarkStart w:id="68" w:name="_Toc212468932"/>
      <w:r w:rsidRPr="00F672EA">
        <w:lastRenderedPageBreak/>
        <w:t>Application Contents</w:t>
      </w:r>
      <w:bookmarkEnd w:id="68"/>
    </w:p>
    <w:p w14:paraId="4673D4ED" w14:textId="77777777" w:rsidR="00383D9E" w:rsidRPr="00F672EA" w:rsidRDefault="00383D9E" w:rsidP="00383D9E">
      <w:pPr>
        <w:spacing w:after="240" w:line="276" w:lineRule="auto"/>
        <w:jc w:val="center"/>
        <w:rPr>
          <w:rFonts w:ascii="Times New Roman" w:hAnsi="Times New Roman"/>
          <w:dstrike/>
          <w:sz w:val="28"/>
          <w:szCs w:val="28"/>
          <w:u w:val="single"/>
          <w:vertAlign w:val="superscript"/>
        </w:rPr>
      </w:pP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p>
    <w:p w14:paraId="64BC624F" w14:textId="77777777" w:rsidR="006E1836" w:rsidRPr="00F672EA" w:rsidRDefault="006E1836" w:rsidP="00383D9E">
      <w:pPr>
        <w:spacing w:line="276" w:lineRule="auto"/>
        <w:rPr>
          <w:rFonts w:ascii="Times New Roman" w:hAnsi="Times New Roman"/>
          <w:bCs/>
          <w:szCs w:val="24"/>
        </w:rPr>
      </w:pPr>
      <w:r w:rsidRPr="00F672EA">
        <w:rPr>
          <w:rFonts w:ascii="Times New Roman" w:hAnsi="Times New Roman"/>
          <w:bCs/>
          <w:szCs w:val="24"/>
        </w:rPr>
        <w:t>The application must contain:</w:t>
      </w:r>
    </w:p>
    <w:p w14:paraId="2A146537" w14:textId="77777777" w:rsidR="006E1836" w:rsidRPr="00F672EA" w:rsidRDefault="006E1836" w:rsidP="00383D9E">
      <w:pPr>
        <w:numPr>
          <w:ilvl w:val="0"/>
          <w:numId w:val="38"/>
        </w:numPr>
        <w:spacing w:before="240" w:line="276" w:lineRule="auto"/>
        <w:rPr>
          <w:rFonts w:ascii="Times New Roman" w:hAnsi="Times New Roman"/>
          <w:szCs w:val="24"/>
        </w:rPr>
      </w:pPr>
      <w:r w:rsidRPr="00F672EA">
        <w:rPr>
          <w:rFonts w:ascii="Times New Roman" w:hAnsi="Times New Roman"/>
          <w:szCs w:val="24"/>
        </w:rPr>
        <w:t>A certificate of a medical practitioner stating the facts and opinions that support the application.</w:t>
      </w:r>
      <w:r w:rsidR="00990CB9" w:rsidRPr="00F672EA">
        <w:rPr>
          <w:rFonts w:ascii="Times New Roman" w:hAnsi="Times New Roman"/>
          <w:szCs w:val="24"/>
        </w:rPr>
        <w:t xml:space="preserve"> </w:t>
      </w:r>
    </w:p>
    <w:p w14:paraId="6B7BB3C3" w14:textId="77777777" w:rsidR="006E1836" w:rsidRPr="00F672EA" w:rsidRDefault="006E1836" w:rsidP="00383D9E">
      <w:pPr>
        <w:numPr>
          <w:ilvl w:val="0"/>
          <w:numId w:val="38"/>
        </w:numPr>
        <w:spacing w:before="240" w:line="276" w:lineRule="auto"/>
        <w:rPr>
          <w:rFonts w:ascii="Times New Roman" w:hAnsi="Times New Roman"/>
          <w:szCs w:val="24"/>
        </w:rPr>
      </w:pPr>
      <w:r w:rsidRPr="00F672EA">
        <w:rPr>
          <w:rFonts w:ascii="Times New Roman" w:hAnsi="Times New Roman"/>
          <w:szCs w:val="24"/>
        </w:rPr>
        <w:t>The certificate must indicate that the opinions are based upon one or more recent examinations of the person or upon the practitioner</w:t>
      </w:r>
      <w:r w:rsidR="000D2CA9" w:rsidRPr="00F672EA">
        <w:rPr>
          <w:rFonts w:ascii="Times New Roman" w:hAnsi="Times New Roman"/>
          <w:szCs w:val="24"/>
        </w:rPr>
        <w:t>’</w:t>
      </w:r>
      <w:r w:rsidRPr="00F672EA">
        <w:rPr>
          <w:rFonts w:ascii="Times New Roman" w:hAnsi="Times New Roman"/>
          <w:szCs w:val="24"/>
        </w:rPr>
        <w:t>s recent treatment of the person.</w:t>
      </w:r>
      <w:r w:rsidR="00990CB9" w:rsidRPr="00F672EA">
        <w:rPr>
          <w:rFonts w:ascii="Times New Roman" w:hAnsi="Times New Roman"/>
          <w:szCs w:val="24"/>
        </w:rPr>
        <w:t xml:space="preserve"> </w:t>
      </w:r>
      <w:r w:rsidRPr="00F672EA">
        <w:rPr>
          <w:rFonts w:ascii="Times New Roman" w:hAnsi="Times New Roman"/>
          <w:szCs w:val="24"/>
        </w:rPr>
        <w:t xml:space="preserve">The statute also says that the opinions may be based on personal observation </w:t>
      </w:r>
      <w:r w:rsidR="008F54B8" w:rsidRPr="00F672EA">
        <w:rPr>
          <w:rFonts w:ascii="Times New Roman" w:hAnsi="Times New Roman"/>
          <w:szCs w:val="24"/>
        </w:rPr>
        <w:t xml:space="preserve">and must include consideration of </w:t>
      </w:r>
      <w:r w:rsidRPr="00F672EA">
        <w:rPr>
          <w:rFonts w:ascii="Times New Roman" w:hAnsi="Times New Roman"/>
          <w:szCs w:val="24"/>
        </w:rPr>
        <w:t>history and information from other sources considered reliable by the practitioner</w:t>
      </w:r>
      <w:r w:rsidR="008F54B8" w:rsidRPr="00F672EA">
        <w:rPr>
          <w:rFonts w:ascii="Times New Roman" w:hAnsi="Times New Roman"/>
          <w:szCs w:val="24"/>
        </w:rPr>
        <w:t xml:space="preserve"> when those sources are available</w:t>
      </w:r>
      <w:r w:rsidRPr="00F672EA">
        <w:rPr>
          <w:rFonts w:ascii="Times New Roman" w:hAnsi="Times New Roman"/>
          <w:szCs w:val="24"/>
        </w:rPr>
        <w:t>.</w:t>
      </w:r>
      <w:r w:rsidR="00990CB9" w:rsidRPr="00F672EA">
        <w:rPr>
          <w:rFonts w:ascii="Times New Roman" w:hAnsi="Times New Roman"/>
          <w:szCs w:val="24"/>
        </w:rPr>
        <w:t xml:space="preserve"> </w:t>
      </w:r>
    </w:p>
    <w:p w14:paraId="03AC364E" w14:textId="77777777" w:rsidR="00F90D8B" w:rsidRPr="00F672EA" w:rsidRDefault="0041652B" w:rsidP="00383D9E">
      <w:pPr>
        <w:numPr>
          <w:ilvl w:val="0"/>
          <w:numId w:val="38"/>
        </w:numPr>
        <w:spacing w:before="240" w:line="276" w:lineRule="auto"/>
        <w:rPr>
          <w:rFonts w:ascii="Times New Roman" w:hAnsi="Times New Roman"/>
          <w:szCs w:val="24"/>
        </w:rPr>
      </w:pPr>
      <w:r w:rsidRPr="00F672EA">
        <w:rPr>
          <w:rFonts w:ascii="Times New Roman" w:hAnsi="Times New Roman"/>
          <w:szCs w:val="24"/>
        </w:rPr>
        <w:t xml:space="preserve">A proposed treatment plan that identifies the licensed and qualified providers who are willing to support the plan. </w:t>
      </w:r>
    </w:p>
    <w:p w14:paraId="00AC088F" w14:textId="77777777" w:rsidR="006E1836" w:rsidRPr="00F672EA" w:rsidRDefault="006E1836" w:rsidP="00383D9E">
      <w:pPr>
        <w:numPr>
          <w:ilvl w:val="0"/>
          <w:numId w:val="38"/>
        </w:numPr>
        <w:spacing w:before="240" w:line="276" w:lineRule="auto"/>
        <w:rPr>
          <w:rFonts w:ascii="Times New Roman" w:hAnsi="Times New Roman"/>
          <w:szCs w:val="24"/>
        </w:rPr>
      </w:pPr>
      <w:r w:rsidRPr="00F672EA">
        <w:rPr>
          <w:rFonts w:ascii="Times New Roman" w:hAnsi="Times New Roman"/>
          <w:szCs w:val="24"/>
        </w:rPr>
        <w:t xml:space="preserve"> A statement certifying the following: </w:t>
      </w:r>
    </w:p>
    <w:p w14:paraId="62D10E98" w14:textId="77777777" w:rsidR="006E1836" w:rsidRPr="00F672EA" w:rsidRDefault="006E1836" w:rsidP="00383D9E">
      <w:pPr>
        <w:pStyle w:val="Title"/>
        <w:numPr>
          <w:ilvl w:val="1"/>
          <w:numId w:val="38"/>
        </w:numPr>
        <w:spacing w:before="240" w:line="276" w:lineRule="auto"/>
        <w:ind w:left="1080"/>
        <w:jc w:val="left"/>
        <w:rPr>
          <w:rFonts w:ascii="Times New Roman" w:hAnsi="Times New Roman"/>
          <w:b w:val="0"/>
          <w:sz w:val="24"/>
        </w:rPr>
      </w:pPr>
      <w:r w:rsidRPr="00F672EA">
        <w:rPr>
          <w:rFonts w:ascii="Times New Roman" w:hAnsi="Times New Roman"/>
          <w:b w:val="0"/>
          <w:sz w:val="24"/>
        </w:rPr>
        <w:t>a copy of the application and attached documents were given to the person and the person</w:t>
      </w:r>
      <w:r w:rsidR="000D2CA9" w:rsidRPr="00F672EA">
        <w:rPr>
          <w:rFonts w:ascii="Times New Roman" w:hAnsi="Times New Roman"/>
          <w:b w:val="0"/>
          <w:sz w:val="24"/>
        </w:rPr>
        <w:t>’</w:t>
      </w:r>
      <w:r w:rsidRPr="00F672EA">
        <w:rPr>
          <w:rFonts w:ascii="Times New Roman" w:hAnsi="Times New Roman"/>
          <w:b w:val="0"/>
          <w:sz w:val="24"/>
        </w:rPr>
        <w:t>s guardian or next of kin;</w:t>
      </w:r>
    </w:p>
    <w:p w14:paraId="0929C35A" w14:textId="77777777" w:rsidR="006E1836" w:rsidRPr="00F672EA" w:rsidRDefault="006E1836" w:rsidP="00383D9E">
      <w:pPr>
        <w:pStyle w:val="Title"/>
        <w:numPr>
          <w:ilvl w:val="1"/>
          <w:numId w:val="38"/>
        </w:numPr>
        <w:spacing w:before="240" w:line="276" w:lineRule="auto"/>
        <w:ind w:left="1080"/>
        <w:jc w:val="left"/>
        <w:rPr>
          <w:rFonts w:ascii="Times New Roman" w:hAnsi="Times New Roman"/>
          <w:b w:val="0"/>
          <w:sz w:val="24"/>
        </w:rPr>
      </w:pPr>
      <w:r w:rsidRPr="00F672EA">
        <w:rPr>
          <w:rFonts w:ascii="Times New Roman" w:hAnsi="Times New Roman"/>
          <w:b w:val="0"/>
          <w:sz w:val="24"/>
        </w:rPr>
        <w:t>the person was notified of their right to retain and attorney or to have one appointed by the court;</w:t>
      </w:r>
    </w:p>
    <w:p w14:paraId="22380261" w14:textId="77777777" w:rsidR="006E1836" w:rsidRPr="00F672EA" w:rsidRDefault="006E1836" w:rsidP="00383D9E">
      <w:pPr>
        <w:pStyle w:val="Title"/>
        <w:numPr>
          <w:ilvl w:val="1"/>
          <w:numId w:val="38"/>
        </w:numPr>
        <w:spacing w:before="240" w:line="276" w:lineRule="auto"/>
        <w:ind w:left="1080"/>
        <w:jc w:val="left"/>
        <w:rPr>
          <w:rFonts w:ascii="Times New Roman" w:hAnsi="Times New Roman"/>
          <w:b w:val="0"/>
          <w:sz w:val="24"/>
        </w:rPr>
      </w:pPr>
      <w:r w:rsidRPr="00F672EA">
        <w:rPr>
          <w:rFonts w:ascii="Times New Roman" w:hAnsi="Times New Roman"/>
          <w:b w:val="0"/>
          <w:sz w:val="24"/>
        </w:rPr>
        <w:t>the person was notified of their or their attorney</w:t>
      </w:r>
      <w:r w:rsidR="000D2CA9" w:rsidRPr="00F672EA">
        <w:rPr>
          <w:rFonts w:ascii="Times New Roman" w:hAnsi="Times New Roman"/>
          <w:b w:val="0"/>
          <w:sz w:val="24"/>
        </w:rPr>
        <w:t>’</w:t>
      </w:r>
      <w:r w:rsidRPr="00F672EA">
        <w:rPr>
          <w:rFonts w:ascii="Times New Roman" w:hAnsi="Times New Roman"/>
          <w:b w:val="0"/>
          <w:sz w:val="24"/>
        </w:rPr>
        <w:t>s right to select an independent examiner;</w:t>
      </w:r>
      <w:r w:rsidR="00383D9E" w:rsidRPr="00F672EA">
        <w:rPr>
          <w:rFonts w:ascii="Times New Roman" w:hAnsi="Times New Roman"/>
          <w:b w:val="0"/>
          <w:sz w:val="24"/>
        </w:rPr>
        <w:t xml:space="preserve"> and</w:t>
      </w:r>
    </w:p>
    <w:p w14:paraId="59BFFCEF" w14:textId="77777777" w:rsidR="006E1836" w:rsidRPr="00F672EA" w:rsidRDefault="006E1836" w:rsidP="00383D9E">
      <w:pPr>
        <w:pStyle w:val="Title"/>
        <w:numPr>
          <w:ilvl w:val="1"/>
          <w:numId w:val="38"/>
        </w:numPr>
        <w:spacing w:before="240" w:line="276" w:lineRule="auto"/>
        <w:ind w:left="1080"/>
        <w:jc w:val="left"/>
        <w:rPr>
          <w:rFonts w:ascii="Times New Roman" w:hAnsi="Times New Roman"/>
          <w:b w:val="0"/>
          <w:sz w:val="24"/>
        </w:rPr>
      </w:pPr>
      <w:r w:rsidRPr="00F672EA">
        <w:rPr>
          <w:rFonts w:ascii="Times New Roman" w:hAnsi="Times New Roman"/>
          <w:b w:val="0"/>
          <w:sz w:val="24"/>
        </w:rPr>
        <w:t xml:space="preserve">how to contact the District Court. </w:t>
      </w:r>
    </w:p>
    <w:p w14:paraId="3557316B" w14:textId="40859200" w:rsidR="00100ACA" w:rsidRPr="00F672EA" w:rsidRDefault="00B35BD7" w:rsidP="00100ACA">
      <w:pPr>
        <w:spacing w:before="240" w:after="240" w:line="276" w:lineRule="auto"/>
        <w:rPr>
          <w:rStyle w:val="Emphasis"/>
          <w:rFonts w:ascii="Times New Roman" w:hAnsi="Times New Roman"/>
        </w:rPr>
      </w:pPr>
      <w:r w:rsidRPr="00F672EA">
        <w:rPr>
          <w:rStyle w:val="Emphasis"/>
          <w:rFonts w:ascii="Times New Roman" w:hAnsi="Times New Roman"/>
        </w:rPr>
        <w:t xml:space="preserve">34-B MRSA </w:t>
      </w:r>
      <w:r w:rsidR="00503714">
        <w:rPr>
          <w:rStyle w:val="Emphasis"/>
          <w:rFonts w:ascii="Times New Roman" w:hAnsi="Times New Roman"/>
        </w:rPr>
        <w:t xml:space="preserve">§ </w:t>
      </w:r>
      <w:r w:rsidRPr="00F672EA">
        <w:rPr>
          <w:rStyle w:val="Emphasis"/>
          <w:rFonts w:ascii="Times New Roman" w:hAnsi="Times New Roman"/>
        </w:rPr>
        <w:t>3873-A(2)</w:t>
      </w:r>
    </w:p>
    <w:p w14:paraId="6D0FB27B" w14:textId="77777777" w:rsidR="006E1836" w:rsidRPr="00F672EA" w:rsidRDefault="006E1836" w:rsidP="00100ACA">
      <w:pPr>
        <w:pStyle w:val="Heading2"/>
      </w:pPr>
      <w:bookmarkStart w:id="69" w:name="_Toc212468933"/>
      <w:r w:rsidRPr="00F672EA">
        <w:t>Notices</w:t>
      </w:r>
      <w:bookmarkEnd w:id="69"/>
    </w:p>
    <w:p w14:paraId="0E3F0602" w14:textId="77777777" w:rsidR="00383D9E" w:rsidRPr="00F672EA" w:rsidRDefault="00383D9E" w:rsidP="00383D9E">
      <w:pPr>
        <w:spacing w:after="240" w:line="276" w:lineRule="auto"/>
        <w:jc w:val="center"/>
        <w:rPr>
          <w:rFonts w:ascii="Times New Roman" w:hAnsi="Times New Roman"/>
          <w:dstrike/>
          <w:sz w:val="28"/>
          <w:szCs w:val="28"/>
          <w:u w:val="single"/>
          <w:vertAlign w:val="superscript"/>
        </w:rPr>
      </w:pP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p>
    <w:p w14:paraId="22D62ECE" w14:textId="77777777" w:rsidR="006E1836" w:rsidRPr="00F672EA" w:rsidRDefault="006E1836" w:rsidP="00383D9E">
      <w:pPr>
        <w:pStyle w:val="BodyTextIndent2"/>
        <w:spacing w:after="0" w:line="276" w:lineRule="auto"/>
        <w:ind w:firstLine="0"/>
        <w:rPr>
          <w:rFonts w:ascii="Times New Roman" w:hAnsi="Times New Roman"/>
          <w:bCs/>
          <w:sz w:val="24"/>
          <w:szCs w:val="24"/>
        </w:rPr>
      </w:pPr>
      <w:r w:rsidRPr="00F672EA">
        <w:rPr>
          <w:rFonts w:ascii="Times New Roman" w:hAnsi="Times New Roman"/>
          <w:bCs/>
          <w:sz w:val="24"/>
          <w:szCs w:val="24"/>
        </w:rPr>
        <w:t>Within two days of receiving the application, the court mails a notice of the hearing date to the person.</w:t>
      </w:r>
      <w:r w:rsidR="00990CB9" w:rsidRPr="00F672EA">
        <w:rPr>
          <w:rFonts w:ascii="Times New Roman" w:hAnsi="Times New Roman"/>
          <w:bCs/>
          <w:sz w:val="24"/>
          <w:szCs w:val="24"/>
        </w:rPr>
        <w:t xml:space="preserve"> </w:t>
      </w:r>
    </w:p>
    <w:p w14:paraId="0DCE5188" w14:textId="77777777" w:rsidR="0031356E" w:rsidRPr="00F672EA" w:rsidRDefault="0031356E" w:rsidP="00293BEF">
      <w:pPr>
        <w:pStyle w:val="BodyTextIndent2"/>
        <w:spacing w:after="0" w:line="276" w:lineRule="auto"/>
        <w:ind w:firstLine="0"/>
        <w:rPr>
          <w:rFonts w:ascii="Times New Roman" w:hAnsi="Times New Roman"/>
          <w:bCs/>
          <w:sz w:val="24"/>
          <w:szCs w:val="24"/>
        </w:rPr>
      </w:pPr>
    </w:p>
    <w:p w14:paraId="3F1A86D4" w14:textId="792CDC19" w:rsidR="006E1836" w:rsidRPr="00F672EA" w:rsidRDefault="006E1836" w:rsidP="00293BEF">
      <w:pPr>
        <w:pStyle w:val="BodyTextIndent2"/>
        <w:spacing w:after="0" w:line="276" w:lineRule="auto"/>
        <w:ind w:firstLine="0"/>
        <w:rPr>
          <w:rFonts w:ascii="Times New Roman" w:hAnsi="Times New Roman"/>
          <w:bCs/>
          <w:sz w:val="24"/>
          <w:szCs w:val="24"/>
        </w:rPr>
      </w:pPr>
      <w:r w:rsidRPr="00F672EA">
        <w:rPr>
          <w:rFonts w:ascii="Times New Roman" w:hAnsi="Times New Roman"/>
          <w:bCs/>
          <w:sz w:val="24"/>
          <w:szCs w:val="24"/>
        </w:rPr>
        <w:t>The notice is also sent to the person</w:t>
      </w:r>
      <w:r w:rsidR="000D2CA9" w:rsidRPr="00F672EA">
        <w:rPr>
          <w:rFonts w:ascii="Times New Roman" w:hAnsi="Times New Roman"/>
          <w:bCs/>
          <w:sz w:val="24"/>
          <w:szCs w:val="24"/>
        </w:rPr>
        <w:t>’</w:t>
      </w:r>
      <w:r w:rsidRPr="00F672EA">
        <w:rPr>
          <w:rFonts w:ascii="Times New Roman" w:hAnsi="Times New Roman"/>
          <w:bCs/>
          <w:sz w:val="24"/>
          <w:szCs w:val="24"/>
        </w:rPr>
        <w:t>s guardian and spouse, parent or adult child, and if none are known or can be located, then to the person</w:t>
      </w:r>
      <w:r w:rsidR="000D2CA9" w:rsidRPr="00F672EA">
        <w:rPr>
          <w:rFonts w:ascii="Times New Roman" w:hAnsi="Times New Roman"/>
          <w:bCs/>
          <w:sz w:val="24"/>
          <w:szCs w:val="24"/>
        </w:rPr>
        <w:t>’</w:t>
      </w:r>
      <w:r w:rsidRPr="00F672EA">
        <w:rPr>
          <w:rFonts w:ascii="Times New Roman" w:hAnsi="Times New Roman"/>
          <w:bCs/>
          <w:sz w:val="24"/>
          <w:szCs w:val="24"/>
        </w:rPr>
        <w:t xml:space="preserve">s next of kin or friend if known, If the applicant has reason to believe that the notice to any of these individuals would pose a risk of harm to the person, then the notice may not be given. </w:t>
      </w:r>
    </w:p>
    <w:p w14:paraId="77B3443C" w14:textId="77777777" w:rsidR="0031356E" w:rsidRPr="00F672EA" w:rsidRDefault="0031356E" w:rsidP="00293BEF">
      <w:pPr>
        <w:pStyle w:val="BodyTextIndent2"/>
        <w:spacing w:after="0" w:line="276" w:lineRule="auto"/>
        <w:ind w:firstLine="0"/>
        <w:rPr>
          <w:rFonts w:ascii="Times New Roman" w:hAnsi="Times New Roman"/>
          <w:bCs/>
          <w:sz w:val="24"/>
          <w:szCs w:val="24"/>
        </w:rPr>
      </w:pPr>
    </w:p>
    <w:p w14:paraId="334DAE1B" w14:textId="77777777" w:rsidR="0031356E" w:rsidRPr="00F672EA" w:rsidRDefault="0041652B" w:rsidP="00293BEF">
      <w:pPr>
        <w:pStyle w:val="BodyTextIndent2"/>
        <w:spacing w:after="0" w:line="276" w:lineRule="auto"/>
        <w:ind w:firstLine="0"/>
        <w:rPr>
          <w:rFonts w:ascii="Times New Roman" w:hAnsi="Times New Roman"/>
          <w:bCs/>
          <w:sz w:val="24"/>
          <w:szCs w:val="24"/>
        </w:rPr>
      </w:pPr>
      <w:r w:rsidRPr="00F672EA">
        <w:rPr>
          <w:rFonts w:ascii="Times New Roman" w:hAnsi="Times New Roman"/>
          <w:bCs/>
          <w:sz w:val="24"/>
          <w:szCs w:val="24"/>
        </w:rPr>
        <w:t xml:space="preserve">If the individual is not a patient in a hospital when the application is filed, the applicant must personally serve the individual and provide proof </w:t>
      </w:r>
      <w:r w:rsidR="00B35BD7" w:rsidRPr="00F672EA">
        <w:rPr>
          <w:rFonts w:ascii="Times New Roman" w:hAnsi="Times New Roman"/>
          <w:bCs/>
          <w:sz w:val="24"/>
          <w:szCs w:val="24"/>
        </w:rPr>
        <w:t xml:space="preserve">of the service with the court. </w:t>
      </w:r>
    </w:p>
    <w:p w14:paraId="61F4AC6E" w14:textId="09EE49D5" w:rsidR="00100ACA" w:rsidRPr="0088302E" w:rsidRDefault="006E1836" w:rsidP="0088302E">
      <w:pPr>
        <w:spacing w:before="240" w:after="240" w:line="276" w:lineRule="auto"/>
        <w:rPr>
          <w:rFonts w:ascii="Times New Roman" w:hAnsi="Times New Roman"/>
          <w:i/>
          <w:szCs w:val="22"/>
        </w:rPr>
      </w:pPr>
      <w:r w:rsidRPr="00F672EA">
        <w:rPr>
          <w:rStyle w:val="Emphasis"/>
          <w:rFonts w:ascii="Times New Roman" w:hAnsi="Times New Roman"/>
        </w:rPr>
        <w:t xml:space="preserve">34-B MRSA </w:t>
      </w:r>
      <w:r w:rsidR="00503714">
        <w:rPr>
          <w:rStyle w:val="Emphasis"/>
          <w:rFonts w:ascii="Times New Roman" w:hAnsi="Times New Roman"/>
        </w:rPr>
        <w:t xml:space="preserve">§ </w:t>
      </w:r>
      <w:r w:rsidRPr="00F672EA">
        <w:rPr>
          <w:rStyle w:val="Emphasis"/>
          <w:rFonts w:ascii="Times New Roman" w:hAnsi="Times New Roman"/>
        </w:rPr>
        <w:t>3873-A</w:t>
      </w:r>
      <w:r w:rsidR="0041652B" w:rsidRPr="00F672EA">
        <w:rPr>
          <w:rStyle w:val="Emphasis"/>
          <w:rFonts w:ascii="Times New Roman" w:hAnsi="Times New Roman"/>
        </w:rPr>
        <w:t>(3</w:t>
      </w:r>
      <w:r w:rsidR="00B35BD7" w:rsidRPr="00F672EA">
        <w:rPr>
          <w:rStyle w:val="Emphasis"/>
          <w:rFonts w:ascii="Times New Roman" w:hAnsi="Times New Roman"/>
        </w:rPr>
        <w:t>)</w:t>
      </w:r>
    </w:p>
    <w:p w14:paraId="0287D4F3" w14:textId="77777777" w:rsidR="006E1836" w:rsidRPr="00F672EA" w:rsidRDefault="006E1836" w:rsidP="005E70F9">
      <w:pPr>
        <w:pStyle w:val="Heading2"/>
      </w:pPr>
      <w:bookmarkStart w:id="70" w:name="_Toc212468934"/>
      <w:r w:rsidRPr="00F672EA">
        <w:t>Appointment of Independent Examiner</w:t>
      </w:r>
      <w:bookmarkEnd w:id="70"/>
    </w:p>
    <w:p w14:paraId="300131B7" w14:textId="77777777" w:rsidR="00383D9E" w:rsidRPr="00F672EA" w:rsidRDefault="00383D9E" w:rsidP="00383D9E">
      <w:pPr>
        <w:spacing w:after="240" w:line="276" w:lineRule="auto"/>
        <w:jc w:val="center"/>
        <w:rPr>
          <w:rFonts w:ascii="Times New Roman" w:hAnsi="Times New Roman"/>
          <w:dstrike/>
          <w:sz w:val="28"/>
          <w:szCs w:val="28"/>
          <w:u w:val="single"/>
          <w:vertAlign w:val="superscript"/>
        </w:rPr>
      </w:pP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p>
    <w:p w14:paraId="38DCFF3E" w14:textId="4EDFC151" w:rsidR="006E1836" w:rsidRPr="00F672EA" w:rsidRDefault="006E1836" w:rsidP="00383D9E">
      <w:pPr>
        <w:pStyle w:val="BodyTextIndent2"/>
        <w:spacing w:after="0" w:line="276" w:lineRule="auto"/>
        <w:ind w:firstLine="0"/>
        <w:rPr>
          <w:rFonts w:ascii="Times New Roman" w:hAnsi="Times New Roman"/>
          <w:bCs/>
          <w:sz w:val="24"/>
          <w:szCs w:val="24"/>
        </w:rPr>
      </w:pPr>
      <w:r w:rsidRPr="00F672EA">
        <w:rPr>
          <w:rFonts w:ascii="Times New Roman" w:hAnsi="Times New Roman"/>
          <w:bCs/>
          <w:sz w:val="24"/>
          <w:szCs w:val="24"/>
        </w:rPr>
        <w:t xml:space="preserve">At least three days after the person </w:t>
      </w:r>
      <w:r w:rsidR="0031356E" w:rsidRPr="00F672EA">
        <w:rPr>
          <w:rFonts w:ascii="Times New Roman" w:hAnsi="Times New Roman"/>
          <w:bCs/>
          <w:sz w:val="24"/>
          <w:szCs w:val="24"/>
        </w:rPr>
        <w:t xml:space="preserve">is </w:t>
      </w:r>
      <w:r w:rsidRPr="00F672EA">
        <w:rPr>
          <w:rFonts w:ascii="Times New Roman" w:hAnsi="Times New Roman"/>
          <w:bCs/>
          <w:sz w:val="24"/>
          <w:szCs w:val="24"/>
        </w:rPr>
        <w:t xml:space="preserve">notified of their right to select or to have their attorney select an independent examiner, the court </w:t>
      </w:r>
      <w:r w:rsidR="0031356E" w:rsidRPr="00F672EA">
        <w:rPr>
          <w:rFonts w:ascii="Times New Roman" w:hAnsi="Times New Roman"/>
          <w:bCs/>
          <w:sz w:val="24"/>
          <w:szCs w:val="24"/>
        </w:rPr>
        <w:t xml:space="preserve">will </w:t>
      </w:r>
      <w:r w:rsidRPr="00F672EA">
        <w:rPr>
          <w:rFonts w:ascii="Times New Roman" w:hAnsi="Times New Roman"/>
          <w:bCs/>
          <w:sz w:val="24"/>
          <w:szCs w:val="24"/>
        </w:rPr>
        <w:t xml:space="preserve">arrange to have the person examined by a </w:t>
      </w:r>
      <w:r w:rsidR="00222F42">
        <w:rPr>
          <w:rFonts w:ascii="Times New Roman" w:hAnsi="Times New Roman"/>
          <w:bCs/>
          <w:sz w:val="24"/>
          <w:szCs w:val="24"/>
        </w:rPr>
        <w:t xml:space="preserve">medical </w:t>
      </w:r>
      <w:r w:rsidRPr="00F672EA">
        <w:rPr>
          <w:rFonts w:ascii="Times New Roman" w:hAnsi="Times New Roman"/>
          <w:bCs/>
          <w:sz w:val="24"/>
          <w:szCs w:val="24"/>
        </w:rPr>
        <w:t>practitioner.</w:t>
      </w:r>
      <w:r w:rsidR="00990CB9" w:rsidRPr="00F672EA">
        <w:rPr>
          <w:rFonts w:ascii="Times New Roman" w:hAnsi="Times New Roman"/>
          <w:bCs/>
          <w:sz w:val="24"/>
          <w:szCs w:val="24"/>
        </w:rPr>
        <w:t xml:space="preserve"> </w:t>
      </w:r>
      <w:r w:rsidRPr="00F672EA">
        <w:rPr>
          <w:rFonts w:ascii="Times New Roman" w:hAnsi="Times New Roman"/>
          <w:bCs/>
          <w:sz w:val="24"/>
          <w:szCs w:val="24"/>
        </w:rPr>
        <w:t>The court gives preference to the person</w:t>
      </w:r>
      <w:r w:rsidR="000D2CA9" w:rsidRPr="00F672EA">
        <w:rPr>
          <w:rFonts w:ascii="Times New Roman" w:hAnsi="Times New Roman"/>
          <w:bCs/>
          <w:sz w:val="24"/>
          <w:szCs w:val="24"/>
        </w:rPr>
        <w:t>’</w:t>
      </w:r>
      <w:r w:rsidRPr="00F672EA">
        <w:rPr>
          <w:rFonts w:ascii="Times New Roman" w:hAnsi="Times New Roman"/>
          <w:bCs/>
          <w:sz w:val="24"/>
          <w:szCs w:val="24"/>
        </w:rPr>
        <w:t>s selection if that practitioner is reasonably available.</w:t>
      </w:r>
      <w:r w:rsidR="00990CB9" w:rsidRPr="00F672EA">
        <w:rPr>
          <w:rFonts w:ascii="Times New Roman" w:hAnsi="Times New Roman"/>
          <w:bCs/>
          <w:sz w:val="24"/>
          <w:szCs w:val="24"/>
        </w:rPr>
        <w:t xml:space="preserve"> </w:t>
      </w:r>
    </w:p>
    <w:p w14:paraId="1138BC20" w14:textId="4BBEB89B" w:rsidR="006E1836" w:rsidRPr="00F672EA" w:rsidRDefault="00B35BD7" w:rsidP="00DE3A3E">
      <w:pPr>
        <w:spacing w:before="240" w:after="240" w:line="276" w:lineRule="auto"/>
        <w:rPr>
          <w:rStyle w:val="Emphasis"/>
          <w:rFonts w:ascii="Times New Roman" w:hAnsi="Times New Roman"/>
        </w:rPr>
      </w:pPr>
      <w:r w:rsidRPr="00F672EA">
        <w:rPr>
          <w:rStyle w:val="Emphasis"/>
          <w:rFonts w:ascii="Times New Roman" w:hAnsi="Times New Roman"/>
        </w:rPr>
        <w:t xml:space="preserve">34-B MRSA </w:t>
      </w:r>
      <w:r w:rsidR="00503714">
        <w:rPr>
          <w:rStyle w:val="Emphasis"/>
          <w:rFonts w:ascii="Times New Roman" w:hAnsi="Times New Roman"/>
        </w:rPr>
        <w:t xml:space="preserve">§ </w:t>
      </w:r>
      <w:r w:rsidRPr="00F672EA">
        <w:rPr>
          <w:rStyle w:val="Emphasis"/>
          <w:rFonts w:ascii="Times New Roman" w:hAnsi="Times New Roman"/>
        </w:rPr>
        <w:t>3873-A(4)</w:t>
      </w:r>
    </w:p>
    <w:p w14:paraId="4895DFDB" w14:textId="77777777" w:rsidR="006E1836" w:rsidRPr="00F672EA" w:rsidRDefault="006E1836" w:rsidP="005E70F9">
      <w:pPr>
        <w:pStyle w:val="Heading2"/>
      </w:pPr>
      <w:bookmarkStart w:id="71" w:name="_Independent_Examination"/>
      <w:bookmarkStart w:id="72" w:name="_Toc212468935"/>
      <w:bookmarkEnd w:id="71"/>
      <w:r w:rsidRPr="00F672EA">
        <w:t>Independent Examination</w:t>
      </w:r>
      <w:bookmarkEnd w:id="72"/>
    </w:p>
    <w:p w14:paraId="38B9B24B" w14:textId="77777777" w:rsidR="00383D9E" w:rsidRPr="00F672EA" w:rsidRDefault="00383D9E" w:rsidP="00383D9E">
      <w:pPr>
        <w:spacing w:after="240" w:line="276" w:lineRule="auto"/>
        <w:jc w:val="center"/>
        <w:rPr>
          <w:rFonts w:ascii="Times New Roman" w:hAnsi="Times New Roman"/>
          <w:dstrike/>
          <w:sz w:val="28"/>
          <w:szCs w:val="28"/>
          <w:u w:val="single"/>
          <w:vertAlign w:val="superscript"/>
        </w:rPr>
      </w:pP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p>
    <w:p w14:paraId="46F9CA00" w14:textId="77777777" w:rsidR="006E1836" w:rsidRPr="00F672EA" w:rsidRDefault="006E1836" w:rsidP="00383D9E">
      <w:pPr>
        <w:spacing w:line="276" w:lineRule="auto"/>
        <w:ind w:right="80"/>
        <w:rPr>
          <w:rFonts w:ascii="Times New Roman" w:hAnsi="Times New Roman"/>
          <w:bCs/>
          <w:szCs w:val="24"/>
        </w:rPr>
      </w:pPr>
      <w:r w:rsidRPr="00F672EA">
        <w:rPr>
          <w:rFonts w:ascii="Times New Roman" w:hAnsi="Times New Roman"/>
          <w:bCs/>
          <w:szCs w:val="24"/>
        </w:rPr>
        <w:t xml:space="preserve">The independent examination may be conducted at a psychiatric hospital, a crisis center, at the offices of an ACT </w:t>
      </w:r>
      <w:r w:rsidR="00523A69" w:rsidRPr="00F672EA">
        <w:rPr>
          <w:rFonts w:ascii="Times New Roman" w:hAnsi="Times New Roman"/>
          <w:bCs/>
          <w:szCs w:val="24"/>
        </w:rPr>
        <w:t>T</w:t>
      </w:r>
      <w:r w:rsidRPr="00F672EA">
        <w:rPr>
          <w:rFonts w:ascii="Times New Roman" w:hAnsi="Times New Roman"/>
          <w:bCs/>
          <w:szCs w:val="24"/>
        </w:rPr>
        <w:t xml:space="preserve">eam or </w:t>
      </w:r>
      <w:r w:rsidR="008F54B8" w:rsidRPr="00F672EA">
        <w:rPr>
          <w:rFonts w:ascii="Times New Roman" w:hAnsi="Times New Roman"/>
          <w:bCs/>
          <w:szCs w:val="24"/>
        </w:rPr>
        <w:t>other</w:t>
      </w:r>
      <w:r w:rsidRPr="00F672EA">
        <w:rPr>
          <w:rFonts w:ascii="Times New Roman" w:hAnsi="Times New Roman"/>
          <w:bCs/>
          <w:szCs w:val="24"/>
        </w:rPr>
        <w:t xml:space="preserve"> place that is not likely to have a harmful effect on the person</w:t>
      </w:r>
      <w:r w:rsidR="000D2CA9" w:rsidRPr="00F672EA">
        <w:rPr>
          <w:rFonts w:ascii="Times New Roman" w:hAnsi="Times New Roman"/>
          <w:bCs/>
          <w:szCs w:val="24"/>
        </w:rPr>
        <w:t>’</w:t>
      </w:r>
      <w:r w:rsidR="00551CF4" w:rsidRPr="00F672EA">
        <w:rPr>
          <w:rFonts w:ascii="Times New Roman" w:hAnsi="Times New Roman"/>
          <w:bCs/>
          <w:szCs w:val="24"/>
        </w:rPr>
        <w:t xml:space="preserve">s </w:t>
      </w:r>
      <w:r w:rsidR="00781EDC" w:rsidRPr="00F672EA">
        <w:rPr>
          <w:rFonts w:ascii="Times New Roman" w:hAnsi="Times New Roman"/>
          <w:bCs/>
          <w:szCs w:val="24"/>
        </w:rPr>
        <w:t xml:space="preserve">mental </w:t>
      </w:r>
      <w:r w:rsidR="00551CF4" w:rsidRPr="00F672EA">
        <w:rPr>
          <w:rFonts w:ascii="Times New Roman" w:hAnsi="Times New Roman"/>
          <w:bCs/>
          <w:szCs w:val="24"/>
        </w:rPr>
        <w:t>health.</w:t>
      </w:r>
    </w:p>
    <w:p w14:paraId="77C74B45" w14:textId="77777777" w:rsidR="00781EDC" w:rsidRPr="00F672EA" w:rsidRDefault="00781EDC" w:rsidP="00293BEF">
      <w:pPr>
        <w:spacing w:before="240" w:line="276" w:lineRule="auto"/>
        <w:ind w:right="80"/>
        <w:rPr>
          <w:rFonts w:ascii="Times New Roman" w:hAnsi="Times New Roman"/>
          <w:bCs/>
          <w:szCs w:val="24"/>
        </w:rPr>
      </w:pPr>
      <w:r w:rsidRPr="00F672EA">
        <w:rPr>
          <w:rFonts w:ascii="Times New Roman" w:hAnsi="Times New Roman"/>
          <w:bCs/>
          <w:szCs w:val="24"/>
        </w:rPr>
        <w:t xml:space="preserve">The examiner reports to the court on the following: </w:t>
      </w:r>
    </w:p>
    <w:p w14:paraId="339F9E23" w14:textId="501B2B64" w:rsidR="006E1836" w:rsidRPr="00F672EA" w:rsidRDefault="006E1836" w:rsidP="00383D9E">
      <w:pPr>
        <w:numPr>
          <w:ilvl w:val="0"/>
          <w:numId w:val="38"/>
        </w:numPr>
        <w:spacing w:before="240" w:line="276" w:lineRule="auto"/>
        <w:rPr>
          <w:rFonts w:ascii="Times New Roman" w:hAnsi="Times New Roman"/>
          <w:szCs w:val="24"/>
        </w:rPr>
      </w:pPr>
      <w:r w:rsidRPr="00F672EA">
        <w:rPr>
          <w:rFonts w:ascii="Times New Roman" w:hAnsi="Times New Roman"/>
          <w:szCs w:val="24"/>
        </w:rPr>
        <w:t>Whether the person is a mentally ill person.</w:t>
      </w:r>
      <w:r w:rsidR="00990CB9" w:rsidRPr="00F672EA">
        <w:rPr>
          <w:rFonts w:ascii="Times New Roman" w:hAnsi="Times New Roman"/>
          <w:szCs w:val="24"/>
        </w:rPr>
        <w:t xml:space="preserve"> </w:t>
      </w:r>
      <w:r w:rsidRPr="00F672EA">
        <w:rPr>
          <w:rFonts w:ascii="Times New Roman" w:hAnsi="Times New Roman"/>
          <w:szCs w:val="24"/>
        </w:rPr>
        <w:t>A mentally ill person is defined as a person having a psychiatric or other disease that substantially impairs the person</w:t>
      </w:r>
      <w:r w:rsidR="000D2CA9" w:rsidRPr="00F672EA">
        <w:rPr>
          <w:rFonts w:ascii="Times New Roman" w:hAnsi="Times New Roman"/>
          <w:szCs w:val="24"/>
        </w:rPr>
        <w:t>’</w:t>
      </w:r>
      <w:r w:rsidRPr="00F672EA">
        <w:rPr>
          <w:rFonts w:ascii="Times New Roman" w:hAnsi="Times New Roman"/>
          <w:szCs w:val="24"/>
        </w:rPr>
        <w:t>s mental health</w:t>
      </w:r>
      <w:r w:rsidR="00222F42">
        <w:rPr>
          <w:rFonts w:ascii="Times New Roman" w:hAnsi="Times New Roman"/>
          <w:szCs w:val="24"/>
        </w:rPr>
        <w:t xml:space="preserve"> or creates a substantial risk of suicide</w:t>
      </w:r>
      <w:r w:rsidRPr="00F672EA">
        <w:rPr>
          <w:rFonts w:ascii="Times New Roman" w:hAnsi="Times New Roman"/>
          <w:szCs w:val="24"/>
        </w:rPr>
        <w:t>.</w:t>
      </w:r>
      <w:r w:rsidR="00990CB9" w:rsidRPr="00F672EA">
        <w:rPr>
          <w:rFonts w:ascii="Times New Roman" w:hAnsi="Times New Roman"/>
          <w:szCs w:val="24"/>
        </w:rPr>
        <w:t xml:space="preserve"> </w:t>
      </w:r>
      <w:r w:rsidRPr="00F672EA">
        <w:rPr>
          <w:rFonts w:ascii="Times New Roman" w:hAnsi="Times New Roman"/>
          <w:szCs w:val="24"/>
        </w:rPr>
        <w:t>It may include persons suffering from the effects of the use of drugs, narcotics, hallucinogens or intoxicants, including alcohol.</w:t>
      </w:r>
      <w:r w:rsidR="00990CB9" w:rsidRPr="00F672EA">
        <w:rPr>
          <w:rFonts w:ascii="Times New Roman" w:hAnsi="Times New Roman"/>
          <w:szCs w:val="24"/>
        </w:rPr>
        <w:t xml:space="preserve"> </w:t>
      </w:r>
      <w:r w:rsidR="00035AB3" w:rsidRPr="00035AB3">
        <w:rPr>
          <w:rFonts w:ascii="Times New Roman" w:hAnsi="Times New Roman"/>
          <w:szCs w:val="24"/>
        </w:rPr>
        <w:t>However, a person with a developmental disability or a person diagnosed as a sociopath is not, for those reasons alone, considered a mentally ill person.</w:t>
      </w:r>
    </w:p>
    <w:p w14:paraId="0D82792A" w14:textId="3D6F281B" w:rsidR="006E1836" w:rsidRPr="00F672EA" w:rsidRDefault="006E1836" w:rsidP="00383D9E">
      <w:pPr>
        <w:numPr>
          <w:ilvl w:val="0"/>
          <w:numId w:val="38"/>
        </w:numPr>
        <w:spacing w:before="240" w:line="276" w:lineRule="auto"/>
        <w:rPr>
          <w:rFonts w:ascii="Times New Roman" w:hAnsi="Times New Roman"/>
          <w:szCs w:val="24"/>
        </w:rPr>
      </w:pPr>
      <w:r w:rsidRPr="00F672EA">
        <w:rPr>
          <w:rFonts w:ascii="Times New Roman" w:hAnsi="Times New Roman"/>
          <w:szCs w:val="24"/>
        </w:rPr>
        <w:t>Whether the person is suffering from a severe and persistent mental illness.</w:t>
      </w:r>
    </w:p>
    <w:p w14:paraId="616EE891" w14:textId="16E74D0C" w:rsidR="006E1836" w:rsidRPr="00F672EA" w:rsidRDefault="006E1836" w:rsidP="00383D9E">
      <w:pPr>
        <w:numPr>
          <w:ilvl w:val="0"/>
          <w:numId w:val="38"/>
        </w:numPr>
        <w:spacing w:before="240" w:line="276" w:lineRule="auto"/>
        <w:rPr>
          <w:rFonts w:ascii="Times New Roman" w:hAnsi="Times New Roman"/>
          <w:szCs w:val="24"/>
        </w:rPr>
      </w:pPr>
      <w:r w:rsidRPr="00F672EA">
        <w:rPr>
          <w:rFonts w:ascii="Times New Roman" w:hAnsi="Times New Roman"/>
          <w:szCs w:val="24"/>
        </w:rPr>
        <w:t>Whether the person poses a likelihood of serious harm as defined for purposes of the progressive treatment program.</w:t>
      </w:r>
      <w:r w:rsidR="00990CB9" w:rsidRPr="00F672EA">
        <w:rPr>
          <w:rFonts w:ascii="Times New Roman" w:hAnsi="Times New Roman"/>
          <w:szCs w:val="24"/>
        </w:rPr>
        <w:t xml:space="preserve"> </w:t>
      </w:r>
      <w:r w:rsidRPr="00F672EA">
        <w:rPr>
          <w:rFonts w:ascii="Times New Roman" w:hAnsi="Times New Roman"/>
          <w:szCs w:val="24"/>
        </w:rPr>
        <w:t>Note that this definition includes a requirement that the person lacks ability to make an informed decision.</w:t>
      </w:r>
    </w:p>
    <w:p w14:paraId="76DCF83C" w14:textId="669EEE6C" w:rsidR="006E1836" w:rsidRPr="00F672EA" w:rsidRDefault="006E1836" w:rsidP="00293BEF">
      <w:pPr>
        <w:spacing w:before="240" w:after="240" w:line="276" w:lineRule="auto"/>
        <w:rPr>
          <w:rStyle w:val="Emphasis"/>
          <w:rFonts w:ascii="Times New Roman" w:hAnsi="Times New Roman"/>
        </w:rPr>
      </w:pPr>
      <w:r w:rsidRPr="00F672EA">
        <w:rPr>
          <w:rStyle w:val="Emphasis"/>
          <w:rFonts w:ascii="Times New Roman" w:hAnsi="Times New Roman"/>
        </w:rPr>
        <w:t xml:space="preserve">34-B MRSA </w:t>
      </w:r>
      <w:r w:rsidR="00503714">
        <w:rPr>
          <w:rStyle w:val="Emphasis"/>
          <w:rFonts w:ascii="Times New Roman" w:hAnsi="Times New Roman"/>
        </w:rPr>
        <w:t xml:space="preserve">§ </w:t>
      </w:r>
      <w:r w:rsidRPr="00F672EA">
        <w:rPr>
          <w:rStyle w:val="Emphasis"/>
          <w:rFonts w:ascii="Times New Roman" w:hAnsi="Times New Roman"/>
        </w:rPr>
        <w:t xml:space="preserve">3873-A(4)(C); 34-B MRSA </w:t>
      </w:r>
      <w:r w:rsidR="00503714">
        <w:rPr>
          <w:rStyle w:val="Emphasis"/>
          <w:rFonts w:ascii="Times New Roman" w:hAnsi="Times New Roman"/>
        </w:rPr>
        <w:t xml:space="preserve">§ </w:t>
      </w:r>
      <w:r w:rsidRPr="00F672EA">
        <w:rPr>
          <w:rStyle w:val="Emphasis"/>
          <w:rFonts w:ascii="Times New Roman" w:hAnsi="Times New Roman"/>
        </w:rPr>
        <w:t>3801(4-A), (5), (8</w:t>
      </w:r>
      <w:r w:rsidR="00B35BD7" w:rsidRPr="00F672EA">
        <w:rPr>
          <w:rStyle w:val="Emphasis"/>
          <w:rFonts w:ascii="Times New Roman" w:hAnsi="Times New Roman"/>
        </w:rPr>
        <w:t>-A), and (10).</w:t>
      </w:r>
    </w:p>
    <w:p w14:paraId="162C15C7" w14:textId="77777777" w:rsidR="006E1836" w:rsidRPr="00F672EA" w:rsidRDefault="006E1836" w:rsidP="005E70F9">
      <w:pPr>
        <w:pStyle w:val="Heading2"/>
      </w:pPr>
      <w:bookmarkStart w:id="73" w:name="_Toc212468936"/>
      <w:r w:rsidRPr="00F672EA">
        <w:lastRenderedPageBreak/>
        <w:t>Court Hearing</w:t>
      </w:r>
      <w:bookmarkEnd w:id="73"/>
    </w:p>
    <w:p w14:paraId="344C3010" w14:textId="77777777" w:rsidR="00383D9E" w:rsidRPr="00F672EA" w:rsidRDefault="006E1836" w:rsidP="00383D9E">
      <w:pPr>
        <w:spacing w:after="240" w:line="276" w:lineRule="auto"/>
        <w:jc w:val="center"/>
        <w:rPr>
          <w:rFonts w:ascii="Times New Roman" w:hAnsi="Times New Roman"/>
          <w:dstrike/>
          <w:sz w:val="28"/>
          <w:szCs w:val="28"/>
          <w:u w:val="single"/>
          <w:vertAlign w:val="superscript"/>
        </w:rPr>
      </w:pPr>
      <w:r w:rsidRPr="00F672EA">
        <w:rPr>
          <w:rFonts w:ascii="Times New Roman" w:hAnsi="Times New Roman"/>
          <w:b/>
          <w:szCs w:val="24"/>
        </w:rPr>
        <w:t xml:space="preserve"> </w:t>
      </w:r>
      <w:r w:rsidR="00383D9E" w:rsidRPr="00F672EA">
        <w:rPr>
          <w:rFonts w:ascii="Times New Roman" w:hAnsi="Times New Roman"/>
          <w:dstrike/>
          <w:sz w:val="28"/>
          <w:szCs w:val="28"/>
          <w:u w:val="single"/>
          <w:vertAlign w:val="superscript"/>
        </w:rPr>
        <w:tab/>
      </w:r>
      <w:r w:rsidR="00383D9E" w:rsidRPr="00F672EA">
        <w:rPr>
          <w:rFonts w:ascii="Times New Roman" w:hAnsi="Times New Roman"/>
          <w:dstrike/>
          <w:sz w:val="28"/>
          <w:szCs w:val="28"/>
          <w:u w:val="single"/>
          <w:vertAlign w:val="superscript"/>
        </w:rPr>
        <w:tab/>
      </w:r>
      <w:r w:rsidR="00383D9E" w:rsidRPr="00F672EA">
        <w:rPr>
          <w:rFonts w:ascii="Times New Roman" w:hAnsi="Times New Roman"/>
          <w:dstrike/>
          <w:sz w:val="28"/>
          <w:szCs w:val="28"/>
          <w:u w:val="single"/>
          <w:vertAlign w:val="superscript"/>
        </w:rPr>
        <w:tab/>
      </w:r>
      <w:r w:rsidR="00383D9E" w:rsidRPr="00F672EA">
        <w:rPr>
          <w:rFonts w:ascii="Times New Roman" w:hAnsi="Times New Roman"/>
          <w:dstrike/>
          <w:sz w:val="28"/>
          <w:szCs w:val="28"/>
          <w:u w:val="single"/>
          <w:vertAlign w:val="superscript"/>
        </w:rPr>
        <w:tab/>
      </w:r>
      <w:r w:rsidR="00383D9E" w:rsidRPr="00F672EA">
        <w:rPr>
          <w:rFonts w:ascii="Times New Roman" w:hAnsi="Times New Roman"/>
          <w:dstrike/>
          <w:sz w:val="28"/>
          <w:szCs w:val="28"/>
          <w:u w:val="single"/>
          <w:vertAlign w:val="superscript"/>
        </w:rPr>
        <w:tab/>
      </w:r>
      <w:r w:rsidR="00383D9E" w:rsidRPr="00F672EA">
        <w:rPr>
          <w:rFonts w:ascii="Times New Roman" w:hAnsi="Times New Roman"/>
          <w:dstrike/>
          <w:sz w:val="28"/>
          <w:szCs w:val="28"/>
          <w:u w:val="single"/>
          <w:vertAlign w:val="superscript"/>
        </w:rPr>
        <w:tab/>
      </w:r>
      <w:r w:rsidR="00383D9E" w:rsidRPr="00F672EA">
        <w:rPr>
          <w:rFonts w:ascii="Times New Roman" w:hAnsi="Times New Roman"/>
          <w:dstrike/>
          <w:sz w:val="28"/>
          <w:szCs w:val="28"/>
          <w:u w:val="single"/>
          <w:vertAlign w:val="superscript"/>
        </w:rPr>
        <w:tab/>
      </w:r>
      <w:r w:rsidR="00383D9E" w:rsidRPr="00F672EA">
        <w:rPr>
          <w:rFonts w:ascii="Times New Roman" w:hAnsi="Times New Roman"/>
          <w:dstrike/>
          <w:sz w:val="28"/>
          <w:szCs w:val="28"/>
          <w:u w:val="single"/>
          <w:vertAlign w:val="superscript"/>
        </w:rPr>
        <w:tab/>
      </w:r>
      <w:r w:rsidR="00383D9E" w:rsidRPr="00F672EA">
        <w:rPr>
          <w:rFonts w:ascii="Times New Roman" w:hAnsi="Times New Roman"/>
          <w:dstrike/>
          <w:sz w:val="28"/>
          <w:szCs w:val="28"/>
          <w:u w:val="single"/>
          <w:vertAlign w:val="superscript"/>
        </w:rPr>
        <w:tab/>
      </w:r>
      <w:r w:rsidR="00383D9E" w:rsidRPr="00F672EA">
        <w:rPr>
          <w:rFonts w:ascii="Times New Roman" w:hAnsi="Times New Roman"/>
          <w:dstrike/>
          <w:sz w:val="28"/>
          <w:szCs w:val="28"/>
          <w:u w:val="single"/>
          <w:vertAlign w:val="superscript"/>
        </w:rPr>
        <w:tab/>
      </w:r>
      <w:r w:rsidR="00383D9E" w:rsidRPr="00F672EA">
        <w:rPr>
          <w:rFonts w:ascii="Times New Roman" w:hAnsi="Times New Roman"/>
          <w:dstrike/>
          <w:sz w:val="28"/>
          <w:szCs w:val="28"/>
          <w:u w:val="single"/>
          <w:vertAlign w:val="superscript"/>
        </w:rPr>
        <w:tab/>
      </w:r>
      <w:r w:rsidR="00383D9E" w:rsidRPr="00F672EA">
        <w:rPr>
          <w:rFonts w:ascii="Times New Roman" w:hAnsi="Times New Roman"/>
          <w:dstrike/>
          <w:sz w:val="28"/>
          <w:szCs w:val="28"/>
          <w:u w:val="single"/>
          <w:vertAlign w:val="superscript"/>
        </w:rPr>
        <w:tab/>
      </w:r>
      <w:r w:rsidR="00383D9E" w:rsidRPr="00F672EA">
        <w:rPr>
          <w:rFonts w:ascii="Times New Roman" w:hAnsi="Times New Roman"/>
          <w:dstrike/>
          <w:sz w:val="28"/>
          <w:szCs w:val="28"/>
          <w:u w:val="single"/>
          <w:vertAlign w:val="superscript"/>
        </w:rPr>
        <w:tab/>
      </w:r>
      <w:r w:rsidR="00383D9E" w:rsidRPr="00F672EA">
        <w:rPr>
          <w:rFonts w:ascii="Times New Roman" w:hAnsi="Times New Roman"/>
          <w:dstrike/>
          <w:sz w:val="28"/>
          <w:szCs w:val="28"/>
          <w:u w:val="single"/>
          <w:vertAlign w:val="superscript"/>
        </w:rPr>
        <w:tab/>
      </w:r>
      <w:r w:rsidR="00383D9E" w:rsidRPr="00F672EA">
        <w:rPr>
          <w:rFonts w:ascii="Times New Roman" w:hAnsi="Times New Roman"/>
          <w:dstrike/>
          <w:sz w:val="28"/>
          <w:szCs w:val="28"/>
          <w:u w:val="single"/>
          <w:vertAlign w:val="superscript"/>
        </w:rPr>
        <w:tab/>
      </w:r>
      <w:r w:rsidR="00383D9E" w:rsidRPr="00F672EA">
        <w:rPr>
          <w:rFonts w:ascii="Times New Roman" w:hAnsi="Times New Roman"/>
          <w:dstrike/>
          <w:sz w:val="28"/>
          <w:szCs w:val="28"/>
          <w:u w:val="single"/>
          <w:vertAlign w:val="superscript"/>
        </w:rPr>
        <w:tab/>
      </w:r>
    </w:p>
    <w:p w14:paraId="69DC9533" w14:textId="77777777" w:rsidR="006E1836" w:rsidRPr="00F672EA" w:rsidRDefault="006E1836" w:rsidP="00383D9E">
      <w:pPr>
        <w:spacing w:line="276" w:lineRule="auto"/>
        <w:rPr>
          <w:rFonts w:ascii="Times New Roman" w:hAnsi="Times New Roman"/>
          <w:szCs w:val="24"/>
        </w:rPr>
      </w:pPr>
      <w:r w:rsidRPr="00F672EA">
        <w:rPr>
          <w:rFonts w:ascii="Times New Roman" w:hAnsi="Times New Roman"/>
          <w:szCs w:val="24"/>
        </w:rPr>
        <w:t>The hearing must be held within 14 days of the date of application.</w:t>
      </w:r>
    </w:p>
    <w:p w14:paraId="4E54B8FE" w14:textId="77777777" w:rsidR="006E1836" w:rsidRPr="00F672EA" w:rsidRDefault="006E1836" w:rsidP="00383D9E">
      <w:pPr>
        <w:numPr>
          <w:ilvl w:val="0"/>
          <w:numId w:val="38"/>
        </w:numPr>
        <w:spacing w:before="240" w:line="276" w:lineRule="auto"/>
        <w:rPr>
          <w:rFonts w:ascii="Times New Roman" w:hAnsi="Times New Roman"/>
          <w:szCs w:val="24"/>
        </w:rPr>
      </w:pPr>
      <w:r w:rsidRPr="00F672EA">
        <w:rPr>
          <w:rFonts w:ascii="Times New Roman" w:hAnsi="Times New Roman"/>
          <w:szCs w:val="24"/>
        </w:rPr>
        <w:t>The hearing may be postponed for up to 21 days if the hospital or the patient requests a postponement for a good reason or if the court independently determines there is good reason for postponing the hearing.</w:t>
      </w:r>
    </w:p>
    <w:p w14:paraId="2349BE98" w14:textId="77777777" w:rsidR="006E1836" w:rsidRPr="00F672EA" w:rsidRDefault="006E1836" w:rsidP="00383D9E">
      <w:pPr>
        <w:numPr>
          <w:ilvl w:val="0"/>
          <w:numId w:val="38"/>
        </w:numPr>
        <w:spacing w:before="240" w:line="276" w:lineRule="auto"/>
        <w:rPr>
          <w:rFonts w:ascii="Times New Roman" w:hAnsi="Times New Roman"/>
          <w:szCs w:val="24"/>
        </w:rPr>
      </w:pPr>
      <w:r w:rsidRPr="00F672EA">
        <w:rPr>
          <w:rFonts w:ascii="Times New Roman" w:hAnsi="Times New Roman"/>
          <w:szCs w:val="24"/>
        </w:rPr>
        <w:t xml:space="preserve">The hearing will be conducted in an informal, but orderly manner, in a setting that is not likely to have a harmful effect on the mental health of the patient. </w:t>
      </w:r>
    </w:p>
    <w:p w14:paraId="5F218A49" w14:textId="77777777" w:rsidR="006E1836" w:rsidRPr="00F672EA" w:rsidRDefault="006E1836" w:rsidP="00383D9E">
      <w:pPr>
        <w:numPr>
          <w:ilvl w:val="0"/>
          <w:numId w:val="38"/>
        </w:numPr>
        <w:spacing w:before="240" w:line="276" w:lineRule="auto"/>
        <w:rPr>
          <w:rFonts w:ascii="Times New Roman" w:hAnsi="Times New Roman"/>
          <w:szCs w:val="24"/>
        </w:rPr>
      </w:pPr>
      <w:r w:rsidRPr="00F672EA">
        <w:rPr>
          <w:rFonts w:ascii="Times New Roman" w:hAnsi="Times New Roman"/>
          <w:szCs w:val="24"/>
        </w:rPr>
        <w:t>The hearing is confidential and reports of the proceedings may not be released to the public or press without the person</w:t>
      </w:r>
      <w:r w:rsidR="000D2CA9" w:rsidRPr="00F672EA">
        <w:rPr>
          <w:rFonts w:ascii="Times New Roman" w:hAnsi="Times New Roman"/>
          <w:szCs w:val="24"/>
        </w:rPr>
        <w:t>’</w:t>
      </w:r>
      <w:r w:rsidRPr="00F672EA">
        <w:rPr>
          <w:rFonts w:ascii="Times New Roman" w:hAnsi="Times New Roman"/>
          <w:szCs w:val="24"/>
        </w:rPr>
        <w:t>s consent and approval of the Court.</w:t>
      </w:r>
      <w:r w:rsidR="00990CB9" w:rsidRPr="00F672EA">
        <w:rPr>
          <w:rFonts w:ascii="Times New Roman" w:hAnsi="Times New Roman"/>
          <w:szCs w:val="24"/>
        </w:rPr>
        <w:t xml:space="preserve"> </w:t>
      </w:r>
    </w:p>
    <w:p w14:paraId="24C2EDC9" w14:textId="1A5AA42A" w:rsidR="006E1836" w:rsidRDefault="006E1836" w:rsidP="00383D9E">
      <w:pPr>
        <w:numPr>
          <w:ilvl w:val="0"/>
          <w:numId w:val="38"/>
        </w:numPr>
        <w:spacing w:before="240" w:line="276" w:lineRule="auto"/>
        <w:rPr>
          <w:rFonts w:ascii="Times New Roman" w:hAnsi="Times New Roman"/>
          <w:szCs w:val="24"/>
        </w:rPr>
      </w:pPr>
      <w:r w:rsidRPr="00F672EA">
        <w:rPr>
          <w:rFonts w:ascii="Times New Roman" w:hAnsi="Times New Roman"/>
          <w:szCs w:val="24"/>
        </w:rPr>
        <w:t xml:space="preserve">If the person requests a public hearing, the court may allow the hearing to be public. </w:t>
      </w:r>
    </w:p>
    <w:p w14:paraId="485A7F43" w14:textId="77777777" w:rsidR="001E3CC8" w:rsidRDefault="00EE572F" w:rsidP="00DE3A3E">
      <w:pPr>
        <w:spacing w:before="240" w:after="240" w:line="276" w:lineRule="auto"/>
        <w:rPr>
          <w:rFonts w:ascii="Times New Roman" w:hAnsi="Times New Roman"/>
          <w:szCs w:val="24"/>
        </w:rPr>
      </w:pPr>
      <w:r w:rsidRPr="00EE572F">
        <w:rPr>
          <w:rFonts w:ascii="Times New Roman" w:hAnsi="Times New Roman"/>
          <w:szCs w:val="24"/>
        </w:rPr>
        <w:t xml:space="preserve">If the court doesn’t hold the hearing within the required time or approved extension, the </w:t>
      </w:r>
      <w:r>
        <w:rPr>
          <w:rFonts w:ascii="Times New Roman" w:hAnsi="Times New Roman"/>
          <w:szCs w:val="24"/>
        </w:rPr>
        <w:t xml:space="preserve">case </w:t>
      </w:r>
      <w:r w:rsidRPr="00EE572F">
        <w:rPr>
          <w:rFonts w:ascii="Times New Roman" w:hAnsi="Times New Roman"/>
          <w:szCs w:val="24"/>
        </w:rPr>
        <w:t>must be dismissed.</w:t>
      </w:r>
    </w:p>
    <w:p w14:paraId="6528F4A2" w14:textId="437E5361" w:rsidR="006E1836" w:rsidRPr="00F672EA" w:rsidRDefault="006E1836" w:rsidP="00DE3A3E">
      <w:pPr>
        <w:spacing w:before="240" w:after="240" w:line="276" w:lineRule="auto"/>
        <w:rPr>
          <w:rStyle w:val="Emphasis"/>
          <w:rFonts w:ascii="Times New Roman" w:hAnsi="Times New Roman"/>
        </w:rPr>
      </w:pPr>
      <w:r w:rsidRPr="00F672EA">
        <w:rPr>
          <w:rStyle w:val="Emphasis"/>
          <w:rFonts w:ascii="Times New Roman" w:hAnsi="Times New Roman"/>
        </w:rPr>
        <w:t xml:space="preserve">34-B MRSA </w:t>
      </w:r>
      <w:r w:rsidR="00503714">
        <w:rPr>
          <w:rStyle w:val="Emphasis"/>
          <w:rFonts w:ascii="Times New Roman" w:hAnsi="Times New Roman"/>
        </w:rPr>
        <w:t xml:space="preserve">§ </w:t>
      </w:r>
      <w:r w:rsidR="00921FE1" w:rsidRPr="00F672EA">
        <w:rPr>
          <w:rStyle w:val="Emphasis"/>
          <w:rFonts w:ascii="Times New Roman" w:hAnsi="Times New Roman"/>
        </w:rPr>
        <w:t>3</w:t>
      </w:r>
      <w:r w:rsidR="00B35BD7" w:rsidRPr="00F672EA">
        <w:rPr>
          <w:rStyle w:val="Emphasis"/>
          <w:rFonts w:ascii="Times New Roman" w:hAnsi="Times New Roman"/>
        </w:rPr>
        <w:t>873-A(5)</w:t>
      </w:r>
    </w:p>
    <w:p w14:paraId="6F3DE907" w14:textId="77777777" w:rsidR="006E1836" w:rsidRPr="00F672EA" w:rsidRDefault="006E1836" w:rsidP="005E70F9">
      <w:pPr>
        <w:pStyle w:val="Heading2"/>
      </w:pPr>
      <w:bookmarkStart w:id="74" w:name="_Toc212468937"/>
      <w:r w:rsidRPr="00F672EA">
        <w:t>Transportation to Hearing</w:t>
      </w:r>
      <w:bookmarkEnd w:id="74"/>
    </w:p>
    <w:p w14:paraId="3521AD40" w14:textId="77777777" w:rsidR="00383D9E" w:rsidRPr="00F672EA" w:rsidRDefault="00383D9E" w:rsidP="00383D9E">
      <w:pPr>
        <w:spacing w:after="240" w:line="276" w:lineRule="auto"/>
        <w:jc w:val="center"/>
        <w:rPr>
          <w:rFonts w:ascii="Times New Roman" w:hAnsi="Times New Roman"/>
          <w:dstrike/>
          <w:sz w:val="28"/>
          <w:szCs w:val="28"/>
          <w:u w:val="single"/>
          <w:vertAlign w:val="superscript"/>
        </w:rPr>
      </w:pP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p>
    <w:p w14:paraId="680045E4" w14:textId="77777777" w:rsidR="006E1836" w:rsidRPr="00F672EA" w:rsidRDefault="006E1836" w:rsidP="00293BEF">
      <w:pPr>
        <w:spacing w:line="276" w:lineRule="auto"/>
        <w:rPr>
          <w:rFonts w:ascii="Times New Roman" w:hAnsi="Times New Roman"/>
          <w:szCs w:val="24"/>
        </w:rPr>
      </w:pPr>
      <w:r w:rsidRPr="00F672EA">
        <w:rPr>
          <w:rFonts w:ascii="Times New Roman" w:hAnsi="Times New Roman"/>
          <w:szCs w:val="24"/>
        </w:rPr>
        <w:t>The applicant is responsible for transporting the person to and from the hearing.</w:t>
      </w:r>
      <w:r w:rsidR="00990CB9" w:rsidRPr="00F672EA">
        <w:rPr>
          <w:rFonts w:ascii="Times New Roman" w:hAnsi="Times New Roman"/>
          <w:szCs w:val="24"/>
        </w:rPr>
        <w:t xml:space="preserve"> </w:t>
      </w:r>
    </w:p>
    <w:p w14:paraId="6D862D44" w14:textId="31258A38" w:rsidR="006E1836" w:rsidRPr="00F672EA" w:rsidRDefault="006E1836" w:rsidP="00293BEF">
      <w:pPr>
        <w:spacing w:before="240" w:after="240" w:line="276" w:lineRule="auto"/>
        <w:rPr>
          <w:rStyle w:val="Emphasis"/>
          <w:rFonts w:ascii="Times New Roman" w:hAnsi="Times New Roman"/>
        </w:rPr>
      </w:pPr>
      <w:r w:rsidRPr="00F672EA">
        <w:rPr>
          <w:rStyle w:val="Emphasis"/>
          <w:rFonts w:ascii="Times New Roman" w:hAnsi="Times New Roman"/>
        </w:rPr>
        <w:t xml:space="preserve">34-B MRSA </w:t>
      </w:r>
      <w:r w:rsidR="00503714">
        <w:rPr>
          <w:rStyle w:val="Emphasis"/>
          <w:rFonts w:ascii="Times New Roman" w:hAnsi="Times New Roman"/>
        </w:rPr>
        <w:t xml:space="preserve">§ </w:t>
      </w:r>
      <w:r w:rsidR="00921FE1" w:rsidRPr="00F672EA">
        <w:rPr>
          <w:rStyle w:val="Emphasis"/>
          <w:rFonts w:ascii="Times New Roman" w:hAnsi="Times New Roman"/>
        </w:rPr>
        <w:t>3</w:t>
      </w:r>
      <w:r w:rsidR="00B2231D" w:rsidRPr="00F672EA">
        <w:rPr>
          <w:rStyle w:val="Emphasis"/>
          <w:rFonts w:ascii="Times New Roman" w:hAnsi="Times New Roman"/>
        </w:rPr>
        <w:t>873-A(5)(B)</w:t>
      </w:r>
    </w:p>
    <w:p w14:paraId="4F838A0E" w14:textId="77777777" w:rsidR="006E1836" w:rsidRPr="00F672EA" w:rsidRDefault="006E1836" w:rsidP="005E70F9">
      <w:pPr>
        <w:pStyle w:val="Heading2"/>
      </w:pPr>
      <w:bookmarkStart w:id="75" w:name="_Toc212468938"/>
      <w:r w:rsidRPr="00F672EA">
        <w:t>Rights at Hearing</w:t>
      </w:r>
      <w:bookmarkEnd w:id="75"/>
    </w:p>
    <w:p w14:paraId="04541AC6" w14:textId="77777777" w:rsidR="00383D9E" w:rsidRPr="00F672EA" w:rsidRDefault="00383D9E" w:rsidP="00383D9E">
      <w:pPr>
        <w:spacing w:after="240" w:line="276" w:lineRule="auto"/>
        <w:jc w:val="center"/>
        <w:rPr>
          <w:rFonts w:ascii="Times New Roman" w:hAnsi="Times New Roman"/>
          <w:dstrike/>
          <w:sz w:val="28"/>
          <w:szCs w:val="28"/>
          <w:u w:val="single"/>
          <w:vertAlign w:val="superscript"/>
        </w:rPr>
      </w:pP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p>
    <w:p w14:paraId="2993CFAF" w14:textId="77777777" w:rsidR="006E1836" w:rsidRPr="00F672EA" w:rsidRDefault="006E1836" w:rsidP="00383D9E">
      <w:pPr>
        <w:spacing w:line="276" w:lineRule="auto"/>
        <w:rPr>
          <w:rFonts w:ascii="Times New Roman" w:hAnsi="Times New Roman"/>
          <w:szCs w:val="24"/>
        </w:rPr>
      </w:pPr>
      <w:r w:rsidRPr="00F672EA">
        <w:rPr>
          <w:rFonts w:ascii="Times New Roman" w:hAnsi="Times New Roman"/>
          <w:szCs w:val="24"/>
        </w:rPr>
        <w:t>The person and any individual to whom notice is required to be sent has the right to appear at the hearing, to testify, to present witnesses and to cross-examine witnesses</w:t>
      </w:r>
      <w:r w:rsidR="00181977" w:rsidRPr="00F672EA">
        <w:rPr>
          <w:rFonts w:ascii="Times New Roman" w:hAnsi="Times New Roman"/>
          <w:szCs w:val="24"/>
        </w:rPr>
        <w:t>.</w:t>
      </w:r>
      <w:r w:rsidR="00990CB9" w:rsidRPr="00F672EA">
        <w:rPr>
          <w:rFonts w:ascii="Times New Roman" w:hAnsi="Times New Roman"/>
          <w:szCs w:val="24"/>
        </w:rPr>
        <w:t xml:space="preserve"> </w:t>
      </w:r>
      <w:r w:rsidRPr="00F672EA">
        <w:rPr>
          <w:rFonts w:ascii="Times New Roman" w:hAnsi="Times New Roman"/>
          <w:szCs w:val="24"/>
        </w:rPr>
        <w:t xml:space="preserve">If the person has not retained an attorney, an attorney will be appointed. </w:t>
      </w:r>
    </w:p>
    <w:p w14:paraId="2693376E" w14:textId="5878297E" w:rsidR="006E1836" w:rsidRPr="00F672EA" w:rsidRDefault="006E1836" w:rsidP="00293BEF">
      <w:pPr>
        <w:spacing w:before="240" w:after="240" w:line="276" w:lineRule="auto"/>
        <w:rPr>
          <w:rStyle w:val="Emphasis"/>
          <w:rFonts w:ascii="Times New Roman" w:hAnsi="Times New Roman"/>
        </w:rPr>
      </w:pPr>
      <w:r w:rsidRPr="00F672EA">
        <w:rPr>
          <w:rStyle w:val="Emphasis"/>
          <w:rFonts w:ascii="Times New Roman" w:hAnsi="Times New Roman"/>
        </w:rPr>
        <w:t xml:space="preserve">34-B MRSA </w:t>
      </w:r>
      <w:r w:rsidR="00503714">
        <w:rPr>
          <w:rStyle w:val="Emphasis"/>
          <w:rFonts w:ascii="Times New Roman" w:hAnsi="Times New Roman"/>
        </w:rPr>
        <w:t xml:space="preserve">§ </w:t>
      </w:r>
      <w:r w:rsidR="00921FE1" w:rsidRPr="00F672EA">
        <w:rPr>
          <w:rStyle w:val="Emphasis"/>
          <w:rFonts w:ascii="Times New Roman" w:hAnsi="Times New Roman"/>
        </w:rPr>
        <w:t>3</w:t>
      </w:r>
      <w:r w:rsidR="00B2231D" w:rsidRPr="00F672EA">
        <w:rPr>
          <w:rStyle w:val="Emphasis"/>
          <w:rFonts w:ascii="Times New Roman" w:hAnsi="Times New Roman"/>
        </w:rPr>
        <w:t>873-A(5)(C)</w:t>
      </w:r>
    </w:p>
    <w:p w14:paraId="2F1FD660" w14:textId="77777777" w:rsidR="0088302E" w:rsidRDefault="0088302E">
      <w:pPr>
        <w:rPr>
          <w:rFonts w:ascii="Times New Roman" w:hAnsi="Times New Roman"/>
          <w:b/>
          <w:smallCaps/>
          <w:noProof/>
          <w:sz w:val="36"/>
          <w:szCs w:val="32"/>
        </w:rPr>
      </w:pPr>
      <w:bookmarkStart w:id="76" w:name="_Hlk210727889"/>
      <w:r>
        <w:br w:type="page"/>
      </w:r>
    </w:p>
    <w:p w14:paraId="78C23C0B" w14:textId="37541113" w:rsidR="006E1836" w:rsidRPr="00F672EA" w:rsidRDefault="006E1836" w:rsidP="005E70F9">
      <w:pPr>
        <w:pStyle w:val="Heading2"/>
      </w:pPr>
      <w:bookmarkStart w:id="77" w:name="_Toc212468939"/>
      <w:r w:rsidRPr="00F672EA">
        <w:lastRenderedPageBreak/>
        <w:t>What the Applicant Must</w:t>
      </w:r>
      <w:r w:rsidR="00990CB9" w:rsidRPr="00F672EA">
        <w:t xml:space="preserve"> </w:t>
      </w:r>
      <w:r w:rsidR="006D19EA" w:rsidRPr="00F672EA">
        <w:t xml:space="preserve">Present </w:t>
      </w:r>
      <w:r w:rsidRPr="00F672EA">
        <w:t>at Hearing</w:t>
      </w:r>
      <w:bookmarkEnd w:id="77"/>
    </w:p>
    <w:p w14:paraId="4E865DF8" w14:textId="77777777" w:rsidR="00383D9E" w:rsidRPr="00F672EA" w:rsidRDefault="00383D9E" w:rsidP="00383D9E">
      <w:pPr>
        <w:spacing w:after="240" w:line="276" w:lineRule="auto"/>
        <w:jc w:val="center"/>
        <w:rPr>
          <w:rFonts w:ascii="Times New Roman" w:hAnsi="Times New Roman"/>
          <w:dstrike/>
          <w:sz w:val="28"/>
          <w:szCs w:val="28"/>
          <w:u w:val="single"/>
          <w:vertAlign w:val="superscript"/>
        </w:rPr>
      </w:pPr>
      <w:bookmarkStart w:id="78" w:name="_Hlk210727980"/>
      <w:bookmarkStart w:id="79" w:name="_Hlk210727925"/>
      <w:bookmarkEnd w:id="76"/>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p>
    <w:p w14:paraId="13CFC332" w14:textId="6FF06E5C" w:rsidR="006E1836" w:rsidRPr="00F672EA" w:rsidRDefault="006D19EA" w:rsidP="00383D9E">
      <w:pPr>
        <w:spacing w:line="276" w:lineRule="auto"/>
        <w:rPr>
          <w:rFonts w:ascii="Times New Roman" w:hAnsi="Times New Roman"/>
          <w:szCs w:val="24"/>
        </w:rPr>
      </w:pPr>
      <w:r w:rsidRPr="00F672EA">
        <w:rPr>
          <w:rFonts w:ascii="Times New Roman" w:hAnsi="Times New Roman"/>
          <w:szCs w:val="24"/>
        </w:rPr>
        <w:t xml:space="preserve">At the hearing, the applicant must present expert testimony supporting the application and describing the proposed individual treatment plan. While the statute does not list specific findings the court must make, the applicant must establish that the person meets the eligibility requirements for the progressive treatment program under 34-B M.R.S. </w:t>
      </w:r>
      <w:r w:rsidR="00503714">
        <w:rPr>
          <w:rFonts w:ascii="Times New Roman" w:hAnsi="Times New Roman"/>
          <w:szCs w:val="24"/>
        </w:rPr>
        <w:t xml:space="preserve">§ </w:t>
      </w:r>
      <w:r w:rsidRPr="00F672EA">
        <w:rPr>
          <w:rFonts w:ascii="Times New Roman" w:hAnsi="Times New Roman"/>
          <w:szCs w:val="24"/>
        </w:rPr>
        <w:t>3873-A(1):</w:t>
      </w:r>
    </w:p>
    <w:p w14:paraId="24800F4F" w14:textId="77777777" w:rsidR="006E1836" w:rsidRPr="00F672EA" w:rsidRDefault="006E1836" w:rsidP="00383D9E">
      <w:pPr>
        <w:numPr>
          <w:ilvl w:val="0"/>
          <w:numId w:val="38"/>
        </w:numPr>
        <w:spacing w:before="240" w:line="276" w:lineRule="auto"/>
        <w:rPr>
          <w:rFonts w:ascii="Times New Roman" w:hAnsi="Times New Roman"/>
          <w:szCs w:val="24"/>
        </w:rPr>
      </w:pPr>
      <w:bookmarkStart w:id="80" w:name="_Hlk210727945"/>
      <w:bookmarkEnd w:id="78"/>
      <w:r w:rsidRPr="00F672EA">
        <w:rPr>
          <w:rFonts w:ascii="Times New Roman" w:hAnsi="Times New Roman"/>
          <w:szCs w:val="24"/>
        </w:rPr>
        <w:t xml:space="preserve">The person must have a severe and persistent mental illness; </w:t>
      </w:r>
    </w:p>
    <w:p w14:paraId="5FD821BD" w14:textId="77777777" w:rsidR="006E1836" w:rsidRPr="00F672EA" w:rsidRDefault="006E1836" w:rsidP="00383D9E">
      <w:pPr>
        <w:numPr>
          <w:ilvl w:val="0"/>
          <w:numId w:val="38"/>
        </w:numPr>
        <w:spacing w:before="240" w:line="276" w:lineRule="auto"/>
        <w:rPr>
          <w:rFonts w:ascii="Times New Roman" w:hAnsi="Times New Roman"/>
          <w:szCs w:val="24"/>
        </w:rPr>
      </w:pPr>
      <w:r w:rsidRPr="00F672EA">
        <w:rPr>
          <w:rFonts w:ascii="Times New Roman" w:hAnsi="Times New Roman"/>
          <w:szCs w:val="24"/>
        </w:rPr>
        <w:t>The person must pose a likelihood of serious harm as defined for purposes of th</w:t>
      </w:r>
      <w:r w:rsidR="00181977" w:rsidRPr="00F672EA">
        <w:rPr>
          <w:rFonts w:ascii="Times New Roman" w:hAnsi="Times New Roman"/>
          <w:szCs w:val="24"/>
        </w:rPr>
        <w:t>e progressive treatment program.</w:t>
      </w:r>
      <w:r w:rsidR="00990CB9" w:rsidRPr="00F672EA">
        <w:rPr>
          <w:rFonts w:ascii="Times New Roman" w:hAnsi="Times New Roman"/>
          <w:szCs w:val="24"/>
        </w:rPr>
        <w:t xml:space="preserve"> </w:t>
      </w:r>
      <w:r w:rsidRPr="00F672EA">
        <w:rPr>
          <w:rFonts w:ascii="Times New Roman" w:hAnsi="Times New Roman"/>
          <w:szCs w:val="24"/>
        </w:rPr>
        <w:t xml:space="preserve">This includes a requirement that the person lacks ability to make an informed decision. </w:t>
      </w:r>
    </w:p>
    <w:p w14:paraId="019339EA" w14:textId="77777777" w:rsidR="006E1836" w:rsidRPr="00F672EA" w:rsidRDefault="006E1836" w:rsidP="00383D9E">
      <w:pPr>
        <w:numPr>
          <w:ilvl w:val="0"/>
          <w:numId w:val="38"/>
        </w:numPr>
        <w:spacing w:before="240" w:line="276" w:lineRule="auto"/>
        <w:rPr>
          <w:rFonts w:ascii="Times New Roman" w:hAnsi="Times New Roman"/>
          <w:szCs w:val="24"/>
        </w:rPr>
      </w:pPr>
      <w:r w:rsidRPr="00F672EA">
        <w:rPr>
          <w:rFonts w:ascii="Times New Roman" w:hAnsi="Times New Roman"/>
          <w:szCs w:val="24"/>
        </w:rPr>
        <w:t xml:space="preserve">The person must have a suitable individualized treatment plan; </w:t>
      </w:r>
    </w:p>
    <w:p w14:paraId="082168DA" w14:textId="77777777" w:rsidR="006E1836" w:rsidRPr="00F672EA" w:rsidRDefault="006E1836" w:rsidP="00383D9E">
      <w:pPr>
        <w:numPr>
          <w:ilvl w:val="0"/>
          <w:numId w:val="38"/>
        </w:numPr>
        <w:spacing w:before="240" w:line="276" w:lineRule="auto"/>
        <w:rPr>
          <w:rFonts w:ascii="Times New Roman" w:hAnsi="Times New Roman"/>
          <w:szCs w:val="24"/>
        </w:rPr>
      </w:pPr>
      <w:r w:rsidRPr="00F672EA">
        <w:rPr>
          <w:rFonts w:ascii="Times New Roman" w:hAnsi="Times New Roman"/>
          <w:szCs w:val="24"/>
        </w:rPr>
        <w:t xml:space="preserve">Community resources must be available to support the treatment plan; </w:t>
      </w:r>
    </w:p>
    <w:p w14:paraId="04C0386F" w14:textId="77777777" w:rsidR="00DB3348" w:rsidRPr="00F672EA" w:rsidRDefault="006E1836" w:rsidP="00383D9E">
      <w:pPr>
        <w:numPr>
          <w:ilvl w:val="0"/>
          <w:numId w:val="38"/>
        </w:numPr>
        <w:spacing w:before="240" w:line="276" w:lineRule="auto"/>
        <w:rPr>
          <w:rFonts w:ascii="Times New Roman" w:hAnsi="Times New Roman"/>
          <w:szCs w:val="24"/>
        </w:rPr>
      </w:pPr>
      <w:r w:rsidRPr="00F672EA">
        <w:rPr>
          <w:rFonts w:ascii="Times New Roman" w:hAnsi="Times New Roman"/>
          <w:szCs w:val="24"/>
        </w:rPr>
        <w:t xml:space="preserve">It is unlikely that the person would follow the treatment plan voluntarily; </w:t>
      </w:r>
    </w:p>
    <w:p w14:paraId="5D41B302" w14:textId="77777777" w:rsidR="006E1836" w:rsidRPr="00F672EA" w:rsidRDefault="006D19EA" w:rsidP="00383D9E">
      <w:pPr>
        <w:numPr>
          <w:ilvl w:val="0"/>
          <w:numId w:val="38"/>
        </w:numPr>
        <w:spacing w:before="240" w:line="276" w:lineRule="auto"/>
        <w:rPr>
          <w:rFonts w:ascii="Times New Roman" w:hAnsi="Times New Roman"/>
          <w:szCs w:val="24"/>
        </w:rPr>
      </w:pPr>
      <w:r w:rsidRPr="00F672EA">
        <w:rPr>
          <w:rFonts w:ascii="Times New Roman" w:hAnsi="Times New Roman"/>
          <w:szCs w:val="24"/>
        </w:rPr>
        <w:t>Court</w:t>
      </w:r>
      <w:r w:rsidR="006B062F" w:rsidRPr="00F672EA">
        <w:rPr>
          <w:rFonts w:ascii="Times New Roman" w:hAnsi="Times New Roman"/>
          <w:szCs w:val="24"/>
        </w:rPr>
        <w:t>-</w:t>
      </w:r>
      <w:r w:rsidRPr="00F672EA">
        <w:rPr>
          <w:rFonts w:ascii="Times New Roman" w:hAnsi="Times New Roman"/>
          <w:szCs w:val="24"/>
        </w:rPr>
        <w:t xml:space="preserve">ordered </w:t>
      </w:r>
      <w:r w:rsidR="006B062F" w:rsidRPr="00F672EA">
        <w:rPr>
          <w:rFonts w:ascii="Times New Roman" w:hAnsi="Times New Roman"/>
          <w:szCs w:val="24"/>
        </w:rPr>
        <w:t>c</w:t>
      </w:r>
      <w:r w:rsidR="006E1836" w:rsidRPr="00F672EA">
        <w:rPr>
          <w:rFonts w:ascii="Times New Roman" w:hAnsi="Times New Roman"/>
          <w:szCs w:val="24"/>
        </w:rPr>
        <w:t>ompliance with the plan will help to protect the person from interruptions in treatment, relapses or deterioration of mental health, and</w:t>
      </w:r>
    </w:p>
    <w:p w14:paraId="3C7D2A28" w14:textId="77777777" w:rsidR="006E1836" w:rsidRPr="00F672EA" w:rsidRDefault="006E1836" w:rsidP="00383D9E">
      <w:pPr>
        <w:numPr>
          <w:ilvl w:val="0"/>
          <w:numId w:val="38"/>
        </w:numPr>
        <w:spacing w:before="240" w:line="276" w:lineRule="auto"/>
        <w:rPr>
          <w:rFonts w:ascii="Times New Roman" w:hAnsi="Times New Roman"/>
          <w:szCs w:val="24"/>
        </w:rPr>
      </w:pPr>
      <w:r w:rsidRPr="00F672EA">
        <w:rPr>
          <w:rFonts w:ascii="Times New Roman" w:hAnsi="Times New Roman"/>
          <w:szCs w:val="24"/>
        </w:rPr>
        <w:t xml:space="preserve">Compliance with the plan will enable the person to survive more safely in a community setting without posing a likelihood of serious harm. </w:t>
      </w:r>
    </w:p>
    <w:p w14:paraId="28C71B32" w14:textId="498424A1" w:rsidR="00F42A34" w:rsidRPr="00F672EA" w:rsidRDefault="006E1836" w:rsidP="00293BEF">
      <w:pPr>
        <w:spacing w:before="240" w:after="240" w:line="276" w:lineRule="auto"/>
        <w:rPr>
          <w:rStyle w:val="Emphasis"/>
          <w:rFonts w:ascii="Times New Roman" w:hAnsi="Times New Roman"/>
        </w:rPr>
      </w:pPr>
      <w:r w:rsidRPr="00F672EA">
        <w:rPr>
          <w:rStyle w:val="Emphasis"/>
          <w:rFonts w:ascii="Times New Roman" w:hAnsi="Times New Roman"/>
        </w:rPr>
        <w:t xml:space="preserve">34-B MRSA </w:t>
      </w:r>
      <w:r w:rsidR="00503714">
        <w:rPr>
          <w:rStyle w:val="Emphasis"/>
          <w:rFonts w:ascii="Times New Roman" w:hAnsi="Times New Roman"/>
        </w:rPr>
        <w:t xml:space="preserve">§ </w:t>
      </w:r>
      <w:r w:rsidRPr="00F672EA">
        <w:rPr>
          <w:rStyle w:val="Emphasis"/>
          <w:rFonts w:ascii="Times New Roman" w:hAnsi="Times New Roman"/>
        </w:rPr>
        <w:t>3873-A(5)</w:t>
      </w:r>
      <w:r w:rsidR="00B2231D" w:rsidRPr="00F672EA">
        <w:rPr>
          <w:rStyle w:val="Emphasis"/>
          <w:rFonts w:ascii="Times New Roman" w:hAnsi="Times New Roman"/>
        </w:rPr>
        <w:t>(E)</w:t>
      </w:r>
      <w:r w:rsidR="00DE3A3E" w:rsidRPr="00F672EA">
        <w:rPr>
          <w:rStyle w:val="Emphasis"/>
          <w:rFonts w:ascii="Times New Roman" w:hAnsi="Times New Roman"/>
        </w:rPr>
        <w:t xml:space="preserve">; </w:t>
      </w:r>
      <w:r w:rsidR="00B2231D" w:rsidRPr="00F672EA">
        <w:rPr>
          <w:rStyle w:val="Emphasis"/>
          <w:rFonts w:ascii="Times New Roman" w:hAnsi="Times New Roman"/>
        </w:rPr>
        <w:t xml:space="preserve">34-B MRSA </w:t>
      </w:r>
      <w:r w:rsidR="00503714">
        <w:rPr>
          <w:rStyle w:val="Emphasis"/>
          <w:rFonts w:ascii="Times New Roman" w:hAnsi="Times New Roman"/>
        </w:rPr>
        <w:t xml:space="preserve">§ </w:t>
      </w:r>
      <w:r w:rsidR="00B2231D" w:rsidRPr="00F672EA">
        <w:rPr>
          <w:rStyle w:val="Emphasis"/>
          <w:rFonts w:ascii="Times New Roman" w:hAnsi="Times New Roman"/>
        </w:rPr>
        <w:t>3873-A(1)</w:t>
      </w:r>
    </w:p>
    <w:p w14:paraId="796B1EC2" w14:textId="77777777" w:rsidR="006E1836" w:rsidRPr="00F672EA" w:rsidRDefault="006E1836" w:rsidP="005E70F9">
      <w:pPr>
        <w:pStyle w:val="Heading2"/>
      </w:pPr>
      <w:bookmarkStart w:id="81" w:name="_Toc212468940"/>
      <w:bookmarkEnd w:id="79"/>
      <w:bookmarkEnd w:id="80"/>
      <w:r w:rsidRPr="00F672EA">
        <w:t>Effect of an Advance Directive</w:t>
      </w:r>
      <w:bookmarkEnd w:id="81"/>
    </w:p>
    <w:p w14:paraId="1D87F143" w14:textId="77777777" w:rsidR="00383D9E" w:rsidRPr="00F672EA" w:rsidRDefault="00383D9E" w:rsidP="00383D9E">
      <w:pPr>
        <w:spacing w:after="240" w:line="276" w:lineRule="auto"/>
        <w:jc w:val="center"/>
        <w:rPr>
          <w:rFonts w:ascii="Times New Roman" w:hAnsi="Times New Roman"/>
          <w:dstrike/>
          <w:sz w:val="28"/>
          <w:szCs w:val="28"/>
          <w:u w:val="single"/>
          <w:vertAlign w:val="superscript"/>
        </w:rPr>
      </w:pP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p>
    <w:p w14:paraId="033F69B1" w14:textId="77777777" w:rsidR="006E1836" w:rsidRPr="00F672EA" w:rsidRDefault="006E1836" w:rsidP="00383D9E">
      <w:pPr>
        <w:spacing w:line="276" w:lineRule="auto"/>
        <w:rPr>
          <w:rFonts w:ascii="Times New Roman" w:hAnsi="Times New Roman"/>
        </w:rPr>
      </w:pPr>
      <w:r w:rsidRPr="00F672EA">
        <w:rPr>
          <w:rFonts w:ascii="Times New Roman" w:hAnsi="Times New Roman"/>
        </w:rPr>
        <w:t>A person may have an Advance Directive or durable health care power of attorney.</w:t>
      </w:r>
      <w:r w:rsidR="00990CB9" w:rsidRPr="00F672EA">
        <w:rPr>
          <w:rFonts w:ascii="Times New Roman" w:hAnsi="Times New Roman"/>
        </w:rPr>
        <w:t xml:space="preserve"> </w:t>
      </w:r>
      <w:r w:rsidRPr="00F672EA">
        <w:rPr>
          <w:rFonts w:ascii="Times New Roman" w:hAnsi="Times New Roman"/>
        </w:rPr>
        <w:t>The court may consider the content of these documents and receive testimony on them, but the law states that the court is not bound by their contents.</w:t>
      </w:r>
      <w:r w:rsidR="00990CB9" w:rsidRPr="00F672EA">
        <w:rPr>
          <w:rFonts w:ascii="Times New Roman" w:hAnsi="Times New Roman"/>
        </w:rPr>
        <w:t xml:space="preserve"> </w:t>
      </w:r>
    </w:p>
    <w:p w14:paraId="32C65051" w14:textId="3A0FEA74" w:rsidR="000B3863" w:rsidRPr="00F672EA" w:rsidRDefault="006E1836" w:rsidP="00100ACA">
      <w:pPr>
        <w:spacing w:before="240" w:after="240" w:line="276" w:lineRule="auto"/>
        <w:rPr>
          <w:rStyle w:val="Emphasis"/>
          <w:rFonts w:ascii="Times New Roman" w:hAnsi="Times New Roman"/>
        </w:rPr>
      </w:pPr>
      <w:r w:rsidRPr="00F672EA">
        <w:rPr>
          <w:rStyle w:val="Emphasis"/>
          <w:rFonts w:ascii="Times New Roman" w:hAnsi="Times New Roman"/>
        </w:rPr>
        <w:t xml:space="preserve">34-B MRSA </w:t>
      </w:r>
      <w:r w:rsidR="00503714">
        <w:rPr>
          <w:rStyle w:val="Emphasis"/>
          <w:rFonts w:ascii="Times New Roman" w:hAnsi="Times New Roman"/>
        </w:rPr>
        <w:t xml:space="preserve">§ </w:t>
      </w:r>
      <w:r w:rsidR="00921FE1" w:rsidRPr="00F672EA">
        <w:rPr>
          <w:rStyle w:val="Emphasis"/>
          <w:rFonts w:ascii="Times New Roman" w:hAnsi="Times New Roman"/>
        </w:rPr>
        <w:t>3</w:t>
      </w:r>
      <w:r w:rsidRPr="00F672EA">
        <w:rPr>
          <w:rStyle w:val="Emphasis"/>
          <w:rFonts w:ascii="Times New Roman" w:hAnsi="Times New Roman"/>
        </w:rPr>
        <w:t>873-A(5)(F)</w:t>
      </w:r>
    </w:p>
    <w:p w14:paraId="2A6ACAB9" w14:textId="77777777" w:rsidR="0088302E" w:rsidRDefault="0088302E">
      <w:pPr>
        <w:rPr>
          <w:rFonts w:ascii="Times New Roman" w:hAnsi="Times New Roman"/>
          <w:b/>
          <w:smallCaps/>
          <w:noProof/>
          <w:sz w:val="36"/>
          <w:szCs w:val="32"/>
        </w:rPr>
      </w:pPr>
      <w:r>
        <w:br w:type="page"/>
      </w:r>
    </w:p>
    <w:p w14:paraId="7D0402EC" w14:textId="736FFDDC" w:rsidR="000B3863" w:rsidRPr="00F672EA" w:rsidRDefault="006B062F" w:rsidP="005E70F9">
      <w:pPr>
        <w:pStyle w:val="Heading2"/>
      </w:pPr>
      <w:bookmarkStart w:id="82" w:name="_Toc212468941"/>
      <w:r w:rsidRPr="00F672EA">
        <w:lastRenderedPageBreak/>
        <w:t>Court Order</w:t>
      </w:r>
      <w:bookmarkEnd w:id="82"/>
    </w:p>
    <w:p w14:paraId="1DF1243A" w14:textId="77777777" w:rsidR="006B062F" w:rsidRPr="00F672EA" w:rsidRDefault="006B062F" w:rsidP="006B062F">
      <w:pPr>
        <w:spacing w:after="240" w:line="276" w:lineRule="auto"/>
        <w:jc w:val="center"/>
        <w:rPr>
          <w:rFonts w:ascii="Times New Roman" w:hAnsi="Times New Roman"/>
          <w:dstrike/>
          <w:sz w:val="28"/>
          <w:szCs w:val="28"/>
          <w:u w:val="single"/>
          <w:vertAlign w:val="superscript"/>
        </w:rPr>
      </w:pP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p>
    <w:p w14:paraId="47078EBA" w14:textId="77777777" w:rsidR="00100ACA" w:rsidRPr="00F672EA" w:rsidRDefault="000B3863" w:rsidP="00100ACA">
      <w:pPr>
        <w:spacing w:before="240" w:line="276" w:lineRule="auto"/>
        <w:rPr>
          <w:rFonts w:ascii="Times New Roman" w:hAnsi="Times New Roman"/>
          <w:szCs w:val="24"/>
        </w:rPr>
      </w:pPr>
      <w:r w:rsidRPr="00F672EA">
        <w:rPr>
          <w:rFonts w:ascii="Times New Roman" w:hAnsi="Times New Roman"/>
          <w:szCs w:val="24"/>
        </w:rPr>
        <w:t xml:space="preserve">After </w:t>
      </w:r>
      <w:r w:rsidRPr="00F672EA">
        <w:rPr>
          <w:rFonts w:ascii="Times New Roman" w:hAnsi="Times New Roman"/>
          <w:bCs/>
          <w:szCs w:val="24"/>
        </w:rPr>
        <w:t>notice, examination, and hearing</w:t>
      </w:r>
      <w:r w:rsidRPr="00F672EA">
        <w:rPr>
          <w:rFonts w:ascii="Times New Roman" w:hAnsi="Times New Roman"/>
          <w:szCs w:val="24"/>
        </w:rPr>
        <w:t xml:space="preserve">, the court </w:t>
      </w:r>
      <w:r w:rsidRPr="00F672EA">
        <w:rPr>
          <w:rFonts w:ascii="Times New Roman" w:hAnsi="Times New Roman"/>
          <w:bCs/>
          <w:szCs w:val="24"/>
        </w:rPr>
        <w:t>may issue an order</w:t>
      </w:r>
      <w:r w:rsidRPr="00F672EA">
        <w:rPr>
          <w:rFonts w:ascii="Times New Roman" w:hAnsi="Times New Roman"/>
          <w:szCs w:val="24"/>
        </w:rPr>
        <w:t xml:space="preserve">—effective for </w:t>
      </w:r>
      <w:r w:rsidRPr="00F672EA">
        <w:rPr>
          <w:rFonts w:ascii="Times New Roman" w:hAnsi="Times New Roman"/>
          <w:bCs/>
          <w:szCs w:val="24"/>
        </w:rPr>
        <w:t>up to 12 months</w:t>
      </w:r>
      <w:r w:rsidRPr="00F672EA">
        <w:rPr>
          <w:rFonts w:ascii="Times New Roman" w:hAnsi="Times New Roman"/>
          <w:szCs w:val="24"/>
        </w:rPr>
        <w:t>—</w:t>
      </w:r>
      <w:r w:rsidRPr="00F672EA">
        <w:rPr>
          <w:rFonts w:ascii="Times New Roman" w:hAnsi="Times New Roman"/>
          <w:bCs/>
          <w:szCs w:val="24"/>
        </w:rPr>
        <w:t>directing th</w:t>
      </w:r>
      <w:r w:rsidR="00152442" w:rsidRPr="00F672EA">
        <w:rPr>
          <w:rFonts w:ascii="Times New Roman" w:hAnsi="Times New Roman"/>
          <w:bCs/>
          <w:szCs w:val="24"/>
        </w:rPr>
        <w:t>e individual</w:t>
      </w:r>
      <w:r w:rsidR="00990CB9" w:rsidRPr="00F672EA">
        <w:rPr>
          <w:rFonts w:ascii="Times New Roman" w:hAnsi="Times New Roman"/>
          <w:bCs/>
          <w:szCs w:val="24"/>
        </w:rPr>
        <w:t xml:space="preserve"> </w:t>
      </w:r>
      <w:r w:rsidRPr="00F672EA">
        <w:rPr>
          <w:rFonts w:ascii="Times New Roman" w:hAnsi="Times New Roman"/>
          <w:bCs/>
          <w:szCs w:val="24"/>
        </w:rPr>
        <w:t>to follow an individualized treatment plan</w:t>
      </w:r>
      <w:r w:rsidRPr="00F672EA">
        <w:rPr>
          <w:rFonts w:ascii="Times New Roman" w:hAnsi="Times New Roman"/>
          <w:szCs w:val="24"/>
        </w:rPr>
        <w:t xml:space="preserve"> and </w:t>
      </w:r>
      <w:r w:rsidRPr="00F672EA">
        <w:rPr>
          <w:rFonts w:ascii="Times New Roman" w:hAnsi="Times New Roman"/>
          <w:bCs/>
          <w:szCs w:val="24"/>
        </w:rPr>
        <w:t>identifying incentives for compliance and potential consequences for noncompliance</w:t>
      </w:r>
      <w:r w:rsidRPr="00F672EA">
        <w:rPr>
          <w:rFonts w:ascii="Times New Roman" w:hAnsi="Times New Roman"/>
          <w:szCs w:val="24"/>
        </w:rPr>
        <w:t>.</w:t>
      </w:r>
    </w:p>
    <w:p w14:paraId="07FB3E41" w14:textId="1367361A" w:rsidR="00100ACA" w:rsidRPr="00F672EA" w:rsidRDefault="000B3863" w:rsidP="00100ACA">
      <w:pPr>
        <w:spacing w:before="240" w:line="276" w:lineRule="auto"/>
        <w:rPr>
          <w:rStyle w:val="Emphasis"/>
          <w:rFonts w:ascii="Times New Roman" w:hAnsi="Times New Roman"/>
        </w:rPr>
      </w:pPr>
      <w:r w:rsidRPr="00F672EA">
        <w:rPr>
          <w:rStyle w:val="Emphasis"/>
          <w:rFonts w:ascii="Times New Roman" w:hAnsi="Times New Roman"/>
        </w:rPr>
        <w:t xml:space="preserve">34-B </w:t>
      </w:r>
      <w:r w:rsidR="008639DD">
        <w:rPr>
          <w:rStyle w:val="Emphasis"/>
          <w:rFonts w:ascii="Times New Roman" w:hAnsi="Times New Roman"/>
        </w:rPr>
        <w:t>MRSA</w:t>
      </w:r>
      <w:r w:rsidRPr="00F672EA">
        <w:rPr>
          <w:rStyle w:val="Emphasis"/>
          <w:rFonts w:ascii="Times New Roman" w:hAnsi="Times New Roman"/>
        </w:rPr>
        <w:t xml:space="preserve"> </w:t>
      </w:r>
      <w:r w:rsidR="00503714">
        <w:rPr>
          <w:rStyle w:val="Emphasis"/>
          <w:rFonts w:ascii="Times New Roman" w:hAnsi="Times New Roman"/>
        </w:rPr>
        <w:t xml:space="preserve">§ </w:t>
      </w:r>
      <w:r w:rsidRPr="00F672EA">
        <w:rPr>
          <w:rStyle w:val="Emphasis"/>
          <w:rFonts w:ascii="Times New Roman" w:hAnsi="Times New Roman"/>
        </w:rPr>
        <w:t>3873-A(6)</w:t>
      </w:r>
    </w:p>
    <w:p w14:paraId="4C8FFE6E" w14:textId="77777777" w:rsidR="000B3863" w:rsidRPr="00F672EA" w:rsidRDefault="006B062F" w:rsidP="00100ACA">
      <w:pPr>
        <w:pStyle w:val="Heading2"/>
        <w:rPr>
          <w:szCs w:val="24"/>
        </w:rPr>
      </w:pPr>
      <w:bookmarkStart w:id="83" w:name="_Toc212468942"/>
      <w:r w:rsidRPr="00F672EA">
        <w:t>Compliance</w:t>
      </w:r>
      <w:bookmarkEnd w:id="83"/>
    </w:p>
    <w:p w14:paraId="4B20B25A" w14:textId="77777777" w:rsidR="006B062F" w:rsidRPr="00F672EA" w:rsidRDefault="006B062F" w:rsidP="006B062F">
      <w:pPr>
        <w:spacing w:after="240" w:line="276" w:lineRule="auto"/>
        <w:jc w:val="center"/>
        <w:rPr>
          <w:rFonts w:ascii="Times New Roman" w:hAnsi="Times New Roman"/>
          <w:dstrike/>
          <w:sz w:val="28"/>
          <w:szCs w:val="28"/>
          <w:u w:val="single"/>
          <w:vertAlign w:val="superscript"/>
        </w:rPr>
      </w:pP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p>
    <w:p w14:paraId="40671238" w14:textId="77777777" w:rsidR="000B3863" w:rsidRPr="00F672EA" w:rsidRDefault="000B3863" w:rsidP="00293BEF">
      <w:pPr>
        <w:spacing w:before="100" w:beforeAutospacing="1" w:after="100" w:afterAutospacing="1" w:line="276" w:lineRule="auto"/>
        <w:rPr>
          <w:rFonts w:ascii="Times New Roman" w:hAnsi="Times New Roman"/>
          <w:szCs w:val="28"/>
        </w:rPr>
      </w:pPr>
      <w:r w:rsidRPr="00F672EA">
        <w:rPr>
          <w:rFonts w:ascii="Times New Roman" w:hAnsi="Times New Roman"/>
          <w:szCs w:val="28"/>
        </w:rPr>
        <w:t>To ensure compliance with the treatment plan, the court may:</w:t>
      </w:r>
    </w:p>
    <w:p w14:paraId="4D32BAEC" w14:textId="77777777" w:rsidR="000B3863" w:rsidRPr="00F672EA" w:rsidRDefault="000B3863" w:rsidP="006B062F">
      <w:pPr>
        <w:numPr>
          <w:ilvl w:val="0"/>
          <w:numId w:val="38"/>
        </w:numPr>
        <w:spacing w:before="240" w:line="276" w:lineRule="auto"/>
        <w:rPr>
          <w:rFonts w:ascii="Times New Roman" w:hAnsi="Times New Roman"/>
          <w:szCs w:val="24"/>
        </w:rPr>
      </w:pPr>
      <w:r w:rsidRPr="00F672EA">
        <w:rPr>
          <w:rFonts w:ascii="Times New Roman" w:hAnsi="Times New Roman"/>
          <w:szCs w:val="24"/>
        </w:rPr>
        <w:t>Order commitment to the care and supervision of an ACT team or other outpatient facility, with reasonable and necessary restrictions or conditions to ensure plan compliance;</w:t>
      </w:r>
    </w:p>
    <w:p w14:paraId="2E39BBA3" w14:textId="610C5402" w:rsidR="000B3863" w:rsidRPr="00F672EA" w:rsidRDefault="000B3863" w:rsidP="006B062F">
      <w:pPr>
        <w:numPr>
          <w:ilvl w:val="0"/>
          <w:numId w:val="38"/>
        </w:numPr>
        <w:spacing w:before="240" w:line="276" w:lineRule="auto"/>
        <w:rPr>
          <w:rFonts w:ascii="Times New Roman" w:hAnsi="Times New Roman"/>
          <w:szCs w:val="24"/>
        </w:rPr>
      </w:pPr>
      <w:r w:rsidRPr="00F672EA">
        <w:rPr>
          <w:rFonts w:ascii="Times New Roman" w:hAnsi="Times New Roman"/>
          <w:szCs w:val="24"/>
        </w:rPr>
        <w:t xml:space="preserve">Endorse an application for admission to a psychiatric hospital under </w:t>
      </w:r>
      <w:r w:rsidR="00503714">
        <w:rPr>
          <w:rFonts w:ascii="Times New Roman" w:hAnsi="Times New Roman"/>
          <w:szCs w:val="24"/>
        </w:rPr>
        <w:t xml:space="preserve">§ </w:t>
      </w:r>
      <w:r w:rsidRPr="00F672EA">
        <w:rPr>
          <w:rFonts w:ascii="Times New Roman" w:hAnsi="Times New Roman"/>
          <w:szCs w:val="24"/>
        </w:rPr>
        <w:t xml:space="preserve">3863, conditioned on a medical practitioner’s certificate that the </w:t>
      </w:r>
      <w:r w:rsidR="001E3CC8">
        <w:rPr>
          <w:rFonts w:ascii="Times New Roman" w:hAnsi="Times New Roman"/>
          <w:szCs w:val="24"/>
        </w:rPr>
        <w:t xml:space="preserve">person </w:t>
      </w:r>
      <w:r w:rsidR="001E3CC8" w:rsidRPr="00F672EA">
        <w:rPr>
          <w:rFonts w:ascii="Times New Roman" w:hAnsi="Times New Roman"/>
          <w:szCs w:val="24"/>
        </w:rPr>
        <w:t>failed</w:t>
      </w:r>
      <w:r w:rsidRPr="00F672EA">
        <w:rPr>
          <w:rFonts w:ascii="Times New Roman" w:hAnsi="Times New Roman"/>
          <w:szCs w:val="24"/>
        </w:rPr>
        <w:t xml:space="preserve"> to comply with an essential requirement of the treatment plan; and</w:t>
      </w:r>
    </w:p>
    <w:p w14:paraId="77E03620" w14:textId="1CA61807" w:rsidR="006B062F" w:rsidRPr="00F672EA" w:rsidRDefault="006B062F" w:rsidP="006B062F">
      <w:pPr>
        <w:numPr>
          <w:ilvl w:val="0"/>
          <w:numId w:val="38"/>
        </w:numPr>
        <w:spacing w:before="240" w:line="276" w:lineRule="auto"/>
        <w:rPr>
          <w:rFonts w:ascii="Times New Roman" w:hAnsi="Times New Roman"/>
          <w:szCs w:val="24"/>
        </w:rPr>
      </w:pPr>
      <w:r w:rsidRPr="00F672EA">
        <w:rPr>
          <w:rFonts w:ascii="Times New Roman" w:hAnsi="Times New Roman"/>
          <w:szCs w:val="24"/>
        </w:rPr>
        <w:t>O</w:t>
      </w:r>
      <w:r w:rsidR="000B3863" w:rsidRPr="00F672EA">
        <w:rPr>
          <w:rFonts w:ascii="Times New Roman" w:hAnsi="Times New Roman"/>
          <w:szCs w:val="24"/>
        </w:rPr>
        <w:t xml:space="preserve">rder that any present or conditional restrictions on the </w:t>
      </w:r>
      <w:r w:rsidR="001E3CC8">
        <w:rPr>
          <w:rFonts w:ascii="Times New Roman" w:hAnsi="Times New Roman"/>
          <w:szCs w:val="24"/>
        </w:rPr>
        <w:t>person</w:t>
      </w:r>
      <w:r w:rsidR="001E3CC8" w:rsidRPr="00F672EA">
        <w:rPr>
          <w:rFonts w:ascii="Times New Roman" w:hAnsi="Times New Roman"/>
          <w:szCs w:val="24"/>
        </w:rPr>
        <w:t>’s</w:t>
      </w:r>
      <w:r w:rsidR="000B3863" w:rsidRPr="00F672EA">
        <w:rPr>
          <w:rFonts w:ascii="Times New Roman" w:hAnsi="Times New Roman"/>
          <w:szCs w:val="24"/>
        </w:rPr>
        <w:t xml:space="preserve"> liberty or control over assets or affairs be suspended or ended upon achievement of the designated goals under the plan.</w:t>
      </w:r>
    </w:p>
    <w:p w14:paraId="6F8968A0" w14:textId="3C1DF02A" w:rsidR="00AD082C" w:rsidRPr="00F672EA" w:rsidRDefault="000B3863" w:rsidP="00100ACA">
      <w:pPr>
        <w:spacing w:before="240" w:after="240" w:line="276" w:lineRule="auto"/>
        <w:rPr>
          <w:rFonts w:ascii="Times New Roman" w:hAnsi="Times New Roman"/>
          <w:i/>
          <w:szCs w:val="24"/>
        </w:rPr>
      </w:pPr>
      <w:r w:rsidRPr="00F672EA">
        <w:rPr>
          <w:rFonts w:ascii="Times New Roman" w:hAnsi="Times New Roman"/>
          <w:i/>
          <w:szCs w:val="24"/>
        </w:rPr>
        <w:t>34-B M</w:t>
      </w:r>
      <w:r w:rsidR="008639DD">
        <w:rPr>
          <w:rFonts w:ascii="Times New Roman" w:hAnsi="Times New Roman"/>
          <w:i/>
          <w:szCs w:val="24"/>
        </w:rPr>
        <w:t>RSA</w:t>
      </w:r>
      <w:r w:rsidRPr="00F672EA">
        <w:rPr>
          <w:rFonts w:ascii="Times New Roman" w:hAnsi="Times New Roman"/>
          <w:i/>
          <w:szCs w:val="24"/>
        </w:rPr>
        <w:t xml:space="preserve"> </w:t>
      </w:r>
      <w:r w:rsidR="00503714">
        <w:rPr>
          <w:rFonts w:ascii="Times New Roman" w:hAnsi="Times New Roman"/>
          <w:i/>
          <w:szCs w:val="24"/>
        </w:rPr>
        <w:t xml:space="preserve">§ </w:t>
      </w:r>
      <w:r w:rsidRPr="00F672EA">
        <w:rPr>
          <w:rFonts w:ascii="Times New Roman" w:hAnsi="Times New Roman"/>
          <w:i/>
          <w:szCs w:val="24"/>
        </w:rPr>
        <w:t>3873-A(7)(A)–(C)</w:t>
      </w:r>
    </w:p>
    <w:p w14:paraId="057FBDD6" w14:textId="77777777" w:rsidR="000B3863" w:rsidRPr="00F672EA" w:rsidRDefault="006B062F" w:rsidP="005E70F9">
      <w:pPr>
        <w:pStyle w:val="Heading2"/>
      </w:pPr>
      <w:bookmarkStart w:id="84" w:name="_Toc212468943"/>
      <w:r w:rsidRPr="00F672EA">
        <w:t>Consequences of Non-Compliance with Court Order</w:t>
      </w:r>
      <w:bookmarkEnd w:id="84"/>
    </w:p>
    <w:p w14:paraId="10A26A06" w14:textId="77777777" w:rsidR="006B062F" w:rsidRPr="00F672EA" w:rsidRDefault="006B062F" w:rsidP="006B062F">
      <w:pPr>
        <w:spacing w:after="240" w:line="276" w:lineRule="auto"/>
        <w:jc w:val="center"/>
        <w:rPr>
          <w:rFonts w:ascii="Times New Roman" w:hAnsi="Times New Roman"/>
          <w:dstrike/>
          <w:sz w:val="28"/>
          <w:szCs w:val="28"/>
          <w:u w:val="single"/>
          <w:vertAlign w:val="superscript"/>
        </w:rPr>
      </w:pP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p>
    <w:p w14:paraId="41CA3342" w14:textId="0B687973" w:rsidR="000B3863" w:rsidRPr="00F672EA" w:rsidRDefault="000B3863" w:rsidP="006B062F">
      <w:pPr>
        <w:pStyle w:val="Title"/>
        <w:spacing w:line="276" w:lineRule="auto"/>
        <w:jc w:val="left"/>
        <w:rPr>
          <w:rFonts w:ascii="Times New Roman" w:hAnsi="Times New Roman"/>
          <w:b w:val="0"/>
          <w:bCs w:val="0"/>
          <w:sz w:val="24"/>
        </w:rPr>
      </w:pPr>
      <w:r w:rsidRPr="00F672EA">
        <w:rPr>
          <w:rFonts w:ascii="Times New Roman" w:hAnsi="Times New Roman"/>
          <w:b w:val="0"/>
          <w:bCs w:val="0"/>
          <w:sz w:val="24"/>
        </w:rPr>
        <w:t>If the person fails to comply with the court’s order, including failure to comply with the treatment plan, the applicant may file a motion to enforce the order.</w:t>
      </w:r>
      <w:r w:rsidR="00990CB9" w:rsidRPr="00F672EA">
        <w:rPr>
          <w:rFonts w:ascii="Times New Roman" w:hAnsi="Times New Roman"/>
          <w:b w:val="0"/>
          <w:bCs w:val="0"/>
          <w:sz w:val="24"/>
        </w:rPr>
        <w:t xml:space="preserve"> </w:t>
      </w:r>
      <w:r w:rsidRPr="00F672EA">
        <w:rPr>
          <w:rFonts w:ascii="Times New Roman" w:hAnsi="Times New Roman"/>
          <w:b w:val="0"/>
          <w:bCs w:val="0"/>
          <w:sz w:val="24"/>
        </w:rPr>
        <w:t xml:space="preserve">The motion must include a certificate from a </w:t>
      </w:r>
      <w:r w:rsidR="00EE572F">
        <w:rPr>
          <w:rFonts w:ascii="Times New Roman" w:hAnsi="Times New Roman"/>
          <w:b w:val="0"/>
          <w:bCs w:val="0"/>
          <w:sz w:val="24"/>
        </w:rPr>
        <w:t xml:space="preserve">medical </w:t>
      </w:r>
      <w:r w:rsidRPr="00F672EA">
        <w:rPr>
          <w:rFonts w:ascii="Times New Roman" w:hAnsi="Times New Roman"/>
          <w:b w:val="0"/>
          <w:bCs w:val="0"/>
          <w:sz w:val="24"/>
        </w:rPr>
        <w:t xml:space="preserve">practitioner identifying the noncompliance. </w:t>
      </w:r>
    </w:p>
    <w:p w14:paraId="051D44F8" w14:textId="77777777" w:rsidR="000B3863" w:rsidRPr="00F672EA" w:rsidRDefault="000B3863" w:rsidP="00293BEF">
      <w:pPr>
        <w:pStyle w:val="Title"/>
        <w:spacing w:line="276" w:lineRule="auto"/>
        <w:jc w:val="left"/>
        <w:rPr>
          <w:rFonts w:ascii="Times New Roman" w:hAnsi="Times New Roman"/>
          <w:b w:val="0"/>
          <w:bCs w:val="0"/>
          <w:sz w:val="24"/>
        </w:rPr>
      </w:pPr>
    </w:p>
    <w:p w14:paraId="4EEB9757" w14:textId="77777777" w:rsidR="000B3863" w:rsidRPr="00F672EA" w:rsidRDefault="000B3863" w:rsidP="00293BEF">
      <w:pPr>
        <w:pStyle w:val="Title"/>
        <w:spacing w:line="276" w:lineRule="auto"/>
        <w:jc w:val="left"/>
        <w:rPr>
          <w:rFonts w:ascii="Times New Roman" w:hAnsi="Times New Roman"/>
          <w:b w:val="0"/>
          <w:bCs w:val="0"/>
          <w:sz w:val="24"/>
        </w:rPr>
      </w:pPr>
      <w:r w:rsidRPr="00F672EA">
        <w:rPr>
          <w:rFonts w:ascii="Times New Roman" w:hAnsi="Times New Roman"/>
          <w:b w:val="0"/>
          <w:bCs w:val="0"/>
          <w:sz w:val="24"/>
        </w:rPr>
        <w:t>After notice and hearing on the motion, if the court finds that the person has been noncompliant with the order and that the person poses a likelihood of serious harm the court may authorize emergency hospitalization.</w:t>
      </w:r>
      <w:r w:rsidR="00990CB9" w:rsidRPr="00F672EA">
        <w:rPr>
          <w:rFonts w:ascii="Times New Roman" w:hAnsi="Times New Roman"/>
          <w:b w:val="0"/>
          <w:bCs w:val="0"/>
          <w:sz w:val="24"/>
        </w:rPr>
        <w:t xml:space="preserve"> </w:t>
      </w:r>
    </w:p>
    <w:p w14:paraId="3F19B5C1" w14:textId="77777777" w:rsidR="000B3863" w:rsidRPr="00F672EA" w:rsidRDefault="000B3863" w:rsidP="00293BEF">
      <w:pPr>
        <w:pStyle w:val="Title"/>
        <w:spacing w:line="276" w:lineRule="auto"/>
        <w:jc w:val="left"/>
        <w:rPr>
          <w:rFonts w:ascii="Times New Roman" w:hAnsi="Times New Roman"/>
          <w:b w:val="0"/>
          <w:bCs w:val="0"/>
          <w:sz w:val="24"/>
        </w:rPr>
      </w:pPr>
    </w:p>
    <w:p w14:paraId="585E7C16" w14:textId="4F621E25" w:rsidR="000B3863" w:rsidRPr="00F672EA" w:rsidRDefault="000B3863" w:rsidP="00293BEF">
      <w:pPr>
        <w:pStyle w:val="Title"/>
        <w:spacing w:line="276" w:lineRule="auto"/>
        <w:jc w:val="left"/>
        <w:rPr>
          <w:rFonts w:ascii="Times New Roman" w:hAnsi="Times New Roman"/>
          <w:b w:val="0"/>
          <w:bCs w:val="0"/>
          <w:i/>
          <w:sz w:val="24"/>
        </w:rPr>
      </w:pPr>
      <w:r w:rsidRPr="00F672EA">
        <w:rPr>
          <w:rFonts w:ascii="Times New Roman" w:hAnsi="Times New Roman"/>
          <w:b w:val="0"/>
          <w:bCs w:val="0"/>
          <w:i/>
          <w:sz w:val="24"/>
        </w:rPr>
        <w:t xml:space="preserve">34-B MRSA </w:t>
      </w:r>
      <w:r w:rsidR="00503714">
        <w:rPr>
          <w:rFonts w:ascii="Times New Roman" w:hAnsi="Times New Roman"/>
          <w:b w:val="0"/>
          <w:bCs w:val="0"/>
          <w:i/>
          <w:sz w:val="24"/>
        </w:rPr>
        <w:t xml:space="preserve">§ </w:t>
      </w:r>
      <w:r w:rsidRPr="00F672EA">
        <w:rPr>
          <w:rFonts w:ascii="Times New Roman" w:hAnsi="Times New Roman"/>
          <w:b w:val="0"/>
          <w:bCs w:val="0"/>
          <w:i/>
          <w:sz w:val="24"/>
        </w:rPr>
        <w:t>3873-A(8)</w:t>
      </w:r>
    </w:p>
    <w:p w14:paraId="7FD8AC4D" w14:textId="77777777" w:rsidR="006E1836" w:rsidRPr="00F672EA" w:rsidRDefault="006E1836" w:rsidP="005E70F9">
      <w:pPr>
        <w:pStyle w:val="Heading2"/>
      </w:pPr>
      <w:bookmarkStart w:id="85" w:name="_Court_Action_and"/>
      <w:bookmarkStart w:id="86" w:name="_Toc212468944"/>
      <w:bookmarkEnd w:id="85"/>
      <w:r w:rsidRPr="00F672EA">
        <w:lastRenderedPageBreak/>
        <w:t>Duration of Court Order</w:t>
      </w:r>
      <w:bookmarkEnd w:id="86"/>
    </w:p>
    <w:p w14:paraId="365710F7" w14:textId="77777777" w:rsidR="006B062F" w:rsidRPr="00F672EA" w:rsidRDefault="006B062F" w:rsidP="006B062F">
      <w:pPr>
        <w:spacing w:after="240" w:line="276" w:lineRule="auto"/>
        <w:jc w:val="center"/>
        <w:rPr>
          <w:rFonts w:ascii="Times New Roman" w:hAnsi="Times New Roman"/>
          <w:dstrike/>
          <w:sz w:val="28"/>
          <w:szCs w:val="28"/>
          <w:u w:val="single"/>
          <w:vertAlign w:val="superscript"/>
        </w:rPr>
      </w:pP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p>
    <w:p w14:paraId="4532AB79" w14:textId="77777777" w:rsidR="006E1836" w:rsidRPr="00F672EA" w:rsidRDefault="006E1836" w:rsidP="006B062F">
      <w:pPr>
        <w:pStyle w:val="Title"/>
        <w:spacing w:line="276" w:lineRule="auto"/>
        <w:jc w:val="left"/>
        <w:rPr>
          <w:rFonts w:ascii="Times New Roman" w:hAnsi="Times New Roman"/>
          <w:b w:val="0"/>
          <w:bCs w:val="0"/>
          <w:sz w:val="24"/>
        </w:rPr>
      </w:pPr>
      <w:r w:rsidRPr="00F672EA">
        <w:rPr>
          <w:rFonts w:ascii="Times New Roman" w:hAnsi="Times New Roman"/>
          <w:b w:val="0"/>
          <w:bCs w:val="0"/>
          <w:sz w:val="24"/>
        </w:rPr>
        <w:t>The court order may be effective for a period up to 12 months.</w:t>
      </w:r>
      <w:r w:rsidR="00990CB9" w:rsidRPr="00F672EA">
        <w:rPr>
          <w:rFonts w:ascii="Times New Roman" w:hAnsi="Times New Roman"/>
          <w:b w:val="0"/>
          <w:bCs w:val="0"/>
          <w:sz w:val="24"/>
        </w:rPr>
        <w:t xml:space="preserve"> </w:t>
      </w:r>
      <w:r w:rsidRPr="00F672EA">
        <w:rPr>
          <w:rFonts w:ascii="Times New Roman" w:hAnsi="Times New Roman"/>
          <w:b w:val="0"/>
          <w:bCs w:val="0"/>
          <w:sz w:val="24"/>
        </w:rPr>
        <w:t>The order is subject to termination or renewal as described below.</w:t>
      </w:r>
      <w:r w:rsidR="00990CB9" w:rsidRPr="00F672EA">
        <w:rPr>
          <w:rFonts w:ascii="Times New Roman" w:hAnsi="Times New Roman"/>
          <w:b w:val="0"/>
          <w:bCs w:val="0"/>
          <w:sz w:val="24"/>
        </w:rPr>
        <w:t xml:space="preserve"> </w:t>
      </w:r>
    </w:p>
    <w:p w14:paraId="43E90F55" w14:textId="5529F5D7" w:rsidR="006E1836" w:rsidRPr="00F672EA" w:rsidRDefault="006E1836" w:rsidP="00293BEF">
      <w:pPr>
        <w:pStyle w:val="Title"/>
        <w:spacing w:before="240" w:after="240" w:line="276" w:lineRule="auto"/>
        <w:jc w:val="left"/>
        <w:rPr>
          <w:rStyle w:val="Emphasis"/>
          <w:rFonts w:ascii="Times New Roman" w:hAnsi="Times New Roman"/>
          <w:b w:val="0"/>
        </w:rPr>
      </w:pPr>
      <w:r w:rsidRPr="00F672EA">
        <w:rPr>
          <w:rStyle w:val="Emphasis"/>
          <w:rFonts w:ascii="Times New Roman" w:hAnsi="Times New Roman"/>
          <w:b w:val="0"/>
        </w:rPr>
        <w:t xml:space="preserve">34-B MRSA </w:t>
      </w:r>
      <w:r w:rsidR="00503714">
        <w:rPr>
          <w:rStyle w:val="Emphasis"/>
          <w:rFonts w:ascii="Times New Roman" w:hAnsi="Times New Roman"/>
          <w:b w:val="0"/>
        </w:rPr>
        <w:t xml:space="preserve">§ </w:t>
      </w:r>
      <w:r w:rsidRPr="00F672EA">
        <w:rPr>
          <w:rStyle w:val="Emphasis"/>
          <w:rFonts w:ascii="Times New Roman" w:hAnsi="Times New Roman"/>
          <w:b w:val="0"/>
        </w:rPr>
        <w:t>3873(6)</w:t>
      </w:r>
    </w:p>
    <w:p w14:paraId="5EFE0991" w14:textId="77777777" w:rsidR="006E1836" w:rsidRPr="00F672EA" w:rsidRDefault="006E1836" w:rsidP="005E70F9">
      <w:pPr>
        <w:pStyle w:val="Heading2"/>
      </w:pPr>
      <w:bookmarkStart w:id="87" w:name="_Toc212468945"/>
      <w:r w:rsidRPr="00F672EA">
        <w:t>Appeal</w:t>
      </w:r>
      <w:bookmarkEnd w:id="87"/>
    </w:p>
    <w:p w14:paraId="52C1E9C6" w14:textId="77777777" w:rsidR="006B062F" w:rsidRPr="00F672EA" w:rsidRDefault="006B062F" w:rsidP="006B062F">
      <w:pPr>
        <w:spacing w:after="240" w:line="276" w:lineRule="auto"/>
        <w:jc w:val="center"/>
        <w:rPr>
          <w:rFonts w:ascii="Times New Roman" w:hAnsi="Times New Roman"/>
          <w:dstrike/>
          <w:sz w:val="28"/>
          <w:szCs w:val="28"/>
          <w:u w:val="single"/>
          <w:vertAlign w:val="superscript"/>
        </w:rPr>
      </w:pP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p>
    <w:p w14:paraId="7432328F" w14:textId="77777777" w:rsidR="006E1836" w:rsidRPr="00F672EA" w:rsidRDefault="006E1836" w:rsidP="006B062F">
      <w:pPr>
        <w:spacing w:line="276" w:lineRule="auto"/>
        <w:rPr>
          <w:rFonts w:ascii="Times New Roman" w:hAnsi="Times New Roman"/>
          <w:szCs w:val="24"/>
        </w:rPr>
      </w:pPr>
      <w:r w:rsidRPr="00F672EA">
        <w:rPr>
          <w:rFonts w:ascii="Times New Roman" w:hAnsi="Times New Roman"/>
          <w:szCs w:val="24"/>
        </w:rPr>
        <w:t>The person may appeal the court order to the Superior Court.</w:t>
      </w:r>
      <w:r w:rsidR="00990CB9" w:rsidRPr="00F672EA">
        <w:rPr>
          <w:rFonts w:ascii="Times New Roman" w:hAnsi="Times New Roman"/>
          <w:szCs w:val="24"/>
        </w:rPr>
        <w:t xml:space="preserve"> </w:t>
      </w:r>
      <w:r w:rsidRPr="00F672EA">
        <w:rPr>
          <w:rFonts w:ascii="Times New Roman" w:hAnsi="Times New Roman"/>
          <w:szCs w:val="24"/>
        </w:rPr>
        <w:t>The appeal must be filed within 30 days of the District Court</w:t>
      </w:r>
      <w:r w:rsidR="000D2CA9" w:rsidRPr="00F672EA">
        <w:rPr>
          <w:rFonts w:ascii="Times New Roman" w:hAnsi="Times New Roman"/>
          <w:szCs w:val="24"/>
        </w:rPr>
        <w:t>’</w:t>
      </w:r>
      <w:r w:rsidRPr="00F672EA">
        <w:rPr>
          <w:rFonts w:ascii="Times New Roman" w:hAnsi="Times New Roman"/>
          <w:szCs w:val="24"/>
        </w:rPr>
        <w:t>s order.</w:t>
      </w:r>
      <w:r w:rsidR="00990CB9" w:rsidRPr="00F672EA">
        <w:rPr>
          <w:rFonts w:ascii="Times New Roman" w:hAnsi="Times New Roman"/>
          <w:szCs w:val="24"/>
        </w:rPr>
        <w:t xml:space="preserve"> </w:t>
      </w:r>
    </w:p>
    <w:p w14:paraId="44CA8BCA" w14:textId="70E23C42" w:rsidR="006E1836" w:rsidRPr="00F672EA" w:rsidRDefault="006E1836" w:rsidP="006B062F">
      <w:pPr>
        <w:pStyle w:val="Title"/>
        <w:spacing w:before="240" w:after="240" w:line="276" w:lineRule="auto"/>
        <w:jc w:val="left"/>
        <w:rPr>
          <w:rFonts w:ascii="Times New Roman" w:hAnsi="Times New Roman"/>
        </w:rPr>
      </w:pPr>
      <w:r w:rsidRPr="00F672EA">
        <w:rPr>
          <w:rStyle w:val="Emphasis"/>
          <w:rFonts w:ascii="Times New Roman" w:hAnsi="Times New Roman"/>
          <w:b w:val="0"/>
        </w:rPr>
        <w:t xml:space="preserve">34-B MRSA </w:t>
      </w:r>
      <w:r w:rsidR="00503714">
        <w:rPr>
          <w:rStyle w:val="Emphasis"/>
          <w:rFonts w:ascii="Times New Roman" w:hAnsi="Times New Roman"/>
          <w:b w:val="0"/>
        </w:rPr>
        <w:t xml:space="preserve">§ </w:t>
      </w:r>
      <w:r w:rsidR="00921FE1" w:rsidRPr="00F672EA">
        <w:rPr>
          <w:rStyle w:val="Emphasis"/>
          <w:rFonts w:ascii="Times New Roman" w:hAnsi="Times New Roman"/>
          <w:b w:val="0"/>
        </w:rPr>
        <w:t>3</w:t>
      </w:r>
      <w:r w:rsidRPr="00F672EA">
        <w:rPr>
          <w:rStyle w:val="Emphasis"/>
          <w:rFonts w:ascii="Times New Roman" w:hAnsi="Times New Roman"/>
          <w:b w:val="0"/>
        </w:rPr>
        <w:t>873-A(5)(I)</w:t>
      </w:r>
      <w:r w:rsidR="008639DD">
        <w:rPr>
          <w:rStyle w:val="Emphasis"/>
          <w:rFonts w:ascii="Times New Roman" w:hAnsi="Times New Roman"/>
          <w:b w:val="0"/>
        </w:rPr>
        <w:t>;</w:t>
      </w:r>
      <w:r w:rsidR="008639DD" w:rsidRPr="00F672EA">
        <w:rPr>
          <w:rStyle w:val="Emphasis"/>
          <w:rFonts w:ascii="Times New Roman" w:hAnsi="Times New Roman"/>
          <w:b w:val="0"/>
        </w:rPr>
        <w:t xml:space="preserve">34-B MRSA </w:t>
      </w:r>
      <w:r w:rsidR="008639DD">
        <w:rPr>
          <w:rStyle w:val="Emphasis"/>
          <w:rFonts w:ascii="Times New Roman" w:hAnsi="Times New Roman"/>
          <w:b w:val="0"/>
        </w:rPr>
        <w:t>§</w:t>
      </w:r>
      <w:r w:rsidR="00503714">
        <w:rPr>
          <w:rStyle w:val="Emphasis"/>
          <w:rFonts w:ascii="Times New Roman" w:hAnsi="Times New Roman"/>
          <w:b w:val="0"/>
        </w:rPr>
        <w:t xml:space="preserve"> </w:t>
      </w:r>
      <w:r w:rsidRPr="00F672EA">
        <w:rPr>
          <w:rStyle w:val="Emphasis"/>
          <w:rFonts w:ascii="Times New Roman" w:hAnsi="Times New Roman"/>
          <w:b w:val="0"/>
        </w:rPr>
        <w:t>386</w:t>
      </w:r>
      <w:r w:rsidR="0086310A" w:rsidRPr="00F672EA">
        <w:rPr>
          <w:rStyle w:val="Emphasis"/>
          <w:rFonts w:ascii="Times New Roman" w:hAnsi="Times New Roman"/>
          <w:b w:val="0"/>
        </w:rPr>
        <w:t>4</w:t>
      </w:r>
      <w:r w:rsidRPr="00F672EA">
        <w:rPr>
          <w:rStyle w:val="Emphasis"/>
          <w:rFonts w:ascii="Times New Roman" w:hAnsi="Times New Roman"/>
          <w:b w:val="0"/>
        </w:rPr>
        <w:t>(11)</w:t>
      </w:r>
      <w:r w:rsidR="006B062F" w:rsidRPr="00F672EA">
        <w:rPr>
          <w:rStyle w:val="Emphasis"/>
          <w:rFonts w:ascii="Times New Roman" w:hAnsi="Times New Roman"/>
          <w:b w:val="0"/>
        </w:rPr>
        <w:t>;</w:t>
      </w:r>
      <w:r w:rsidRPr="00F672EA">
        <w:rPr>
          <w:rStyle w:val="Emphasis"/>
          <w:rFonts w:ascii="Times New Roman" w:hAnsi="Times New Roman"/>
          <w:b w:val="0"/>
        </w:rPr>
        <w:t xml:space="preserve"> Rule 76D, Maine Rules of Civil Procedure</w:t>
      </w:r>
      <w:r w:rsidRPr="00F672EA">
        <w:rPr>
          <w:rFonts w:ascii="Times New Roman" w:hAnsi="Times New Roman"/>
        </w:rPr>
        <w:t xml:space="preserve"> </w:t>
      </w:r>
    </w:p>
    <w:p w14:paraId="4E40080F" w14:textId="77777777" w:rsidR="006E1836" w:rsidRPr="00F672EA" w:rsidRDefault="006E1836" w:rsidP="005E70F9">
      <w:pPr>
        <w:pStyle w:val="Heading2"/>
      </w:pPr>
      <w:bookmarkStart w:id="88" w:name="_Toc212468946"/>
      <w:r w:rsidRPr="00F672EA">
        <w:t>Other Post Order Procedures</w:t>
      </w:r>
      <w:bookmarkEnd w:id="88"/>
    </w:p>
    <w:p w14:paraId="0982044A" w14:textId="77777777" w:rsidR="006B062F" w:rsidRPr="00F672EA" w:rsidRDefault="006B062F" w:rsidP="006B062F">
      <w:pPr>
        <w:spacing w:after="240" w:line="276" w:lineRule="auto"/>
        <w:jc w:val="center"/>
        <w:rPr>
          <w:rFonts w:ascii="Times New Roman" w:hAnsi="Times New Roman"/>
          <w:dstrike/>
          <w:sz w:val="28"/>
          <w:szCs w:val="28"/>
          <w:u w:val="single"/>
          <w:vertAlign w:val="superscript"/>
        </w:rPr>
      </w:pP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p>
    <w:p w14:paraId="5BEB4061" w14:textId="77777777" w:rsidR="006E1836" w:rsidRPr="00F672EA" w:rsidRDefault="006E1836" w:rsidP="006B062F">
      <w:pPr>
        <w:spacing w:line="276" w:lineRule="auto"/>
        <w:rPr>
          <w:rFonts w:ascii="Times New Roman" w:hAnsi="Times New Roman"/>
        </w:rPr>
      </w:pPr>
      <w:r w:rsidRPr="00F672EA">
        <w:rPr>
          <w:rFonts w:ascii="Times New Roman" w:hAnsi="Times New Roman"/>
        </w:rPr>
        <w:t>Any party to the original action may file a motion with the court to modify, extend, or dissolve the court order</w:t>
      </w:r>
      <w:r w:rsidR="00181977" w:rsidRPr="00F672EA">
        <w:rPr>
          <w:rFonts w:ascii="Times New Roman" w:hAnsi="Times New Roman"/>
        </w:rPr>
        <w:t>.</w:t>
      </w:r>
      <w:r w:rsidR="00990CB9" w:rsidRPr="00F672EA">
        <w:rPr>
          <w:rFonts w:ascii="Times New Roman" w:hAnsi="Times New Roman"/>
        </w:rPr>
        <w:t xml:space="preserve"> </w:t>
      </w:r>
      <w:r w:rsidRPr="00F672EA">
        <w:rPr>
          <w:rFonts w:ascii="Times New Roman" w:hAnsi="Times New Roman"/>
        </w:rPr>
        <w:t xml:space="preserve">If the court finds good cause, it may: </w:t>
      </w:r>
    </w:p>
    <w:p w14:paraId="6B11BD9A" w14:textId="77777777" w:rsidR="006E1836" w:rsidRPr="00F672EA" w:rsidRDefault="006E1836" w:rsidP="006B062F">
      <w:pPr>
        <w:numPr>
          <w:ilvl w:val="0"/>
          <w:numId w:val="38"/>
        </w:numPr>
        <w:spacing w:before="240" w:line="276" w:lineRule="auto"/>
        <w:rPr>
          <w:rFonts w:ascii="Times New Roman" w:hAnsi="Times New Roman"/>
          <w:szCs w:val="24"/>
        </w:rPr>
      </w:pPr>
      <w:r w:rsidRPr="00F672EA">
        <w:rPr>
          <w:rFonts w:ascii="Times New Roman" w:hAnsi="Times New Roman"/>
          <w:szCs w:val="24"/>
        </w:rPr>
        <w:t xml:space="preserve">Modify the order; </w:t>
      </w:r>
    </w:p>
    <w:p w14:paraId="22A39A29" w14:textId="77777777" w:rsidR="006E1836" w:rsidRPr="00F672EA" w:rsidRDefault="006E1836" w:rsidP="006B062F">
      <w:pPr>
        <w:numPr>
          <w:ilvl w:val="0"/>
          <w:numId w:val="38"/>
        </w:numPr>
        <w:spacing w:before="240" w:line="276" w:lineRule="auto"/>
        <w:rPr>
          <w:rFonts w:ascii="Times New Roman" w:hAnsi="Times New Roman"/>
          <w:szCs w:val="24"/>
        </w:rPr>
      </w:pPr>
      <w:r w:rsidRPr="00F672EA">
        <w:rPr>
          <w:rFonts w:ascii="Times New Roman" w:hAnsi="Times New Roman"/>
          <w:szCs w:val="24"/>
        </w:rPr>
        <w:t>Dissolve the order;</w:t>
      </w:r>
      <w:r w:rsidR="006B062F" w:rsidRPr="00F672EA">
        <w:rPr>
          <w:rFonts w:ascii="Times New Roman" w:hAnsi="Times New Roman"/>
          <w:szCs w:val="24"/>
        </w:rPr>
        <w:t xml:space="preserve"> or</w:t>
      </w:r>
    </w:p>
    <w:p w14:paraId="795DC8DE" w14:textId="77777777" w:rsidR="006E1836" w:rsidRPr="00F672EA" w:rsidRDefault="006E1836" w:rsidP="006B062F">
      <w:pPr>
        <w:numPr>
          <w:ilvl w:val="0"/>
          <w:numId w:val="38"/>
        </w:numPr>
        <w:spacing w:before="240" w:line="276" w:lineRule="auto"/>
        <w:rPr>
          <w:rFonts w:ascii="Times New Roman" w:hAnsi="Times New Roman"/>
          <w:szCs w:val="24"/>
        </w:rPr>
      </w:pPr>
      <w:r w:rsidRPr="00F672EA">
        <w:rPr>
          <w:rFonts w:ascii="Times New Roman" w:hAnsi="Times New Roman"/>
          <w:szCs w:val="24"/>
        </w:rPr>
        <w:t xml:space="preserve">Order the term of the treatment plan to extend </w:t>
      </w:r>
      <w:r w:rsidR="00523A69" w:rsidRPr="00F672EA">
        <w:rPr>
          <w:rFonts w:ascii="Times New Roman" w:hAnsi="Times New Roman"/>
          <w:szCs w:val="24"/>
        </w:rPr>
        <w:t>for a period of up to one year.</w:t>
      </w:r>
    </w:p>
    <w:p w14:paraId="1DEFF2C6" w14:textId="5E1E089A" w:rsidR="006B062F" w:rsidRPr="004B2E26" w:rsidRDefault="00B43DEB" w:rsidP="004B2E26">
      <w:pPr>
        <w:pStyle w:val="Title"/>
        <w:spacing w:before="240" w:after="240" w:line="276" w:lineRule="auto"/>
        <w:jc w:val="left"/>
        <w:rPr>
          <w:rFonts w:ascii="Times New Roman" w:hAnsi="Times New Roman"/>
          <w:b w:val="0"/>
          <w:smallCaps/>
          <w:noProof/>
          <w:sz w:val="36"/>
          <w:szCs w:val="32"/>
        </w:rPr>
      </w:pPr>
      <w:r w:rsidRPr="004B2E26">
        <w:rPr>
          <w:rStyle w:val="Emphasis"/>
          <w:rFonts w:ascii="Times New Roman" w:hAnsi="Times New Roman"/>
          <w:b w:val="0"/>
        </w:rPr>
        <w:t xml:space="preserve">34-B MRSA </w:t>
      </w:r>
      <w:r w:rsidR="00503714" w:rsidRPr="004B2E26">
        <w:rPr>
          <w:rStyle w:val="Emphasis"/>
          <w:rFonts w:ascii="Times New Roman" w:hAnsi="Times New Roman"/>
          <w:b w:val="0"/>
        </w:rPr>
        <w:t xml:space="preserve">§ </w:t>
      </w:r>
      <w:r w:rsidR="00C3604A" w:rsidRPr="004B2E26">
        <w:rPr>
          <w:rStyle w:val="Emphasis"/>
          <w:rFonts w:ascii="Times New Roman" w:hAnsi="Times New Roman"/>
          <w:b w:val="0"/>
        </w:rPr>
        <w:t>3873-A(9)</w:t>
      </w:r>
      <w:bookmarkStart w:id="89" w:name="_Involuntary_Hospitalization_Statuto"/>
      <w:bookmarkEnd w:id="89"/>
      <w:r w:rsidR="006B062F" w:rsidRPr="004B2E26">
        <w:rPr>
          <w:rFonts w:ascii="Times New Roman" w:hAnsi="Times New Roman"/>
          <w:b w:val="0"/>
        </w:rPr>
        <w:br w:type="page"/>
      </w:r>
    </w:p>
    <w:p w14:paraId="19414ECE" w14:textId="77777777" w:rsidR="006E1836" w:rsidRPr="00F672EA" w:rsidRDefault="006E1836" w:rsidP="005E70F9">
      <w:pPr>
        <w:pStyle w:val="Heading2"/>
      </w:pPr>
      <w:bookmarkStart w:id="90" w:name="_Involuntary_Hospitalization_Statuto_1"/>
      <w:bookmarkStart w:id="91" w:name="_Toc212468947"/>
      <w:bookmarkEnd w:id="90"/>
      <w:r w:rsidRPr="00F672EA">
        <w:lastRenderedPageBreak/>
        <w:t>I</w:t>
      </w:r>
      <w:r w:rsidR="00810F31" w:rsidRPr="00F672EA">
        <w:t>nvoluntary Hospitalization Statutory Timelines</w:t>
      </w:r>
      <w:bookmarkEnd w:id="91"/>
    </w:p>
    <w:p w14:paraId="7978E323" w14:textId="77777777" w:rsidR="006B062F" w:rsidRPr="00F672EA" w:rsidRDefault="006B062F" w:rsidP="006B062F">
      <w:pPr>
        <w:spacing w:after="240" w:line="276" w:lineRule="auto"/>
        <w:jc w:val="center"/>
        <w:rPr>
          <w:rFonts w:ascii="Times New Roman" w:hAnsi="Times New Roman"/>
          <w:dstrike/>
          <w:sz w:val="28"/>
          <w:szCs w:val="28"/>
          <w:u w:val="single"/>
          <w:vertAlign w:val="superscript"/>
        </w:rPr>
      </w:pP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37"/>
        <w:gridCol w:w="5013"/>
      </w:tblGrid>
      <w:tr w:rsidR="00990CB9" w:rsidRPr="00F672EA" w14:paraId="0169870C" w14:textId="77777777" w:rsidTr="00AC27D4">
        <w:trPr>
          <w:trHeight w:val="576"/>
        </w:trPr>
        <w:tc>
          <w:tcPr>
            <w:tcW w:w="0" w:type="auto"/>
            <w:vAlign w:val="center"/>
          </w:tcPr>
          <w:p w14:paraId="2DAEBFA9" w14:textId="77777777" w:rsidR="006E1836" w:rsidRPr="00F672EA" w:rsidRDefault="00A76D44" w:rsidP="006B062F">
            <w:pPr>
              <w:spacing w:line="276" w:lineRule="auto"/>
              <w:jc w:val="center"/>
              <w:rPr>
                <w:rFonts w:ascii="Times New Roman" w:hAnsi="Times New Roman"/>
                <w:b/>
                <w:smallCaps/>
                <w:sz w:val="28"/>
              </w:rPr>
            </w:pPr>
            <w:r w:rsidRPr="00F672EA">
              <w:rPr>
                <w:rFonts w:ascii="Times New Roman" w:hAnsi="Times New Roman"/>
                <w:b/>
                <w:smallCaps/>
                <w:sz w:val="28"/>
              </w:rPr>
              <w:t>Event</w:t>
            </w:r>
          </w:p>
        </w:tc>
        <w:tc>
          <w:tcPr>
            <w:tcW w:w="0" w:type="auto"/>
            <w:vAlign w:val="center"/>
          </w:tcPr>
          <w:p w14:paraId="23FB794F" w14:textId="77777777" w:rsidR="006E1836" w:rsidRPr="00F672EA" w:rsidRDefault="00A76D44" w:rsidP="006B062F">
            <w:pPr>
              <w:spacing w:line="276" w:lineRule="auto"/>
              <w:jc w:val="center"/>
              <w:rPr>
                <w:rFonts w:ascii="Times New Roman" w:hAnsi="Times New Roman"/>
                <w:b/>
                <w:bCs/>
                <w:smallCaps/>
                <w:sz w:val="28"/>
                <w:szCs w:val="24"/>
              </w:rPr>
            </w:pPr>
            <w:r w:rsidRPr="00F672EA">
              <w:rPr>
                <w:rFonts w:ascii="Times New Roman" w:hAnsi="Times New Roman"/>
                <w:b/>
                <w:bCs/>
                <w:smallCaps/>
                <w:sz w:val="28"/>
                <w:szCs w:val="24"/>
              </w:rPr>
              <w:t>Time</w:t>
            </w:r>
          </w:p>
        </w:tc>
      </w:tr>
      <w:tr w:rsidR="00990CB9" w:rsidRPr="00F672EA" w14:paraId="10FBD03D" w14:textId="77777777" w:rsidTr="00AC27D4">
        <w:trPr>
          <w:trHeight w:val="576"/>
        </w:trPr>
        <w:tc>
          <w:tcPr>
            <w:tcW w:w="0" w:type="auto"/>
            <w:vAlign w:val="center"/>
          </w:tcPr>
          <w:p w14:paraId="486E8571" w14:textId="77777777" w:rsidR="006E1836" w:rsidRPr="00F672EA" w:rsidRDefault="006E1836" w:rsidP="00293BEF">
            <w:pPr>
              <w:pStyle w:val="Footer"/>
              <w:tabs>
                <w:tab w:val="clear" w:pos="4320"/>
                <w:tab w:val="clear" w:pos="8640"/>
              </w:tabs>
              <w:spacing w:line="276" w:lineRule="auto"/>
              <w:rPr>
                <w:rFonts w:ascii="Times New Roman" w:hAnsi="Times New Roman"/>
                <w:szCs w:val="24"/>
              </w:rPr>
            </w:pPr>
            <w:r w:rsidRPr="00F672EA">
              <w:rPr>
                <w:rFonts w:ascii="Times New Roman" w:hAnsi="Times New Roman"/>
                <w:szCs w:val="24"/>
              </w:rPr>
              <w:t xml:space="preserve">Release of voluntary patient who asks to leave </w:t>
            </w:r>
          </w:p>
        </w:tc>
        <w:tc>
          <w:tcPr>
            <w:tcW w:w="0" w:type="auto"/>
            <w:vAlign w:val="center"/>
          </w:tcPr>
          <w:p w14:paraId="53020EBA" w14:textId="77777777" w:rsidR="006E1836" w:rsidRPr="00F672EA" w:rsidRDefault="006E1836" w:rsidP="00293BEF">
            <w:pPr>
              <w:spacing w:line="276" w:lineRule="auto"/>
              <w:rPr>
                <w:rFonts w:ascii="Times New Roman" w:hAnsi="Times New Roman"/>
                <w:szCs w:val="24"/>
              </w:rPr>
            </w:pPr>
            <w:r w:rsidRPr="00F672EA">
              <w:rPr>
                <w:rFonts w:ascii="Times New Roman" w:hAnsi="Times New Roman"/>
                <w:szCs w:val="24"/>
              </w:rPr>
              <w:t xml:space="preserve">within 16 hours of request unless blue paper initiated within that time </w:t>
            </w:r>
          </w:p>
        </w:tc>
      </w:tr>
      <w:tr w:rsidR="00990CB9" w:rsidRPr="00F672EA" w14:paraId="68F4C2E1" w14:textId="77777777" w:rsidTr="00AC27D4">
        <w:trPr>
          <w:trHeight w:val="576"/>
        </w:trPr>
        <w:tc>
          <w:tcPr>
            <w:tcW w:w="0" w:type="auto"/>
            <w:vAlign w:val="center"/>
          </w:tcPr>
          <w:p w14:paraId="27705F65" w14:textId="77777777" w:rsidR="006E1836" w:rsidRPr="00F672EA" w:rsidRDefault="006E1836" w:rsidP="00293BEF">
            <w:pPr>
              <w:spacing w:line="276" w:lineRule="auto"/>
              <w:rPr>
                <w:rFonts w:ascii="Times New Roman" w:hAnsi="Times New Roman"/>
                <w:szCs w:val="24"/>
              </w:rPr>
            </w:pPr>
            <w:r w:rsidRPr="00F672EA">
              <w:rPr>
                <w:rFonts w:ascii="Times New Roman" w:hAnsi="Times New Roman"/>
                <w:szCs w:val="24"/>
              </w:rPr>
              <w:t>Admission</w:t>
            </w:r>
          </w:p>
        </w:tc>
        <w:tc>
          <w:tcPr>
            <w:tcW w:w="0" w:type="auto"/>
            <w:vAlign w:val="center"/>
          </w:tcPr>
          <w:p w14:paraId="1D08781D" w14:textId="77777777" w:rsidR="006E1836" w:rsidRPr="00F672EA" w:rsidRDefault="006E1836" w:rsidP="00293BEF">
            <w:pPr>
              <w:spacing w:line="276" w:lineRule="auto"/>
              <w:rPr>
                <w:rFonts w:ascii="Times New Roman" w:hAnsi="Times New Roman"/>
                <w:szCs w:val="24"/>
              </w:rPr>
            </w:pPr>
            <w:r w:rsidRPr="00F672EA">
              <w:rPr>
                <w:rFonts w:ascii="Times New Roman" w:hAnsi="Times New Roman"/>
                <w:szCs w:val="24"/>
              </w:rPr>
              <w:t xml:space="preserve">within </w:t>
            </w:r>
            <w:r w:rsidR="00642089" w:rsidRPr="00F672EA">
              <w:rPr>
                <w:rFonts w:ascii="Times New Roman" w:hAnsi="Times New Roman"/>
                <w:szCs w:val="24"/>
              </w:rPr>
              <w:t>5</w:t>
            </w:r>
            <w:r w:rsidRPr="00F672EA">
              <w:rPr>
                <w:rFonts w:ascii="Times New Roman" w:hAnsi="Times New Roman"/>
                <w:szCs w:val="24"/>
              </w:rPr>
              <w:t xml:space="preserve"> days of certifying examination</w:t>
            </w:r>
            <w:r w:rsidR="00642089" w:rsidRPr="00F672EA">
              <w:rPr>
                <w:rFonts w:ascii="Times New Roman" w:hAnsi="Times New Roman"/>
                <w:szCs w:val="24"/>
              </w:rPr>
              <w:t xml:space="preserve"> (</w:t>
            </w:r>
            <w:r w:rsidR="00BD2C75" w:rsidRPr="00F672EA">
              <w:rPr>
                <w:rFonts w:ascii="Times New Roman" w:hAnsi="Times New Roman"/>
                <w:szCs w:val="24"/>
              </w:rPr>
              <w:t xml:space="preserve">note: the admission timeline </w:t>
            </w:r>
            <w:r w:rsidR="00642089" w:rsidRPr="00F672EA">
              <w:rPr>
                <w:rFonts w:ascii="Times New Roman" w:hAnsi="Times New Roman"/>
                <w:szCs w:val="24"/>
              </w:rPr>
              <w:t>can be restarted</w:t>
            </w:r>
            <w:r w:rsidR="00A6667E" w:rsidRPr="00F672EA">
              <w:rPr>
                <w:rFonts w:ascii="Times New Roman" w:hAnsi="Times New Roman"/>
                <w:szCs w:val="24"/>
              </w:rPr>
              <w:t xml:space="preserve"> if no psychiatric hospital is identified for admission)</w:t>
            </w:r>
          </w:p>
        </w:tc>
      </w:tr>
      <w:tr w:rsidR="00990CB9" w:rsidRPr="00F672EA" w14:paraId="2460DB33" w14:textId="77777777" w:rsidTr="00AC27D4">
        <w:trPr>
          <w:trHeight w:val="576"/>
        </w:trPr>
        <w:tc>
          <w:tcPr>
            <w:tcW w:w="0" w:type="auto"/>
            <w:vAlign w:val="center"/>
          </w:tcPr>
          <w:p w14:paraId="10E5237C" w14:textId="77777777" w:rsidR="006E1836" w:rsidRPr="00F672EA" w:rsidRDefault="006E1836" w:rsidP="00293BEF">
            <w:pPr>
              <w:spacing w:line="276" w:lineRule="auto"/>
              <w:rPr>
                <w:rFonts w:ascii="Times New Roman" w:hAnsi="Times New Roman"/>
                <w:szCs w:val="24"/>
              </w:rPr>
            </w:pPr>
            <w:r w:rsidRPr="00F672EA">
              <w:rPr>
                <w:rFonts w:ascii="Times New Roman" w:hAnsi="Times New Roman"/>
                <w:szCs w:val="24"/>
              </w:rPr>
              <w:t xml:space="preserve">Certification following admission </w:t>
            </w:r>
          </w:p>
        </w:tc>
        <w:tc>
          <w:tcPr>
            <w:tcW w:w="0" w:type="auto"/>
            <w:vAlign w:val="center"/>
          </w:tcPr>
          <w:p w14:paraId="418EF52F" w14:textId="77777777" w:rsidR="006E1836" w:rsidRPr="00F672EA" w:rsidRDefault="006E1836" w:rsidP="00293BEF">
            <w:pPr>
              <w:spacing w:line="276" w:lineRule="auto"/>
              <w:rPr>
                <w:rFonts w:ascii="Times New Roman" w:hAnsi="Times New Roman"/>
                <w:szCs w:val="24"/>
              </w:rPr>
            </w:pPr>
            <w:r w:rsidRPr="00F672EA">
              <w:rPr>
                <w:rFonts w:ascii="Times New Roman" w:hAnsi="Times New Roman"/>
                <w:szCs w:val="24"/>
              </w:rPr>
              <w:t xml:space="preserve">within 24 hours of admission </w:t>
            </w:r>
          </w:p>
        </w:tc>
      </w:tr>
      <w:tr w:rsidR="00990CB9" w:rsidRPr="00F672EA" w14:paraId="5FEDBC2C" w14:textId="77777777" w:rsidTr="00AC27D4">
        <w:trPr>
          <w:trHeight w:val="576"/>
        </w:trPr>
        <w:tc>
          <w:tcPr>
            <w:tcW w:w="0" w:type="auto"/>
            <w:vAlign w:val="center"/>
          </w:tcPr>
          <w:p w14:paraId="32C6062D" w14:textId="77777777" w:rsidR="006E1836" w:rsidRPr="00F672EA" w:rsidRDefault="00F42A34" w:rsidP="00293BEF">
            <w:pPr>
              <w:spacing w:line="276" w:lineRule="auto"/>
              <w:rPr>
                <w:rFonts w:ascii="Times New Roman" w:hAnsi="Times New Roman"/>
                <w:szCs w:val="24"/>
              </w:rPr>
            </w:pPr>
            <w:r w:rsidRPr="00F672EA">
              <w:rPr>
                <w:rFonts w:ascii="Times New Roman" w:hAnsi="Times New Roman"/>
                <w:szCs w:val="24"/>
              </w:rPr>
              <w:t>Filing of judicial application</w:t>
            </w:r>
          </w:p>
        </w:tc>
        <w:tc>
          <w:tcPr>
            <w:tcW w:w="0" w:type="auto"/>
            <w:vAlign w:val="center"/>
          </w:tcPr>
          <w:p w14:paraId="71E7AD3C" w14:textId="77777777" w:rsidR="006E1836" w:rsidRPr="00F672EA" w:rsidRDefault="006E1836" w:rsidP="00293BEF">
            <w:pPr>
              <w:spacing w:line="276" w:lineRule="auto"/>
              <w:rPr>
                <w:rFonts w:ascii="Times New Roman" w:hAnsi="Times New Roman"/>
                <w:szCs w:val="24"/>
              </w:rPr>
            </w:pPr>
            <w:r w:rsidRPr="00F672EA">
              <w:rPr>
                <w:rFonts w:ascii="Times New Roman" w:hAnsi="Times New Roman"/>
                <w:szCs w:val="24"/>
              </w:rPr>
              <w:t xml:space="preserve">within 3 days (not </w:t>
            </w:r>
            <w:r w:rsidRPr="00F672EA">
              <w:rPr>
                <w:rFonts w:ascii="Times New Roman" w:hAnsi="Times New Roman"/>
                <w:i/>
                <w:iCs/>
                <w:szCs w:val="24"/>
              </w:rPr>
              <w:t>working</w:t>
            </w:r>
            <w:r w:rsidRPr="00F672EA">
              <w:rPr>
                <w:rFonts w:ascii="Times New Roman" w:hAnsi="Times New Roman"/>
                <w:szCs w:val="24"/>
              </w:rPr>
              <w:t xml:space="preserve"> days) of date of admission – unless third day is a weekend or holiday, then next business day</w:t>
            </w:r>
          </w:p>
        </w:tc>
      </w:tr>
      <w:tr w:rsidR="00990CB9" w:rsidRPr="00F672EA" w14:paraId="0C58AFE7" w14:textId="77777777" w:rsidTr="00AC27D4">
        <w:trPr>
          <w:trHeight w:val="576"/>
        </w:trPr>
        <w:tc>
          <w:tcPr>
            <w:tcW w:w="0" w:type="auto"/>
            <w:vAlign w:val="center"/>
          </w:tcPr>
          <w:p w14:paraId="3E58DB0C" w14:textId="77777777" w:rsidR="006E1836" w:rsidRPr="00F672EA" w:rsidRDefault="006E1836" w:rsidP="00293BEF">
            <w:pPr>
              <w:spacing w:line="276" w:lineRule="auto"/>
              <w:rPr>
                <w:rFonts w:ascii="Times New Roman" w:hAnsi="Times New Roman"/>
                <w:szCs w:val="24"/>
              </w:rPr>
            </w:pPr>
            <w:r w:rsidRPr="00F672EA">
              <w:rPr>
                <w:rFonts w:ascii="Times New Roman" w:hAnsi="Times New Roman"/>
                <w:szCs w:val="24"/>
              </w:rPr>
              <w:t xml:space="preserve">Hospital notice to patient of right to retain counsel, select examiner, how to contact court, and copy of application </w:t>
            </w:r>
          </w:p>
        </w:tc>
        <w:tc>
          <w:tcPr>
            <w:tcW w:w="0" w:type="auto"/>
            <w:vAlign w:val="center"/>
          </w:tcPr>
          <w:p w14:paraId="71D826E2" w14:textId="77777777" w:rsidR="006E1836" w:rsidRPr="00F672EA" w:rsidRDefault="006E1836" w:rsidP="00293BEF">
            <w:pPr>
              <w:spacing w:line="276" w:lineRule="auto"/>
              <w:rPr>
                <w:rFonts w:ascii="Times New Roman" w:hAnsi="Times New Roman"/>
                <w:szCs w:val="24"/>
              </w:rPr>
            </w:pPr>
            <w:r w:rsidRPr="00F672EA">
              <w:rPr>
                <w:rFonts w:ascii="Times New Roman" w:hAnsi="Times New Roman"/>
                <w:szCs w:val="24"/>
              </w:rPr>
              <w:t xml:space="preserve">prior to filing of application </w:t>
            </w:r>
          </w:p>
        </w:tc>
      </w:tr>
      <w:tr w:rsidR="00990CB9" w:rsidRPr="00F672EA" w14:paraId="1364FCC0" w14:textId="77777777" w:rsidTr="00AC27D4">
        <w:trPr>
          <w:trHeight w:val="576"/>
        </w:trPr>
        <w:tc>
          <w:tcPr>
            <w:tcW w:w="0" w:type="auto"/>
            <w:vAlign w:val="center"/>
          </w:tcPr>
          <w:p w14:paraId="4160F7E0" w14:textId="77777777" w:rsidR="006E1836" w:rsidRPr="00F672EA" w:rsidRDefault="006E1836" w:rsidP="00293BEF">
            <w:pPr>
              <w:spacing w:line="276" w:lineRule="auto"/>
              <w:rPr>
                <w:rFonts w:ascii="Times New Roman" w:hAnsi="Times New Roman"/>
                <w:szCs w:val="24"/>
              </w:rPr>
            </w:pPr>
            <w:r w:rsidRPr="00F672EA">
              <w:rPr>
                <w:rFonts w:ascii="Times New Roman" w:hAnsi="Times New Roman"/>
                <w:szCs w:val="24"/>
              </w:rPr>
              <w:t xml:space="preserve">Notice mailed by court to patient with date of hearing </w:t>
            </w:r>
          </w:p>
        </w:tc>
        <w:tc>
          <w:tcPr>
            <w:tcW w:w="0" w:type="auto"/>
            <w:vAlign w:val="center"/>
          </w:tcPr>
          <w:p w14:paraId="401226BD" w14:textId="77777777" w:rsidR="006E1836" w:rsidRPr="00F672EA" w:rsidRDefault="006E1836" w:rsidP="00293BEF">
            <w:pPr>
              <w:spacing w:line="276" w:lineRule="auto"/>
              <w:rPr>
                <w:rFonts w:ascii="Times New Roman" w:hAnsi="Times New Roman"/>
                <w:szCs w:val="24"/>
              </w:rPr>
            </w:pPr>
            <w:r w:rsidRPr="00F672EA">
              <w:rPr>
                <w:rFonts w:ascii="Times New Roman" w:hAnsi="Times New Roman"/>
                <w:szCs w:val="24"/>
              </w:rPr>
              <w:t xml:space="preserve">within 2 days of filing of application </w:t>
            </w:r>
          </w:p>
        </w:tc>
      </w:tr>
      <w:tr w:rsidR="00990CB9" w:rsidRPr="00F672EA" w14:paraId="6D678E6A" w14:textId="77777777" w:rsidTr="00AC27D4">
        <w:trPr>
          <w:trHeight w:val="576"/>
        </w:trPr>
        <w:tc>
          <w:tcPr>
            <w:tcW w:w="0" w:type="auto"/>
            <w:vAlign w:val="center"/>
          </w:tcPr>
          <w:p w14:paraId="24410E4B" w14:textId="77777777" w:rsidR="006E1836" w:rsidRPr="00F672EA" w:rsidRDefault="006E1836" w:rsidP="00293BEF">
            <w:pPr>
              <w:spacing w:line="276" w:lineRule="auto"/>
              <w:rPr>
                <w:rFonts w:ascii="Times New Roman" w:hAnsi="Times New Roman"/>
                <w:szCs w:val="24"/>
              </w:rPr>
            </w:pPr>
            <w:r w:rsidRPr="00F672EA">
              <w:rPr>
                <w:rFonts w:ascii="Times New Roman" w:hAnsi="Times New Roman"/>
                <w:szCs w:val="24"/>
              </w:rPr>
              <w:t xml:space="preserve">Examination by independent examiner </w:t>
            </w:r>
          </w:p>
        </w:tc>
        <w:tc>
          <w:tcPr>
            <w:tcW w:w="0" w:type="auto"/>
            <w:vAlign w:val="center"/>
          </w:tcPr>
          <w:p w14:paraId="754B862E" w14:textId="7B212DC6" w:rsidR="006E1836" w:rsidRPr="00F672EA" w:rsidRDefault="006E1836" w:rsidP="00293BEF">
            <w:pPr>
              <w:spacing w:line="276" w:lineRule="auto"/>
              <w:rPr>
                <w:rFonts w:ascii="Times New Roman" w:hAnsi="Times New Roman"/>
                <w:szCs w:val="24"/>
              </w:rPr>
            </w:pPr>
            <w:r w:rsidRPr="00F672EA">
              <w:rPr>
                <w:rFonts w:ascii="Times New Roman" w:hAnsi="Times New Roman"/>
                <w:szCs w:val="24"/>
              </w:rPr>
              <w:t xml:space="preserve">at least 3 days after hospital notified patient of right to select examiner </w:t>
            </w:r>
          </w:p>
        </w:tc>
      </w:tr>
      <w:tr w:rsidR="00990CB9" w:rsidRPr="00F672EA" w14:paraId="1B3E67C5" w14:textId="77777777" w:rsidTr="00AC27D4">
        <w:trPr>
          <w:trHeight w:val="576"/>
        </w:trPr>
        <w:tc>
          <w:tcPr>
            <w:tcW w:w="0" w:type="auto"/>
            <w:vAlign w:val="center"/>
          </w:tcPr>
          <w:p w14:paraId="38CF7484" w14:textId="77777777" w:rsidR="006E1836" w:rsidRPr="00F672EA" w:rsidRDefault="006E1836" w:rsidP="00293BEF">
            <w:pPr>
              <w:spacing w:line="276" w:lineRule="auto"/>
              <w:rPr>
                <w:rFonts w:ascii="Times New Roman" w:hAnsi="Times New Roman"/>
                <w:szCs w:val="24"/>
              </w:rPr>
            </w:pPr>
            <w:r w:rsidRPr="00F672EA">
              <w:rPr>
                <w:rFonts w:ascii="Times New Roman" w:hAnsi="Times New Roman"/>
                <w:szCs w:val="24"/>
              </w:rPr>
              <w:t xml:space="preserve">Hearing </w:t>
            </w:r>
          </w:p>
        </w:tc>
        <w:tc>
          <w:tcPr>
            <w:tcW w:w="0" w:type="auto"/>
            <w:vAlign w:val="center"/>
          </w:tcPr>
          <w:p w14:paraId="09B5B71C" w14:textId="77777777" w:rsidR="006E1836" w:rsidRPr="00F672EA" w:rsidRDefault="006E1836" w:rsidP="00293BEF">
            <w:pPr>
              <w:spacing w:line="276" w:lineRule="auto"/>
              <w:rPr>
                <w:rFonts w:ascii="Times New Roman" w:hAnsi="Times New Roman"/>
                <w:szCs w:val="24"/>
              </w:rPr>
            </w:pPr>
            <w:r w:rsidRPr="00F672EA">
              <w:rPr>
                <w:rFonts w:ascii="Times New Roman" w:hAnsi="Times New Roman"/>
                <w:szCs w:val="24"/>
              </w:rPr>
              <w:t xml:space="preserve">within 14 days of application </w:t>
            </w:r>
          </w:p>
        </w:tc>
      </w:tr>
      <w:tr w:rsidR="00990CB9" w:rsidRPr="00F672EA" w14:paraId="440A921B" w14:textId="77777777" w:rsidTr="00AC27D4">
        <w:trPr>
          <w:trHeight w:val="576"/>
        </w:trPr>
        <w:tc>
          <w:tcPr>
            <w:tcW w:w="0" w:type="auto"/>
            <w:vAlign w:val="center"/>
          </w:tcPr>
          <w:p w14:paraId="441FA5B1" w14:textId="77777777" w:rsidR="006E1836" w:rsidRPr="00F672EA" w:rsidRDefault="006E1836" w:rsidP="00293BEF">
            <w:pPr>
              <w:spacing w:line="276" w:lineRule="auto"/>
              <w:rPr>
                <w:rFonts w:ascii="Times New Roman" w:hAnsi="Times New Roman"/>
                <w:szCs w:val="24"/>
              </w:rPr>
            </w:pPr>
            <w:r w:rsidRPr="00F672EA">
              <w:rPr>
                <w:rFonts w:ascii="Times New Roman" w:hAnsi="Times New Roman"/>
                <w:szCs w:val="24"/>
              </w:rPr>
              <w:t xml:space="preserve">Continuance of initial hearing for cause </w:t>
            </w:r>
          </w:p>
        </w:tc>
        <w:tc>
          <w:tcPr>
            <w:tcW w:w="0" w:type="auto"/>
            <w:vAlign w:val="center"/>
          </w:tcPr>
          <w:p w14:paraId="0D2448D4" w14:textId="77777777" w:rsidR="006E1836" w:rsidRPr="00F672EA" w:rsidRDefault="006E1836" w:rsidP="00293BEF">
            <w:pPr>
              <w:spacing w:line="276" w:lineRule="auto"/>
              <w:rPr>
                <w:rFonts w:ascii="Times New Roman" w:hAnsi="Times New Roman"/>
                <w:szCs w:val="24"/>
              </w:rPr>
            </w:pPr>
            <w:r w:rsidRPr="00F672EA">
              <w:rPr>
                <w:rFonts w:ascii="Times New Roman" w:hAnsi="Times New Roman"/>
                <w:szCs w:val="24"/>
              </w:rPr>
              <w:t>not to exceed 21</w:t>
            </w:r>
            <w:r w:rsidR="001D4607" w:rsidRPr="00F672EA">
              <w:rPr>
                <w:rFonts w:ascii="Times New Roman" w:hAnsi="Times New Roman"/>
                <w:szCs w:val="24"/>
              </w:rPr>
              <w:t xml:space="preserve"> </w:t>
            </w:r>
            <w:r w:rsidRPr="00F672EA">
              <w:rPr>
                <w:rFonts w:ascii="Times New Roman" w:hAnsi="Times New Roman"/>
                <w:szCs w:val="24"/>
              </w:rPr>
              <w:t>days from date of scheduled initial hearing</w:t>
            </w:r>
          </w:p>
        </w:tc>
      </w:tr>
      <w:tr w:rsidR="00990CB9" w:rsidRPr="00F672EA" w14:paraId="2E62A722" w14:textId="77777777" w:rsidTr="00AC27D4">
        <w:trPr>
          <w:trHeight w:val="576"/>
        </w:trPr>
        <w:tc>
          <w:tcPr>
            <w:tcW w:w="0" w:type="auto"/>
            <w:vAlign w:val="center"/>
          </w:tcPr>
          <w:p w14:paraId="6493EC46" w14:textId="77777777" w:rsidR="006E1836" w:rsidRPr="00F672EA" w:rsidRDefault="006E1836" w:rsidP="00293BEF">
            <w:pPr>
              <w:spacing w:line="276" w:lineRule="auto"/>
              <w:rPr>
                <w:rFonts w:ascii="Times New Roman" w:hAnsi="Times New Roman"/>
                <w:szCs w:val="24"/>
              </w:rPr>
            </w:pPr>
            <w:r w:rsidRPr="00F672EA">
              <w:rPr>
                <w:rFonts w:ascii="Times New Roman" w:hAnsi="Times New Roman"/>
                <w:szCs w:val="24"/>
              </w:rPr>
              <w:t>Continuance of hearing for purpose of resubmission and reconsideration of treatment plan</w:t>
            </w:r>
          </w:p>
        </w:tc>
        <w:tc>
          <w:tcPr>
            <w:tcW w:w="0" w:type="auto"/>
            <w:vAlign w:val="center"/>
          </w:tcPr>
          <w:p w14:paraId="19DC2ACD" w14:textId="77777777" w:rsidR="006E1836" w:rsidRPr="00F672EA" w:rsidRDefault="006E1836" w:rsidP="00293BEF">
            <w:pPr>
              <w:spacing w:line="276" w:lineRule="auto"/>
              <w:rPr>
                <w:rFonts w:ascii="Times New Roman" w:hAnsi="Times New Roman"/>
                <w:szCs w:val="24"/>
              </w:rPr>
            </w:pPr>
            <w:r w:rsidRPr="00F672EA">
              <w:rPr>
                <w:rFonts w:ascii="Times New Roman" w:hAnsi="Times New Roman"/>
                <w:szCs w:val="24"/>
              </w:rPr>
              <w:t xml:space="preserve">not to exceed 10 days after initial hearing </w:t>
            </w:r>
          </w:p>
        </w:tc>
      </w:tr>
      <w:tr w:rsidR="00990CB9" w:rsidRPr="00F672EA" w14:paraId="6D28F6E4" w14:textId="77777777" w:rsidTr="00AC27D4">
        <w:trPr>
          <w:trHeight w:val="576"/>
        </w:trPr>
        <w:tc>
          <w:tcPr>
            <w:tcW w:w="0" w:type="auto"/>
            <w:vAlign w:val="center"/>
          </w:tcPr>
          <w:p w14:paraId="19B280B8" w14:textId="77777777" w:rsidR="006E1836" w:rsidRPr="00F672EA" w:rsidRDefault="00D21E1F" w:rsidP="00293BEF">
            <w:pPr>
              <w:spacing w:line="276" w:lineRule="auto"/>
              <w:rPr>
                <w:rFonts w:ascii="Times New Roman" w:hAnsi="Times New Roman"/>
                <w:szCs w:val="24"/>
              </w:rPr>
            </w:pPr>
            <w:r w:rsidRPr="00F672EA">
              <w:rPr>
                <w:rFonts w:ascii="Times New Roman" w:hAnsi="Times New Roman"/>
                <w:szCs w:val="24"/>
              </w:rPr>
              <w:t>Issuance of court order</w:t>
            </w:r>
          </w:p>
        </w:tc>
        <w:tc>
          <w:tcPr>
            <w:tcW w:w="0" w:type="auto"/>
            <w:vAlign w:val="center"/>
          </w:tcPr>
          <w:p w14:paraId="7000E39D" w14:textId="77777777" w:rsidR="006E1836" w:rsidRPr="00F672EA" w:rsidRDefault="006E1836" w:rsidP="00293BEF">
            <w:pPr>
              <w:spacing w:line="276" w:lineRule="auto"/>
              <w:rPr>
                <w:rFonts w:ascii="Times New Roman" w:hAnsi="Times New Roman"/>
                <w:szCs w:val="24"/>
              </w:rPr>
            </w:pPr>
            <w:r w:rsidRPr="00F672EA">
              <w:rPr>
                <w:rFonts w:ascii="Times New Roman" w:hAnsi="Times New Roman"/>
                <w:szCs w:val="24"/>
              </w:rPr>
              <w:t xml:space="preserve">within 24 hours of the hearing </w:t>
            </w:r>
          </w:p>
        </w:tc>
      </w:tr>
      <w:tr w:rsidR="00990CB9" w:rsidRPr="00F672EA" w14:paraId="4336B16E" w14:textId="77777777" w:rsidTr="00AC27D4">
        <w:trPr>
          <w:trHeight w:val="576"/>
        </w:trPr>
        <w:tc>
          <w:tcPr>
            <w:tcW w:w="0" w:type="auto"/>
            <w:vAlign w:val="center"/>
          </w:tcPr>
          <w:p w14:paraId="57948894" w14:textId="77777777" w:rsidR="006E1836" w:rsidRPr="00F672EA" w:rsidRDefault="00D21E1F" w:rsidP="00293BEF">
            <w:pPr>
              <w:spacing w:line="276" w:lineRule="auto"/>
              <w:rPr>
                <w:rFonts w:ascii="Times New Roman" w:hAnsi="Times New Roman"/>
                <w:szCs w:val="24"/>
              </w:rPr>
            </w:pPr>
            <w:r w:rsidRPr="00F672EA">
              <w:rPr>
                <w:rFonts w:ascii="Times New Roman" w:hAnsi="Times New Roman"/>
                <w:szCs w:val="24"/>
              </w:rPr>
              <w:t>Length of commitment</w:t>
            </w:r>
          </w:p>
        </w:tc>
        <w:tc>
          <w:tcPr>
            <w:tcW w:w="0" w:type="auto"/>
            <w:vAlign w:val="center"/>
          </w:tcPr>
          <w:p w14:paraId="78488A6D" w14:textId="77777777" w:rsidR="006E1836" w:rsidRPr="00F672EA" w:rsidRDefault="006E1836" w:rsidP="00293BEF">
            <w:pPr>
              <w:spacing w:line="276" w:lineRule="auto"/>
              <w:rPr>
                <w:rFonts w:ascii="Times New Roman" w:hAnsi="Times New Roman"/>
                <w:szCs w:val="24"/>
              </w:rPr>
            </w:pPr>
            <w:r w:rsidRPr="00F672EA">
              <w:rPr>
                <w:rFonts w:ascii="Times New Roman" w:hAnsi="Times New Roman"/>
                <w:szCs w:val="24"/>
              </w:rPr>
              <w:t>not to exceed 4 months, initial commitment</w:t>
            </w:r>
          </w:p>
          <w:p w14:paraId="11F370AF" w14:textId="77777777" w:rsidR="006E1836" w:rsidRPr="00F672EA" w:rsidRDefault="006E1836" w:rsidP="00293BEF">
            <w:pPr>
              <w:spacing w:line="276" w:lineRule="auto"/>
              <w:rPr>
                <w:rFonts w:ascii="Times New Roman" w:hAnsi="Times New Roman"/>
                <w:szCs w:val="24"/>
              </w:rPr>
            </w:pPr>
            <w:r w:rsidRPr="00F672EA">
              <w:rPr>
                <w:rFonts w:ascii="Times New Roman" w:hAnsi="Times New Roman"/>
                <w:szCs w:val="24"/>
              </w:rPr>
              <w:t>not to exceed 12 months, recommitments</w:t>
            </w:r>
          </w:p>
        </w:tc>
      </w:tr>
      <w:tr w:rsidR="00990CB9" w:rsidRPr="00F672EA" w14:paraId="5FBCAC01" w14:textId="77777777" w:rsidTr="00AC27D4">
        <w:trPr>
          <w:trHeight w:val="576"/>
        </w:trPr>
        <w:tc>
          <w:tcPr>
            <w:tcW w:w="0" w:type="auto"/>
            <w:vAlign w:val="center"/>
          </w:tcPr>
          <w:p w14:paraId="2441AA38" w14:textId="77777777" w:rsidR="006E1836" w:rsidRPr="00F672EA" w:rsidRDefault="006E1836" w:rsidP="00293BEF">
            <w:pPr>
              <w:spacing w:line="276" w:lineRule="auto"/>
              <w:rPr>
                <w:rFonts w:ascii="Times New Roman" w:hAnsi="Times New Roman"/>
                <w:szCs w:val="24"/>
              </w:rPr>
            </w:pPr>
            <w:r w:rsidRPr="00F672EA">
              <w:rPr>
                <w:rFonts w:ascii="Times New Roman" w:hAnsi="Times New Roman"/>
                <w:szCs w:val="24"/>
              </w:rPr>
              <w:t>Appli</w:t>
            </w:r>
            <w:r w:rsidR="00D21E1F" w:rsidRPr="00F672EA">
              <w:rPr>
                <w:rFonts w:ascii="Times New Roman" w:hAnsi="Times New Roman"/>
                <w:szCs w:val="24"/>
              </w:rPr>
              <w:t>cation for continued commitment</w:t>
            </w:r>
          </w:p>
        </w:tc>
        <w:tc>
          <w:tcPr>
            <w:tcW w:w="0" w:type="auto"/>
            <w:vAlign w:val="center"/>
          </w:tcPr>
          <w:p w14:paraId="062BF758" w14:textId="77777777" w:rsidR="006E1836" w:rsidRPr="00F672EA" w:rsidRDefault="006E1836" w:rsidP="00293BEF">
            <w:pPr>
              <w:spacing w:line="276" w:lineRule="auto"/>
              <w:rPr>
                <w:rFonts w:ascii="Times New Roman" w:hAnsi="Times New Roman"/>
                <w:szCs w:val="24"/>
              </w:rPr>
            </w:pPr>
            <w:r w:rsidRPr="00F672EA">
              <w:rPr>
                <w:rFonts w:ascii="Times New Roman" w:hAnsi="Times New Roman"/>
                <w:szCs w:val="24"/>
              </w:rPr>
              <w:t xml:space="preserve">not later than 21 days prior to date of expiration of commitment order </w:t>
            </w:r>
          </w:p>
        </w:tc>
      </w:tr>
      <w:tr w:rsidR="00990CB9" w:rsidRPr="00F672EA" w14:paraId="55901887" w14:textId="77777777" w:rsidTr="00AC27D4">
        <w:trPr>
          <w:trHeight w:val="576"/>
        </w:trPr>
        <w:tc>
          <w:tcPr>
            <w:tcW w:w="0" w:type="auto"/>
            <w:vAlign w:val="center"/>
          </w:tcPr>
          <w:p w14:paraId="641F95AD" w14:textId="77777777" w:rsidR="006E1836" w:rsidRPr="00F672EA" w:rsidRDefault="006E1836" w:rsidP="00293BEF">
            <w:pPr>
              <w:spacing w:line="276" w:lineRule="auto"/>
              <w:rPr>
                <w:rFonts w:ascii="Times New Roman" w:hAnsi="Times New Roman"/>
                <w:szCs w:val="24"/>
              </w:rPr>
            </w:pPr>
            <w:r w:rsidRPr="00F672EA">
              <w:rPr>
                <w:rFonts w:ascii="Times New Roman" w:hAnsi="Times New Roman"/>
                <w:szCs w:val="24"/>
              </w:rPr>
              <w:t>Appeal to Superior Court</w:t>
            </w:r>
          </w:p>
        </w:tc>
        <w:tc>
          <w:tcPr>
            <w:tcW w:w="0" w:type="auto"/>
            <w:vAlign w:val="center"/>
          </w:tcPr>
          <w:p w14:paraId="2ABDFC98" w14:textId="77777777" w:rsidR="006E1836" w:rsidRPr="00F672EA" w:rsidRDefault="006E1836" w:rsidP="00293BEF">
            <w:pPr>
              <w:spacing w:line="276" w:lineRule="auto"/>
              <w:rPr>
                <w:rFonts w:ascii="Times New Roman" w:hAnsi="Times New Roman"/>
                <w:szCs w:val="24"/>
              </w:rPr>
            </w:pPr>
            <w:r w:rsidRPr="00F672EA">
              <w:rPr>
                <w:rFonts w:ascii="Times New Roman" w:hAnsi="Times New Roman"/>
                <w:szCs w:val="24"/>
              </w:rPr>
              <w:t xml:space="preserve">within 30 days </w:t>
            </w:r>
          </w:p>
        </w:tc>
      </w:tr>
    </w:tbl>
    <w:p w14:paraId="571FAA9C" w14:textId="77777777" w:rsidR="00D21E1F" w:rsidRPr="00F672EA" w:rsidRDefault="006E6F80" w:rsidP="005E70F9">
      <w:pPr>
        <w:pStyle w:val="Heading2"/>
      </w:pPr>
      <w:r w:rsidRPr="00F672EA">
        <w:br w:type="page"/>
      </w:r>
      <w:bookmarkStart w:id="92" w:name="_Toc212468948"/>
      <w:r w:rsidR="006E1836" w:rsidRPr="00F672EA">
        <w:lastRenderedPageBreak/>
        <w:t>L</w:t>
      </w:r>
      <w:r w:rsidR="00BB2171" w:rsidRPr="00F672EA">
        <w:t>ink to Forms</w:t>
      </w:r>
      <w:bookmarkEnd w:id="92"/>
      <w:r w:rsidR="00D21E1F" w:rsidRPr="00F672EA">
        <w:rPr>
          <w:vertAlign w:val="superscript"/>
        </w:rPr>
        <w:tab/>
      </w:r>
    </w:p>
    <w:p w14:paraId="74E0FD55" w14:textId="77777777" w:rsidR="006B062F" w:rsidRPr="00F672EA" w:rsidRDefault="006B062F" w:rsidP="006B062F">
      <w:pPr>
        <w:spacing w:after="240" w:line="276" w:lineRule="auto"/>
        <w:jc w:val="center"/>
        <w:rPr>
          <w:rFonts w:ascii="Times New Roman" w:hAnsi="Times New Roman"/>
          <w:dstrike/>
          <w:sz w:val="28"/>
          <w:szCs w:val="28"/>
          <w:u w:val="single"/>
          <w:vertAlign w:val="superscript"/>
        </w:rPr>
      </w:pP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p>
    <w:p w14:paraId="66AB1399" w14:textId="21B1DF7B" w:rsidR="00C70BA3" w:rsidRDefault="006E1836" w:rsidP="00C70BA3">
      <w:pPr>
        <w:spacing w:line="276" w:lineRule="auto"/>
        <w:rPr>
          <w:rFonts w:ascii="Times New Roman" w:hAnsi="Times New Roman"/>
        </w:rPr>
      </w:pPr>
      <w:r w:rsidRPr="00F672EA">
        <w:rPr>
          <w:rFonts w:ascii="Times New Roman" w:hAnsi="Times New Roman"/>
          <w:szCs w:val="24"/>
        </w:rPr>
        <w:t xml:space="preserve">The Maine Department of Health and Human Services, Office of </w:t>
      </w:r>
      <w:r w:rsidR="00EF378D" w:rsidRPr="00F672EA">
        <w:rPr>
          <w:rFonts w:ascii="Times New Roman" w:hAnsi="Times New Roman"/>
          <w:szCs w:val="24"/>
        </w:rPr>
        <w:t xml:space="preserve">Substance Abuse and </w:t>
      </w:r>
      <w:r w:rsidRPr="00F672EA">
        <w:rPr>
          <w:rFonts w:ascii="Times New Roman" w:hAnsi="Times New Roman"/>
          <w:szCs w:val="24"/>
        </w:rPr>
        <w:t>Mental Health Services posts forms relating to involuntary hospital commitment on its website.</w:t>
      </w:r>
      <w:r w:rsidR="00990CB9" w:rsidRPr="00F672EA">
        <w:rPr>
          <w:rFonts w:ascii="Times New Roman" w:hAnsi="Times New Roman"/>
          <w:szCs w:val="24"/>
        </w:rPr>
        <w:t xml:space="preserve"> </w:t>
      </w:r>
      <w:r w:rsidR="006B062F" w:rsidRPr="00F672EA">
        <w:rPr>
          <w:rFonts w:ascii="Times New Roman" w:hAnsi="Times New Roman"/>
          <w:szCs w:val="24"/>
        </w:rPr>
        <w:t xml:space="preserve">These forms are available here: </w:t>
      </w:r>
      <w:hyperlink r:id="rId23" w:history="1">
        <w:r w:rsidR="00293BEF" w:rsidRPr="00F672EA">
          <w:rPr>
            <w:rStyle w:val="Hyperlink"/>
            <w:rFonts w:ascii="Times New Roman" w:hAnsi="Times New Roman"/>
            <w:szCs w:val="24"/>
          </w:rPr>
          <w:t>https://www.maine.gov/dhhs/obh/support-services/rights-and-legal-issues/involuntary-admissions</w:t>
        </w:r>
      </w:hyperlink>
      <w:r w:rsidR="006B062F" w:rsidRPr="00F672EA">
        <w:rPr>
          <w:rFonts w:ascii="Times New Roman" w:hAnsi="Times New Roman"/>
          <w:szCs w:val="24"/>
        </w:rPr>
        <w:t>.</w:t>
      </w:r>
      <w:bookmarkStart w:id="93" w:name="_Appendix:_Laws"/>
      <w:bookmarkEnd w:id="93"/>
    </w:p>
    <w:p w14:paraId="3FD72E73" w14:textId="77777777" w:rsidR="00C70BA3" w:rsidRDefault="00C70BA3">
      <w:pPr>
        <w:rPr>
          <w:rFonts w:ascii="Times New Roman" w:hAnsi="Times New Roman"/>
        </w:rPr>
      </w:pPr>
      <w:r>
        <w:rPr>
          <w:rFonts w:ascii="Times New Roman" w:hAnsi="Times New Roman"/>
        </w:rPr>
        <w:br w:type="page"/>
      </w:r>
    </w:p>
    <w:p w14:paraId="4C1BD456" w14:textId="77777777" w:rsidR="005D7CC7" w:rsidRPr="00F672EA" w:rsidRDefault="005D7CC7" w:rsidP="005E70F9">
      <w:pPr>
        <w:pStyle w:val="Heading2"/>
      </w:pPr>
      <w:bookmarkStart w:id="94" w:name="_Toc212468949"/>
      <w:r w:rsidRPr="00F672EA">
        <w:lastRenderedPageBreak/>
        <w:t>Notes</w:t>
      </w:r>
      <w:bookmarkEnd w:id="94"/>
    </w:p>
    <w:p w14:paraId="62ADB577" w14:textId="77777777" w:rsidR="00A76D44" w:rsidRPr="00F672EA" w:rsidRDefault="00A76D44" w:rsidP="00A76D44">
      <w:pPr>
        <w:spacing w:after="240" w:line="276" w:lineRule="auto"/>
        <w:jc w:val="center"/>
        <w:rPr>
          <w:rFonts w:ascii="Times New Roman" w:hAnsi="Times New Roman"/>
          <w:dstrike/>
          <w:sz w:val="28"/>
          <w:szCs w:val="28"/>
          <w:u w:val="single"/>
          <w:vertAlign w:val="superscript"/>
        </w:rPr>
      </w:pP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p>
    <w:p w14:paraId="3D178859" w14:textId="77777777" w:rsidR="006559C1" w:rsidRPr="00F672EA" w:rsidRDefault="006559C1" w:rsidP="00293BEF">
      <w:pPr>
        <w:spacing w:line="276" w:lineRule="auto"/>
        <w:rPr>
          <w:rFonts w:ascii="Times New Roman" w:hAnsi="Times New Roman"/>
        </w:rPr>
      </w:pPr>
    </w:p>
    <w:p w14:paraId="4AD68A4F" w14:textId="77777777" w:rsidR="00BE40F8" w:rsidRPr="00F672EA" w:rsidRDefault="00BE40F8" w:rsidP="00293BEF">
      <w:pPr>
        <w:spacing w:line="276" w:lineRule="auto"/>
        <w:rPr>
          <w:rFonts w:ascii="Times New Roman" w:hAnsi="Times New Roman"/>
          <w:b/>
          <w:bCs/>
        </w:rPr>
      </w:pPr>
    </w:p>
    <w:p w14:paraId="2384D995" w14:textId="77777777" w:rsidR="00BE40F8" w:rsidRPr="00F672EA" w:rsidRDefault="00BE40F8" w:rsidP="00293BEF">
      <w:pPr>
        <w:spacing w:line="276" w:lineRule="auto"/>
        <w:rPr>
          <w:rFonts w:ascii="Times New Roman" w:hAnsi="Times New Roman"/>
          <w:b/>
          <w:bCs/>
        </w:rPr>
      </w:pPr>
    </w:p>
    <w:p w14:paraId="3A9BFDA6" w14:textId="77777777" w:rsidR="00BE40F8" w:rsidRPr="00F672EA" w:rsidRDefault="00BE40F8" w:rsidP="00293BEF">
      <w:pPr>
        <w:spacing w:line="276" w:lineRule="auto"/>
        <w:rPr>
          <w:rFonts w:ascii="Times New Roman" w:hAnsi="Times New Roman"/>
          <w:b/>
          <w:bCs/>
        </w:rPr>
      </w:pPr>
    </w:p>
    <w:p w14:paraId="0D5E9EF3" w14:textId="77777777" w:rsidR="00BE40F8" w:rsidRPr="00F672EA" w:rsidRDefault="00BE40F8" w:rsidP="00293BEF">
      <w:pPr>
        <w:spacing w:line="276" w:lineRule="auto"/>
        <w:rPr>
          <w:rFonts w:ascii="Times New Roman" w:hAnsi="Times New Roman"/>
        </w:rPr>
      </w:pPr>
      <w:r w:rsidRPr="00F672EA">
        <w:rPr>
          <w:rFonts w:ascii="Times New Roman" w:hAnsi="Times New Roman"/>
        </w:rPr>
        <w:tab/>
      </w:r>
    </w:p>
    <w:p w14:paraId="02049B5C" w14:textId="77777777" w:rsidR="002E7A29" w:rsidRPr="00F672EA" w:rsidRDefault="002E7A29" w:rsidP="00293BEF">
      <w:pPr>
        <w:spacing w:line="276" w:lineRule="auto"/>
        <w:rPr>
          <w:rFonts w:ascii="Times New Roman" w:hAnsi="Times New Roman"/>
        </w:rPr>
      </w:pPr>
    </w:p>
    <w:p w14:paraId="05C8CC0D" w14:textId="77777777" w:rsidR="002E7A29" w:rsidRPr="00F672EA" w:rsidRDefault="002E7A29" w:rsidP="00293BEF">
      <w:pPr>
        <w:spacing w:line="276" w:lineRule="auto"/>
        <w:rPr>
          <w:rFonts w:ascii="Times New Roman" w:hAnsi="Times New Roman"/>
          <w:b/>
          <w:bCs/>
        </w:rPr>
      </w:pPr>
    </w:p>
    <w:p w14:paraId="1A2C5D3D" w14:textId="77777777" w:rsidR="006E1836" w:rsidRPr="00F672EA" w:rsidRDefault="00921553" w:rsidP="00A76D44">
      <w:pPr>
        <w:jc w:val="center"/>
        <w:rPr>
          <w:rFonts w:ascii="Times New Roman" w:hAnsi="Times New Roman"/>
          <w:b/>
          <w:smallCaps/>
          <w:sz w:val="36"/>
          <w:szCs w:val="36"/>
        </w:rPr>
      </w:pPr>
      <w:r w:rsidRPr="00F672EA">
        <w:rPr>
          <w:rFonts w:ascii="Times New Roman" w:hAnsi="Times New Roman"/>
          <w:b/>
          <w:smallCaps/>
          <w:sz w:val="36"/>
          <w:szCs w:val="36"/>
        </w:rPr>
        <w:br w:type="page"/>
      </w:r>
      <w:r w:rsidR="006E1836" w:rsidRPr="00F672EA">
        <w:rPr>
          <w:rFonts w:ascii="Times New Roman" w:hAnsi="Times New Roman"/>
          <w:b/>
          <w:smallCaps/>
          <w:sz w:val="36"/>
          <w:szCs w:val="36"/>
        </w:rPr>
        <w:lastRenderedPageBreak/>
        <w:t>N</w:t>
      </w:r>
      <w:r w:rsidR="002F005C" w:rsidRPr="00F672EA">
        <w:rPr>
          <w:rFonts w:ascii="Times New Roman" w:hAnsi="Times New Roman"/>
          <w:b/>
          <w:smallCaps/>
          <w:sz w:val="36"/>
          <w:szCs w:val="36"/>
        </w:rPr>
        <w:t>otes</w:t>
      </w:r>
    </w:p>
    <w:p w14:paraId="3301A3D0" w14:textId="77777777" w:rsidR="00A76D44" w:rsidRPr="00F672EA" w:rsidRDefault="00A76D44" w:rsidP="00A76D44">
      <w:pPr>
        <w:spacing w:after="240" w:line="276" w:lineRule="auto"/>
        <w:jc w:val="center"/>
        <w:rPr>
          <w:rFonts w:ascii="Times New Roman" w:hAnsi="Times New Roman"/>
          <w:dstrike/>
          <w:sz w:val="28"/>
          <w:szCs w:val="28"/>
          <w:u w:val="single"/>
          <w:vertAlign w:val="superscript"/>
        </w:rPr>
      </w:pP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r w:rsidRPr="00F672EA">
        <w:rPr>
          <w:rFonts w:ascii="Times New Roman" w:hAnsi="Times New Roman"/>
          <w:dstrike/>
          <w:sz w:val="28"/>
          <w:szCs w:val="28"/>
          <w:u w:val="single"/>
          <w:vertAlign w:val="superscript"/>
        </w:rPr>
        <w:tab/>
      </w:r>
    </w:p>
    <w:sectPr w:rsidR="00A76D44" w:rsidRPr="00F672EA" w:rsidSect="00877147">
      <w:footerReference w:type="default" r:id="rId24"/>
      <w:pgSz w:w="12240" w:h="15840" w:code="1"/>
      <w:pgMar w:top="1440" w:right="1440" w:bottom="1440" w:left="1440" w:header="720" w:footer="72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C0AA82" w14:textId="77777777" w:rsidR="00F70435" w:rsidRDefault="00F70435">
      <w:r>
        <w:separator/>
      </w:r>
    </w:p>
    <w:p w14:paraId="5E5A02D5" w14:textId="77777777" w:rsidR="00F70435" w:rsidRDefault="00F70435"/>
  </w:endnote>
  <w:endnote w:type="continuationSeparator" w:id="0">
    <w:p w14:paraId="2A0387BE" w14:textId="77777777" w:rsidR="00F70435" w:rsidRDefault="00F70435">
      <w:r>
        <w:continuationSeparator/>
      </w:r>
    </w:p>
    <w:p w14:paraId="647B602F" w14:textId="77777777" w:rsidR="00F70435" w:rsidRDefault="00F704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090DE" w14:textId="627962BB" w:rsidR="00F70435" w:rsidRDefault="00F70435">
    <w:pPr>
      <w:pStyle w:val="Footer"/>
      <w:jc w:val="center"/>
    </w:pPr>
  </w:p>
  <w:p w14:paraId="6B80F03D" w14:textId="77777777" w:rsidR="00F70435" w:rsidRPr="00AC3035" w:rsidRDefault="00F70435" w:rsidP="0001760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sz w:val="20"/>
      </w:rPr>
      <w:id w:val="931391780"/>
      <w:docPartObj>
        <w:docPartGallery w:val="Page Numbers (Bottom of Page)"/>
        <w:docPartUnique/>
      </w:docPartObj>
    </w:sdtPr>
    <w:sdtEndPr>
      <w:rPr>
        <w:noProof/>
      </w:rPr>
    </w:sdtEndPr>
    <w:sdtContent>
      <w:p w14:paraId="7398F3A8" w14:textId="3E8D59D3" w:rsidR="00F70435" w:rsidRPr="00212371" w:rsidRDefault="00F70435" w:rsidP="00212371">
        <w:pPr>
          <w:pStyle w:val="Footer"/>
          <w:jc w:val="center"/>
          <w:rPr>
            <w:rFonts w:ascii="Times New Roman" w:hAnsi="Times New Roman"/>
            <w:sz w:val="20"/>
          </w:rPr>
        </w:pPr>
        <w:r w:rsidRPr="00212371">
          <w:rPr>
            <w:rFonts w:ascii="Times New Roman" w:hAnsi="Times New Roman"/>
            <w:sz w:val="20"/>
          </w:rPr>
          <w:fldChar w:fldCharType="begin"/>
        </w:r>
        <w:r w:rsidRPr="00212371">
          <w:rPr>
            <w:rFonts w:ascii="Times New Roman" w:hAnsi="Times New Roman"/>
            <w:sz w:val="20"/>
          </w:rPr>
          <w:instrText xml:space="preserve"> PAGE   \* MERGEFORMAT </w:instrText>
        </w:r>
        <w:r w:rsidRPr="00212371">
          <w:rPr>
            <w:rFonts w:ascii="Times New Roman" w:hAnsi="Times New Roman"/>
            <w:sz w:val="20"/>
          </w:rPr>
          <w:fldChar w:fldCharType="separate"/>
        </w:r>
        <w:r w:rsidRPr="00212371">
          <w:rPr>
            <w:rFonts w:ascii="Times New Roman" w:hAnsi="Times New Roman"/>
            <w:noProof/>
            <w:sz w:val="20"/>
          </w:rPr>
          <w:t>2</w:t>
        </w:r>
        <w:r w:rsidRPr="00212371">
          <w:rPr>
            <w:rFonts w:ascii="Times New Roman" w:hAnsi="Times New Roman"/>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9054168"/>
      <w:docPartObj>
        <w:docPartGallery w:val="Page Numbers (Bottom of Page)"/>
        <w:docPartUnique/>
      </w:docPartObj>
    </w:sdtPr>
    <w:sdtEndPr>
      <w:rPr>
        <w:rFonts w:ascii="Times New Roman" w:hAnsi="Times New Roman"/>
        <w:noProof/>
        <w:sz w:val="20"/>
      </w:rPr>
    </w:sdtEndPr>
    <w:sdtContent>
      <w:p w14:paraId="18AD788D" w14:textId="13232814" w:rsidR="00F70435" w:rsidRPr="00212371" w:rsidRDefault="00F70435" w:rsidP="00CF52CA">
        <w:pPr>
          <w:pStyle w:val="Footer"/>
          <w:jc w:val="center"/>
          <w:rPr>
            <w:rFonts w:ascii="Times New Roman" w:hAnsi="Times New Roman"/>
            <w:sz w:val="20"/>
          </w:rPr>
        </w:pPr>
        <w:r w:rsidRPr="00CF52CA">
          <w:rPr>
            <w:rFonts w:ascii="Times New Roman" w:hAnsi="Times New Roman"/>
            <w:sz w:val="20"/>
          </w:rPr>
          <w:fldChar w:fldCharType="begin"/>
        </w:r>
        <w:r w:rsidRPr="00CF52CA">
          <w:rPr>
            <w:rFonts w:ascii="Times New Roman" w:hAnsi="Times New Roman"/>
            <w:sz w:val="20"/>
          </w:rPr>
          <w:instrText xml:space="preserve"> PAGE   \* MERGEFORMAT </w:instrText>
        </w:r>
        <w:r w:rsidRPr="00CF52CA">
          <w:rPr>
            <w:rFonts w:ascii="Times New Roman" w:hAnsi="Times New Roman"/>
            <w:sz w:val="20"/>
          </w:rPr>
          <w:fldChar w:fldCharType="separate"/>
        </w:r>
        <w:r w:rsidRPr="00CF52CA">
          <w:rPr>
            <w:rFonts w:ascii="Times New Roman" w:hAnsi="Times New Roman"/>
            <w:noProof/>
            <w:sz w:val="20"/>
          </w:rPr>
          <w:t>2</w:t>
        </w:r>
        <w:r w:rsidRPr="00CF52CA">
          <w:rPr>
            <w:rFonts w:ascii="Times New Roman" w:hAnsi="Times New Roman"/>
            <w:noProof/>
            <w:sz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3760984"/>
      <w:docPartObj>
        <w:docPartGallery w:val="Page Numbers (Bottom of Page)"/>
        <w:docPartUnique/>
      </w:docPartObj>
    </w:sdtPr>
    <w:sdtEndPr>
      <w:rPr>
        <w:rFonts w:ascii="Times New Roman" w:hAnsi="Times New Roman"/>
        <w:noProof/>
        <w:sz w:val="20"/>
      </w:rPr>
    </w:sdtEndPr>
    <w:sdtContent>
      <w:p w14:paraId="6DF50493" w14:textId="658DA7B5" w:rsidR="00F70435" w:rsidRPr="00CF52CA" w:rsidRDefault="00F70435" w:rsidP="00CF52CA">
        <w:pPr>
          <w:pStyle w:val="Footer"/>
          <w:jc w:val="center"/>
          <w:rPr>
            <w:rFonts w:ascii="Times New Roman" w:hAnsi="Times New Roman"/>
            <w:sz w:val="20"/>
          </w:rPr>
        </w:pPr>
        <w:r w:rsidRPr="00EA65DF">
          <w:rPr>
            <w:rFonts w:ascii="Times New Roman" w:hAnsi="Times New Roman"/>
            <w:sz w:val="20"/>
          </w:rPr>
          <w:fldChar w:fldCharType="begin"/>
        </w:r>
        <w:r w:rsidRPr="00EA65DF">
          <w:rPr>
            <w:rFonts w:ascii="Times New Roman" w:hAnsi="Times New Roman"/>
            <w:sz w:val="20"/>
          </w:rPr>
          <w:instrText xml:space="preserve"> PAGE   \* MERGEFORMAT </w:instrText>
        </w:r>
        <w:r w:rsidRPr="00EA65DF">
          <w:rPr>
            <w:rFonts w:ascii="Times New Roman" w:hAnsi="Times New Roman"/>
            <w:sz w:val="20"/>
          </w:rPr>
          <w:fldChar w:fldCharType="separate"/>
        </w:r>
        <w:r w:rsidRPr="00EA65DF">
          <w:rPr>
            <w:rFonts w:ascii="Times New Roman" w:hAnsi="Times New Roman"/>
            <w:noProof/>
            <w:sz w:val="20"/>
          </w:rPr>
          <w:t>2</w:t>
        </w:r>
        <w:r w:rsidRPr="00EA65DF">
          <w:rPr>
            <w:rFonts w:ascii="Times New Roman" w:hAnsi="Times New Roman"/>
            <w:noProof/>
            <w:sz w:val="20"/>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7226706"/>
      <w:docPartObj>
        <w:docPartGallery w:val="Page Numbers (Bottom of Page)"/>
        <w:docPartUnique/>
      </w:docPartObj>
    </w:sdtPr>
    <w:sdtEndPr>
      <w:rPr>
        <w:rFonts w:ascii="Times New Roman" w:hAnsi="Times New Roman"/>
        <w:noProof/>
        <w:sz w:val="20"/>
      </w:rPr>
    </w:sdtEndPr>
    <w:sdtContent>
      <w:p w14:paraId="6B4EB47E" w14:textId="456F2D19" w:rsidR="00F70435" w:rsidRPr="00212371" w:rsidRDefault="00F70435" w:rsidP="00CF52CA">
        <w:pPr>
          <w:pStyle w:val="Footer"/>
          <w:jc w:val="center"/>
          <w:rPr>
            <w:rFonts w:ascii="Times New Roman" w:hAnsi="Times New Roman"/>
            <w:sz w:val="20"/>
          </w:rPr>
        </w:pP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sz w:val="20"/>
      </w:rPr>
      <w:id w:val="387007931"/>
      <w:docPartObj>
        <w:docPartGallery w:val="Page Numbers (Bottom of Page)"/>
        <w:docPartUnique/>
      </w:docPartObj>
    </w:sdtPr>
    <w:sdtEndPr>
      <w:rPr>
        <w:noProof/>
      </w:rPr>
    </w:sdtEndPr>
    <w:sdtContent>
      <w:p w14:paraId="087CCFE4" w14:textId="5216C9AF" w:rsidR="00F70435" w:rsidRPr="00877147" w:rsidRDefault="00F70435" w:rsidP="00877147">
        <w:pPr>
          <w:pStyle w:val="Footer"/>
          <w:jc w:val="center"/>
          <w:rPr>
            <w:rFonts w:ascii="Times New Roman" w:hAnsi="Times New Roman"/>
            <w:sz w:val="20"/>
          </w:rPr>
        </w:pPr>
        <w:r w:rsidRPr="00877147">
          <w:rPr>
            <w:rFonts w:ascii="Times New Roman" w:hAnsi="Times New Roman"/>
            <w:sz w:val="20"/>
          </w:rPr>
          <w:fldChar w:fldCharType="begin"/>
        </w:r>
        <w:r w:rsidRPr="00877147">
          <w:rPr>
            <w:rFonts w:ascii="Times New Roman" w:hAnsi="Times New Roman"/>
            <w:sz w:val="20"/>
          </w:rPr>
          <w:instrText xml:space="preserve"> PAGE   \* MERGEFORMAT </w:instrText>
        </w:r>
        <w:r w:rsidRPr="00877147">
          <w:rPr>
            <w:rFonts w:ascii="Times New Roman" w:hAnsi="Times New Roman"/>
            <w:sz w:val="20"/>
          </w:rPr>
          <w:fldChar w:fldCharType="separate"/>
        </w:r>
        <w:r w:rsidRPr="00877147">
          <w:rPr>
            <w:rFonts w:ascii="Times New Roman" w:hAnsi="Times New Roman"/>
            <w:noProof/>
            <w:sz w:val="20"/>
          </w:rPr>
          <w:t>2</w:t>
        </w:r>
        <w:r w:rsidRPr="00877147">
          <w:rPr>
            <w:rFonts w:ascii="Times New Roman" w:hAnsi="Times New Roman"/>
            <w:noProof/>
            <w:sz w:val="20"/>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45A5A" w14:textId="53F50DD9" w:rsidR="004D13BE" w:rsidRPr="00877147" w:rsidRDefault="004D13BE" w:rsidP="00877147">
    <w:pPr>
      <w:pStyle w:val="Footer"/>
      <w:jc w:val="center"/>
      <w:rPr>
        <w:rFonts w:ascii="Times New Roman" w:hAnsi="Times New Roman"/>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sz w:val="20"/>
      </w:rPr>
      <w:id w:val="1647397481"/>
      <w:docPartObj>
        <w:docPartGallery w:val="Page Numbers (Bottom of Page)"/>
        <w:docPartUnique/>
      </w:docPartObj>
    </w:sdtPr>
    <w:sdtEndPr>
      <w:rPr>
        <w:noProof/>
      </w:rPr>
    </w:sdtEndPr>
    <w:sdtContent>
      <w:p w14:paraId="002CC645" w14:textId="77777777" w:rsidR="004D13BE" w:rsidRPr="00877147" w:rsidRDefault="004D13BE" w:rsidP="00877147">
        <w:pPr>
          <w:pStyle w:val="Footer"/>
          <w:jc w:val="center"/>
          <w:rPr>
            <w:rFonts w:ascii="Times New Roman" w:hAnsi="Times New Roman"/>
            <w:sz w:val="20"/>
          </w:rPr>
        </w:pPr>
        <w:r w:rsidRPr="00877147">
          <w:rPr>
            <w:rFonts w:ascii="Times New Roman" w:hAnsi="Times New Roman"/>
            <w:sz w:val="20"/>
          </w:rPr>
          <w:fldChar w:fldCharType="begin"/>
        </w:r>
        <w:r w:rsidRPr="00877147">
          <w:rPr>
            <w:rFonts w:ascii="Times New Roman" w:hAnsi="Times New Roman"/>
            <w:sz w:val="20"/>
          </w:rPr>
          <w:instrText xml:space="preserve"> PAGE   \* MERGEFORMAT </w:instrText>
        </w:r>
        <w:r w:rsidRPr="00877147">
          <w:rPr>
            <w:rFonts w:ascii="Times New Roman" w:hAnsi="Times New Roman"/>
            <w:sz w:val="20"/>
          </w:rPr>
          <w:fldChar w:fldCharType="separate"/>
        </w:r>
        <w:r w:rsidRPr="00877147">
          <w:rPr>
            <w:rFonts w:ascii="Times New Roman" w:hAnsi="Times New Roman"/>
            <w:noProof/>
            <w:sz w:val="20"/>
          </w:rPr>
          <w:t>2</w:t>
        </w:r>
        <w:r w:rsidRPr="00877147">
          <w:rPr>
            <w:rFonts w:ascii="Times New Roman" w:hAnsi="Times New Roman"/>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168DDB" w14:textId="77777777" w:rsidR="00F70435" w:rsidRDefault="00F70435">
      <w:r>
        <w:separator/>
      </w:r>
    </w:p>
    <w:p w14:paraId="7D4CFCD2" w14:textId="77777777" w:rsidR="00F70435" w:rsidRDefault="00F70435"/>
  </w:footnote>
  <w:footnote w:type="continuationSeparator" w:id="0">
    <w:p w14:paraId="4F9AE743" w14:textId="77777777" w:rsidR="00F70435" w:rsidRDefault="00F70435">
      <w:r>
        <w:continuationSeparator/>
      </w:r>
    </w:p>
    <w:p w14:paraId="04A6CD76" w14:textId="77777777" w:rsidR="00F70435" w:rsidRDefault="00F70435"/>
  </w:footnote>
  <w:footnote w:id="1">
    <w:p w14:paraId="51AD8E11" w14:textId="77777777" w:rsidR="00F70435" w:rsidRPr="00293BEF" w:rsidRDefault="00F70435" w:rsidP="0086394F">
      <w:pPr>
        <w:pStyle w:val="FootnoteText"/>
        <w:spacing w:line="276" w:lineRule="auto"/>
        <w:rPr>
          <w:rFonts w:ascii="Times New Roman" w:hAnsi="Times New Roman"/>
        </w:rPr>
      </w:pPr>
      <w:r w:rsidRPr="000E6515">
        <w:rPr>
          <w:rStyle w:val="FootnoteReference"/>
        </w:rPr>
        <w:footnoteRef/>
      </w:r>
      <w:r w:rsidRPr="000E6515">
        <w:t xml:space="preserve"> </w:t>
      </w:r>
      <w:r w:rsidRPr="00293BEF">
        <w:rPr>
          <w:rFonts w:ascii="Times New Roman" w:hAnsi="Times New Roman"/>
        </w:rPr>
        <w:t xml:space="preserve">Although the statute refers to this as a </w:t>
      </w:r>
      <w:r w:rsidRPr="00293BEF">
        <w:rPr>
          <w:rFonts w:ascii="Times New Roman" w:hAnsi="Times New Roman"/>
          <w:i/>
          <w:iCs/>
        </w:rPr>
        <w:t>Progressive Treatment Program</w:t>
      </w:r>
      <w:r w:rsidRPr="00293BEF">
        <w:rPr>
          <w:rFonts w:ascii="Times New Roman" w:hAnsi="Times New Roman"/>
        </w:rPr>
        <w:t xml:space="preserve">, it authorizes a form of </w:t>
      </w:r>
      <w:r w:rsidRPr="00293BEF">
        <w:rPr>
          <w:rFonts w:ascii="Times New Roman" w:hAnsi="Times New Roman"/>
          <w:bCs/>
        </w:rPr>
        <w:t>involuntary outpatient commitment</w:t>
      </w:r>
      <w:r w:rsidRPr="00293BEF">
        <w:rPr>
          <w:rFonts w:ascii="Times New Roman" w:hAnsi="Times New Roman"/>
        </w:rPr>
        <w:t>—a court-ordered treatment arrangement that requires an individual to comply with a mental health care plan while living in the community, under conditions set by the court.</w:t>
      </w:r>
    </w:p>
  </w:footnote>
  <w:footnote w:id="2">
    <w:p w14:paraId="0A300CA7" w14:textId="77777777" w:rsidR="00F70435" w:rsidRPr="0086394F" w:rsidRDefault="00F70435" w:rsidP="0086394F">
      <w:pPr>
        <w:pStyle w:val="FootnoteText"/>
        <w:spacing w:line="276" w:lineRule="auto"/>
        <w:rPr>
          <w:rFonts w:ascii="Times New Roman" w:hAnsi="Times New Roman"/>
        </w:rPr>
      </w:pPr>
      <w:r w:rsidRPr="0086394F">
        <w:rPr>
          <w:rStyle w:val="FootnoteReference"/>
          <w:rFonts w:ascii="Times New Roman" w:hAnsi="Times New Roman"/>
        </w:rPr>
        <w:footnoteRef/>
      </w:r>
      <w:r w:rsidRPr="0086394F">
        <w:rPr>
          <w:rFonts w:ascii="Times New Roman" w:hAnsi="Times New Roman"/>
        </w:rPr>
        <w:t xml:space="preserve"> The state mental health institutes generally do not admit minors. </w:t>
      </w:r>
    </w:p>
  </w:footnote>
  <w:footnote w:id="3">
    <w:p w14:paraId="70621A69" w14:textId="4283941C" w:rsidR="00F70435" w:rsidRDefault="00F70435" w:rsidP="0086394F">
      <w:pPr>
        <w:pStyle w:val="FootnoteText"/>
        <w:spacing w:line="276" w:lineRule="auto"/>
      </w:pPr>
      <w:r w:rsidRPr="0086394F">
        <w:rPr>
          <w:rStyle w:val="FootnoteReference"/>
          <w:rFonts w:ascii="Times New Roman" w:hAnsi="Times New Roman"/>
        </w:rPr>
        <w:footnoteRef/>
      </w:r>
      <w:r w:rsidRPr="0086394F">
        <w:rPr>
          <w:rFonts w:ascii="Times New Roman" w:hAnsi="Times New Roman"/>
        </w:rPr>
        <w:t xml:space="preserve"> An advance directive does not create a legal obligation for a psychiatric hospital to admit a person or to provide the specific treatment requested in the directive. Hospitalization under this section may not exceed five working days unless further steps are taken, and treatment decisions remain subject to the judgment of the evaluating physician, psychologist, or hospital administrator regarding the person’s best interests. 34-B MRSA § 3831(6)</w:t>
      </w:r>
    </w:p>
  </w:footnote>
  <w:footnote w:id="4">
    <w:p w14:paraId="7E9C33BD" w14:textId="77777777" w:rsidR="00F70435" w:rsidRPr="00293BEF" w:rsidRDefault="00F70435" w:rsidP="0086394F">
      <w:pPr>
        <w:pStyle w:val="FootnoteText"/>
        <w:spacing w:line="276" w:lineRule="auto"/>
        <w:rPr>
          <w:rFonts w:ascii="Times New Roman" w:hAnsi="Times New Roman"/>
        </w:rPr>
      </w:pPr>
      <w:r w:rsidRPr="00293BEF">
        <w:rPr>
          <w:rStyle w:val="FootnoteReference"/>
          <w:rFonts w:ascii="Times New Roman" w:hAnsi="Times New Roman"/>
        </w:rPr>
        <w:footnoteRef/>
      </w:r>
      <w:r w:rsidRPr="00293BEF">
        <w:rPr>
          <w:rFonts w:ascii="Times New Roman" w:hAnsi="Times New Roman"/>
        </w:rPr>
        <w:t xml:space="preserve"> Currently these hospitals and units are commonly known as: Spring Harbor (Westbrook), Acadia (Bangor), Maine Health Sanford Behavioral Health Units (Sanford), Maine Medical Center P-6 (Portland), Mid Coast Behavioral Health Unit (Brunswick), St. Mary’s Behavioral Health Unit (Lewiston), Pen Bay Hospital PARC unit (Rockport), MaineGeneral Medical Center Psychiatric Unit (Augusta), Northern Maine Medical Center Inpatient Psychiatric Unit (Fort Kent). </w:t>
      </w:r>
    </w:p>
  </w:footnote>
  <w:footnote w:id="5">
    <w:p w14:paraId="4979D4C4" w14:textId="77777777" w:rsidR="00F70435" w:rsidRPr="00293BEF" w:rsidRDefault="00F70435" w:rsidP="0086394F">
      <w:pPr>
        <w:pStyle w:val="FootnoteText"/>
        <w:spacing w:line="276" w:lineRule="auto"/>
        <w:rPr>
          <w:rFonts w:ascii="Times New Roman" w:hAnsi="Times New Roman"/>
        </w:rPr>
      </w:pPr>
      <w:r w:rsidRPr="00293BEF">
        <w:rPr>
          <w:rStyle w:val="FootnoteReference"/>
          <w:rFonts w:ascii="Times New Roman" w:hAnsi="Times New Roman"/>
        </w:rPr>
        <w:footnoteRef/>
      </w:r>
      <w:r w:rsidRPr="00293BEF">
        <w:rPr>
          <w:rFonts w:ascii="Times New Roman" w:hAnsi="Times New Roman"/>
        </w:rPr>
        <w:t xml:space="preserve"> </w:t>
      </w:r>
      <w:r w:rsidRPr="00293BEF">
        <w:rPr>
          <w:rFonts w:ascii="Times New Roman" w:hAnsi="Times New Roman"/>
          <w:bCs/>
        </w:rPr>
        <w:t>Note:</w:t>
      </w:r>
      <w:r w:rsidRPr="00293BEF">
        <w:rPr>
          <w:rFonts w:ascii="Times New Roman" w:hAnsi="Times New Roman"/>
        </w:rPr>
        <w:t xml:space="preserve"> This guide addresses only the </w:t>
      </w:r>
      <w:r w:rsidRPr="00293BEF">
        <w:rPr>
          <w:rFonts w:ascii="Times New Roman" w:hAnsi="Times New Roman"/>
          <w:i/>
          <w:iCs/>
        </w:rPr>
        <w:t>civil involuntary commitment</w:t>
      </w:r>
      <w:r w:rsidRPr="00293BEF">
        <w:rPr>
          <w:rFonts w:ascii="Times New Roman" w:hAnsi="Times New Roman"/>
        </w:rPr>
        <w:t xml:space="preserve"> process under Title 34-B, sections 3862 through 3874, which govern psychiatric evaluation, hospitalization, and treatment. It does </w:t>
      </w:r>
      <w:r w:rsidRPr="00293BEF">
        <w:rPr>
          <w:rFonts w:ascii="Times New Roman" w:hAnsi="Times New Roman"/>
          <w:bCs/>
        </w:rPr>
        <w:t>not</w:t>
      </w:r>
      <w:r w:rsidRPr="00293BEF">
        <w:rPr>
          <w:rFonts w:ascii="Times New Roman" w:hAnsi="Times New Roman"/>
        </w:rPr>
        <w:t xml:space="preserve"> cover the separate statute on </w:t>
      </w:r>
      <w:r w:rsidRPr="00293BEF">
        <w:rPr>
          <w:rFonts w:ascii="Times New Roman" w:hAnsi="Times New Roman"/>
          <w:bCs/>
        </w:rPr>
        <w:t>Extreme Risk Protection Orders</w:t>
      </w:r>
      <w:r w:rsidRPr="00293BEF">
        <w:rPr>
          <w:rFonts w:ascii="Times New Roman" w:hAnsi="Times New Roman"/>
        </w:rPr>
        <w:t xml:space="preserve"> (commonly called the </w:t>
      </w:r>
      <w:r w:rsidRPr="00293BEF">
        <w:rPr>
          <w:rFonts w:ascii="Times New Roman" w:hAnsi="Times New Roman"/>
          <w:i/>
          <w:iCs/>
        </w:rPr>
        <w:t>“yellow flag” law</w:t>
      </w:r>
      <w:r w:rsidRPr="00293BEF">
        <w:rPr>
          <w:rFonts w:ascii="Times New Roman" w:hAnsi="Times New Roman"/>
        </w:rPr>
        <w:t xml:space="preserve">), codified at section 3862-A. Although that law appears in proximity to the civil commitment statutes it is a </w:t>
      </w:r>
      <w:r w:rsidRPr="00293BEF">
        <w:rPr>
          <w:rFonts w:ascii="Times New Roman" w:hAnsi="Times New Roman"/>
          <w:bCs/>
        </w:rPr>
        <w:t>distinct firearm-related public safety process</w:t>
      </w:r>
      <w:r w:rsidRPr="00293BEF">
        <w:rPr>
          <w:rFonts w:ascii="Times New Roman" w:hAnsi="Times New Roman"/>
        </w:rPr>
        <w:t>, not a mental health commitment procedure. Nothing in this guide should be interpreted as applying to, or providing guidance on, the yellow flag law.</w:t>
      </w:r>
    </w:p>
  </w:footnote>
  <w:footnote w:id="6">
    <w:p w14:paraId="61E44DD3" w14:textId="77777777" w:rsidR="00F70435" w:rsidRPr="00293BEF" w:rsidRDefault="00F70435" w:rsidP="0086394F">
      <w:pPr>
        <w:pStyle w:val="NormalWeb"/>
        <w:spacing w:before="0" w:beforeAutospacing="0" w:after="0" w:afterAutospacing="0" w:line="276" w:lineRule="auto"/>
        <w:rPr>
          <w:sz w:val="20"/>
          <w:szCs w:val="20"/>
        </w:rPr>
      </w:pPr>
      <w:r w:rsidRPr="00293BEF">
        <w:rPr>
          <w:rStyle w:val="FootnoteReference"/>
          <w:sz w:val="20"/>
          <w:szCs w:val="20"/>
        </w:rPr>
        <w:footnoteRef/>
      </w:r>
      <w:r w:rsidRPr="00293BEF">
        <w:rPr>
          <w:sz w:val="20"/>
          <w:szCs w:val="20"/>
        </w:rPr>
        <w:t xml:space="preserve"> In many cases, this means responsibility remains with the law enforcement officer who brought the person in under the protective custody statute.</w:t>
      </w:r>
    </w:p>
  </w:footnote>
  <w:footnote w:id="7">
    <w:p w14:paraId="0E8A83B4" w14:textId="77777777" w:rsidR="00F70435" w:rsidRPr="00721DD8" w:rsidRDefault="00F70435" w:rsidP="0086394F">
      <w:pPr>
        <w:shd w:val="clear" w:color="auto" w:fill="FFFFFF"/>
        <w:spacing w:line="276" w:lineRule="auto"/>
        <w:rPr>
          <w:sz w:val="20"/>
        </w:rPr>
      </w:pPr>
      <w:r w:rsidRPr="00721DD8">
        <w:rPr>
          <w:rStyle w:val="FootnoteReference"/>
          <w:sz w:val="20"/>
        </w:rPr>
        <w:footnoteRef/>
      </w:r>
      <w:r w:rsidRPr="00721DD8">
        <w:rPr>
          <w:sz w:val="20"/>
        </w:rPr>
        <w:t xml:space="preserve"> </w:t>
      </w:r>
      <w:bookmarkStart w:id="14" w:name="_Hlk212028786"/>
      <w:r w:rsidRPr="004C1A56">
        <w:rPr>
          <w:rFonts w:ascii="Times New Roman" w:hAnsi="Times New Roman"/>
          <w:sz w:val="20"/>
        </w:rPr>
        <w:t xml:space="preserve">Although the statute outlines a maximum of </w:t>
      </w:r>
      <w:r w:rsidRPr="004C1A56">
        <w:rPr>
          <w:rFonts w:ascii="Times New Roman" w:hAnsi="Times New Roman"/>
          <w:bCs/>
          <w:sz w:val="20"/>
        </w:rPr>
        <w:t>120 hours (five days)</w:t>
      </w:r>
      <w:r w:rsidRPr="004C1A56">
        <w:rPr>
          <w:rFonts w:ascii="Times New Roman" w:hAnsi="Times New Roman"/>
          <w:sz w:val="20"/>
        </w:rPr>
        <w:t>, the Maine Supreme Judicial Court has said hospitals may “restart” the process by submitting a new evaluation and application, potentially extending detention beyond five days. The court did not clarify how many times this can be repeated, leaving the total possible length of custody uncertain (</w:t>
      </w:r>
      <w:r w:rsidRPr="004C1A56">
        <w:rPr>
          <w:rFonts w:ascii="Times New Roman" w:hAnsi="Times New Roman"/>
          <w:i/>
          <w:iCs/>
          <w:sz w:val="20"/>
        </w:rPr>
        <w:t>A.S. v. LincolnHealth</w:t>
      </w:r>
      <w:r w:rsidRPr="004C1A56">
        <w:rPr>
          <w:rFonts w:ascii="Times New Roman" w:hAnsi="Times New Roman"/>
          <w:sz w:val="20"/>
        </w:rPr>
        <w:t xml:space="preserve">, 2021 ME 6). A later Maine Superior Court decision held that when someone is detained well beyond five days, they are entitled to a </w:t>
      </w:r>
      <w:r w:rsidRPr="004C1A56">
        <w:rPr>
          <w:rFonts w:ascii="Times New Roman" w:hAnsi="Times New Roman"/>
          <w:bCs/>
          <w:sz w:val="20"/>
        </w:rPr>
        <w:t>court-appointed lawyer and a hearing</w:t>
      </w:r>
      <w:r w:rsidRPr="004C1A56">
        <w:rPr>
          <w:rFonts w:ascii="Times New Roman" w:hAnsi="Times New Roman"/>
          <w:sz w:val="20"/>
        </w:rPr>
        <w:t xml:space="preserve"> to protect their rights, </w:t>
      </w:r>
      <w:r w:rsidRPr="004C1A56">
        <w:rPr>
          <w:rFonts w:ascii="Times New Roman" w:hAnsi="Times New Roman"/>
          <w:sz w:val="20"/>
          <w:u w:val="single"/>
          <w:bdr w:val="none" w:sz="0" w:space="0" w:color="auto" w:frame="1"/>
        </w:rPr>
        <w:t>MaineGeneral Medical Center</w:t>
      </w:r>
      <w:r w:rsidRPr="004C1A56">
        <w:rPr>
          <w:rFonts w:ascii="Times New Roman" w:hAnsi="Times New Roman"/>
          <w:sz w:val="20"/>
        </w:rPr>
        <w:t>, No. AUGSC-CV-22-189, 2024 WL 3568707, at *5 (Me.Super. Feb. 13, 2024). (</w:t>
      </w:r>
      <w:r w:rsidRPr="004C1A56">
        <w:rPr>
          <w:rFonts w:ascii="Times New Roman" w:hAnsi="Times New Roman"/>
          <w:sz w:val="20"/>
          <w:shd w:val="clear" w:color="auto" w:fill="FFFFFF"/>
        </w:rPr>
        <w:t>“</w:t>
      </w:r>
      <w:r w:rsidRPr="004C1A56">
        <w:rPr>
          <w:rFonts w:ascii="Times New Roman" w:hAnsi="Times New Roman"/>
          <w:sz w:val="20"/>
        </w:rPr>
        <w:t xml:space="preserve">The Court has concluded in this matter that A.F.'s due process rights were violated by the length of her detention at MGMC. She was entitled to appointment of counsel and a hearing before a Maine Court once it became </w:t>
      </w:r>
      <w:bookmarkStart w:id="15" w:name="_Hlk212028798"/>
      <w:bookmarkEnd w:id="14"/>
      <w:r w:rsidRPr="004C1A56">
        <w:rPr>
          <w:rFonts w:ascii="Times New Roman" w:hAnsi="Times New Roman"/>
          <w:sz w:val="20"/>
        </w:rPr>
        <w:t>apparent that the “restart” process would fail to result in admission to a psychiatric hospital where she could be held while the “white paper” process, with its elevated due process protections, would unfold.”</w:t>
      </w:r>
      <w:r w:rsidRPr="00721DD8">
        <w:rPr>
          <w:rFonts w:ascii="Source Sans Pro" w:hAnsi="Source Sans Pro"/>
          <w:color w:val="3D3D3D"/>
          <w:sz w:val="20"/>
          <w:u w:val="single"/>
          <w:bdr w:val="none" w:sz="0" w:space="0" w:color="auto" w:frame="1"/>
        </w:rPr>
        <w:t xml:space="preserve"> </w:t>
      </w:r>
    </w:p>
    <w:bookmarkEnd w:id="15"/>
  </w:footnote>
  <w:footnote w:id="8">
    <w:p w14:paraId="72EB4104" w14:textId="4FD0F6CA" w:rsidR="00F70435" w:rsidRPr="009A061C" w:rsidRDefault="00F70435" w:rsidP="009A061C">
      <w:pPr>
        <w:pStyle w:val="FootnoteText"/>
        <w:spacing w:line="276" w:lineRule="auto"/>
        <w:rPr>
          <w:rFonts w:ascii="Times New Roman" w:hAnsi="Times New Roman"/>
        </w:rPr>
      </w:pPr>
      <w:r w:rsidRPr="009A061C">
        <w:rPr>
          <w:rStyle w:val="FootnoteReference"/>
          <w:rFonts w:ascii="Times New Roman" w:hAnsi="Times New Roman"/>
        </w:rPr>
        <w:footnoteRef/>
      </w:r>
      <w:r w:rsidRPr="009A061C">
        <w:rPr>
          <w:rFonts w:ascii="Times New Roman" w:hAnsi="Times New Roman"/>
        </w:rPr>
        <w:t xml:space="preserve"> The term has a different meaning when used in involuntary outpatient services. That definition appears on </w:t>
      </w:r>
      <w:hyperlink w:anchor="_Definition:_Likelihood_of_1" w:history="1">
        <w:r w:rsidRPr="006A51E7">
          <w:rPr>
            <w:rStyle w:val="Hyperlink"/>
            <w:rFonts w:ascii="Times New Roman" w:hAnsi="Times New Roman"/>
          </w:rPr>
          <w:t>page 28</w:t>
        </w:r>
      </w:hyperlink>
      <w:r w:rsidRPr="006A51E7">
        <w:rPr>
          <w:rFonts w:ascii="Times New Roman" w:hAnsi="Times New Roman"/>
        </w:rPr>
        <w:t xml:space="preserve"> </w:t>
      </w:r>
      <w:r w:rsidRPr="009A061C">
        <w:rPr>
          <w:rFonts w:ascii="Times New Roman" w:hAnsi="Times New Roman"/>
        </w:rPr>
        <w:t xml:space="preserve">of this manual in the section covering outpatient services. </w:t>
      </w:r>
    </w:p>
  </w:footnote>
  <w:footnote w:id="9">
    <w:p w14:paraId="462A323C" w14:textId="770A1AD3" w:rsidR="00F70435" w:rsidRPr="00A65B6C" w:rsidRDefault="00F70435" w:rsidP="00A65B6C">
      <w:pPr>
        <w:rPr>
          <w:rFonts w:ascii="Times New Roman" w:hAnsi="Times New Roman"/>
          <w:sz w:val="20"/>
        </w:rPr>
      </w:pPr>
      <w:bookmarkStart w:id="24" w:name="_Hlk212220735"/>
      <w:r w:rsidRPr="009A061C">
        <w:rPr>
          <w:rStyle w:val="FootnoteReference"/>
          <w:rFonts w:ascii="Times New Roman" w:hAnsi="Times New Roman"/>
        </w:rPr>
        <w:footnoteRef/>
      </w:r>
      <w:r w:rsidRPr="009A061C">
        <w:rPr>
          <w:rFonts w:ascii="Times New Roman" w:hAnsi="Times New Roman"/>
        </w:rPr>
        <w:t xml:space="preserve"> </w:t>
      </w:r>
      <w:r w:rsidRPr="00A65B6C">
        <w:rPr>
          <w:rFonts w:ascii="Times New Roman" w:hAnsi="Times New Roman"/>
          <w:sz w:val="20"/>
        </w:rPr>
        <w:t xml:space="preserve">See </w:t>
      </w:r>
      <w:r w:rsidRPr="00F70435">
        <w:rPr>
          <w:rFonts w:ascii="Times New Roman" w:hAnsi="Times New Roman"/>
          <w:i/>
          <w:sz w:val="20"/>
        </w:rPr>
        <w:t>How Long May Protective</w:t>
      </w:r>
      <w:r w:rsidRPr="00F70435">
        <w:rPr>
          <w:rFonts w:ascii="Times New Roman" w:hAnsi="Times New Roman"/>
          <w:i/>
          <w:sz w:val="20"/>
        </w:rPr>
        <w:t xml:space="preserve"> </w:t>
      </w:r>
      <w:r w:rsidRPr="00F70435">
        <w:rPr>
          <w:rFonts w:ascii="Times New Roman" w:hAnsi="Times New Roman"/>
          <w:i/>
          <w:sz w:val="20"/>
        </w:rPr>
        <w:t>Custody Last</w:t>
      </w:r>
      <w:r>
        <w:rPr>
          <w:rFonts w:ascii="Times New Roman" w:hAnsi="Times New Roman"/>
          <w:i/>
          <w:sz w:val="20"/>
        </w:rPr>
        <w:t>?</w:t>
      </w:r>
      <w:r w:rsidR="004D13BE">
        <w:rPr>
          <w:rFonts w:ascii="Times New Roman" w:hAnsi="Times New Roman"/>
          <w:sz w:val="20"/>
        </w:rPr>
        <w:t xml:space="preserve">on </w:t>
      </w:r>
      <w:hyperlink w:anchor="_How_Long_May_1" w:history="1">
        <w:r w:rsidRPr="00E37F6D">
          <w:rPr>
            <w:rStyle w:val="Hyperlink"/>
            <w:rFonts w:ascii="Times New Roman" w:hAnsi="Times New Roman"/>
            <w:sz w:val="20"/>
          </w:rPr>
          <w:t>page</w:t>
        </w:r>
        <w:r>
          <w:rPr>
            <w:rStyle w:val="Hyperlink"/>
            <w:rFonts w:ascii="Times New Roman" w:hAnsi="Times New Roman"/>
            <w:sz w:val="20"/>
          </w:rPr>
          <w:t xml:space="preserve"> </w:t>
        </w:r>
        <w:r>
          <w:rPr>
            <w:rStyle w:val="Hyperlink"/>
            <w:rFonts w:ascii="Times New Roman" w:hAnsi="Times New Roman"/>
            <w:sz w:val="20"/>
          </w:rPr>
          <w:t>1</w:t>
        </w:r>
        <w:r w:rsidRPr="00E37F6D">
          <w:rPr>
            <w:rStyle w:val="Hyperlink"/>
            <w:rFonts w:ascii="Times New Roman" w:hAnsi="Times New Roman"/>
            <w:sz w:val="20"/>
          </w:rPr>
          <w:t>0</w:t>
        </w:r>
      </w:hyperlink>
      <w:r>
        <w:rPr>
          <w:rFonts w:ascii="Times New Roman" w:hAnsi="Times New Roman"/>
          <w:sz w:val="20"/>
        </w:rPr>
        <w:t xml:space="preserve"> </w:t>
      </w:r>
      <w:r w:rsidRPr="00A65B6C">
        <w:rPr>
          <w:rFonts w:ascii="Times New Roman" w:hAnsi="Times New Roman"/>
          <w:sz w:val="20"/>
        </w:rPr>
        <w:t>for</w:t>
      </w:r>
      <w:r>
        <w:rPr>
          <w:rFonts w:ascii="Times New Roman" w:hAnsi="Times New Roman"/>
          <w:sz w:val="20"/>
        </w:rPr>
        <w:t xml:space="preserve"> </w:t>
      </w:r>
      <w:r w:rsidRPr="00A65B6C">
        <w:rPr>
          <w:rFonts w:ascii="Times New Roman" w:hAnsi="Times New Roman"/>
          <w:sz w:val="20"/>
        </w:rPr>
        <w:t>information on restarting the process when no psychiatric hospital has been identified for placement.</w:t>
      </w:r>
      <w:r>
        <w:rPr>
          <w:rFonts w:ascii="Times New Roman" w:hAnsi="Times New Roman"/>
          <w:sz w:val="20"/>
        </w:rPr>
        <w:t xml:space="preserve"> </w:t>
      </w:r>
      <w:r w:rsidRPr="00A65B6C">
        <w:rPr>
          <w:rFonts w:ascii="Times New Roman" w:hAnsi="Times New Roman"/>
          <w:sz w:val="20"/>
        </w:rPr>
        <w:t xml:space="preserve">See Also </w:t>
      </w:r>
      <w:hyperlink r:id="rId1" w:history="1">
        <w:r w:rsidRPr="00A65B6C">
          <w:rPr>
            <w:rStyle w:val="Hyperlink"/>
            <w:rFonts w:ascii="Times New Roman" w:hAnsi="Times New Roman"/>
            <w:sz w:val="20"/>
          </w:rPr>
          <w:t>https://www.maine.gov/dhhs/sites/maine.gov.dhhs/files/inline-files/notification-re-new-Blue-Paper-forms-3-2-2021-signed.pdf</w:t>
        </w:r>
      </w:hyperlink>
      <w:r w:rsidRPr="00A65B6C">
        <w:rPr>
          <w:rFonts w:ascii="Times New Roman" w:hAnsi="Times New Roman"/>
          <w:sz w:val="20"/>
        </w:rPr>
        <w:t xml:space="preserve"> </w:t>
      </w:r>
      <w:bookmarkEnd w:id="24"/>
    </w:p>
  </w:footnote>
  <w:footnote w:id="10">
    <w:p w14:paraId="5BD60455" w14:textId="402DABCF" w:rsidR="00F70435" w:rsidRPr="00424C89" w:rsidRDefault="00F70435">
      <w:pPr>
        <w:pStyle w:val="FootnoteText"/>
        <w:rPr>
          <w:rFonts w:ascii="Times New Roman" w:hAnsi="Times New Roman"/>
          <w:color w:val="FF0000"/>
        </w:rPr>
      </w:pPr>
      <w:r w:rsidRPr="00424C89">
        <w:rPr>
          <w:rStyle w:val="FootnoteReference"/>
          <w:rFonts w:ascii="Times New Roman" w:hAnsi="Times New Roman"/>
        </w:rPr>
        <w:footnoteRef/>
      </w:r>
      <w:r w:rsidRPr="00424C89">
        <w:rPr>
          <w:rFonts w:ascii="Times New Roman" w:hAnsi="Times New Roman"/>
        </w:rPr>
        <w:t xml:space="preserve"> The definition for inability to make an informed decision appears on </w:t>
      </w:r>
      <w:hyperlink w:anchor="_Definition:_Inability_to" w:history="1">
        <w:r w:rsidR="004D13BE">
          <w:rPr>
            <w:rStyle w:val="Hyperlink"/>
            <w:rFonts w:ascii="Times New Roman" w:hAnsi="Times New Roman"/>
          </w:rPr>
          <w:t>page 29</w:t>
        </w:r>
      </w:hyperlink>
      <w:r w:rsidRPr="00424C89">
        <w:rPr>
          <w:rFonts w:ascii="Times New Roman" w:hAnsi="Times New Roman"/>
        </w:rPr>
        <w:t>.</w:t>
      </w:r>
    </w:p>
  </w:footnote>
  <w:footnote w:id="11">
    <w:p w14:paraId="3C71173B" w14:textId="21B18862" w:rsidR="00F70435" w:rsidRPr="005E70F9" w:rsidRDefault="00F70435" w:rsidP="0088302E">
      <w:pPr>
        <w:pStyle w:val="FootnoteText"/>
        <w:spacing w:line="276" w:lineRule="auto"/>
        <w:rPr>
          <w:rFonts w:ascii="Times New Roman" w:hAnsi="Times New Roman"/>
        </w:rPr>
      </w:pPr>
      <w:r>
        <w:rPr>
          <w:rStyle w:val="FootnoteReference"/>
        </w:rPr>
        <w:footnoteRef/>
      </w:r>
      <w:r>
        <w:t xml:space="preserve"> </w:t>
      </w:r>
      <w:r w:rsidRPr="005E70F9">
        <w:rPr>
          <w:rFonts w:ascii="Times New Roman" w:hAnsi="Times New Roman"/>
        </w:rPr>
        <w:t xml:space="preserve">The person may be held in the hospital after the application is filed and until the hearing is held with some limited exceptions. 34-B MRSA </w:t>
      </w:r>
      <w:r w:rsidRPr="00424C89">
        <w:rPr>
          <w:rStyle w:val="Emphasis"/>
          <w:rFonts w:ascii="Times New Roman" w:hAnsi="Times New Roman"/>
          <w:i w:val="0"/>
          <w:sz w:val="20"/>
        </w:rPr>
        <w:t xml:space="preserve">§ </w:t>
      </w:r>
      <w:r w:rsidRPr="005E70F9">
        <w:rPr>
          <w:rFonts w:ascii="Times New Roman" w:hAnsi="Times New Roman"/>
        </w:rPr>
        <w:t xml:space="preserve">3864 (2) </w:t>
      </w:r>
      <w:r w:rsidRPr="003F5A6B">
        <w:rPr>
          <w:rFonts w:ascii="Times New Roman" w:hAnsi="Times New Roman"/>
          <w:i/>
        </w:rPr>
        <w:t>Detention pending judicial determination</w:t>
      </w:r>
      <w:r w:rsidRPr="005E70F9">
        <w:rPr>
          <w:rFonts w:ascii="Times New Roman" w:hAnsi="Times New Roman"/>
        </w:rPr>
        <w:t xml:space="preserve"> </w:t>
      </w:r>
    </w:p>
  </w:footnote>
  <w:footnote w:id="12">
    <w:p w14:paraId="599510EB" w14:textId="55BA49B9" w:rsidR="00F70435" w:rsidRPr="005E70F9" w:rsidRDefault="00F70435" w:rsidP="0088302E">
      <w:pPr>
        <w:pStyle w:val="FootnoteText"/>
        <w:spacing w:line="276" w:lineRule="auto"/>
        <w:rPr>
          <w:rFonts w:ascii="Times New Roman" w:hAnsi="Times New Roman"/>
        </w:rPr>
      </w:pPr>
      <w:r w:rsidRPr="005E70F9">
        <w:rPr>
          <w:rStyle w:val="FootnoteReference"/>
          <w:rFonts w:ascii="Times New Roman" w:hAnsi="Times New Roman"/>
        </w:rPr>
        <w:footnoteRef/>
      </w:r>
      <w:r w:rsidRPr="005E70F9">
        <w:rPr>
          <w:rFonts w:ascii="Times New Roman" w:hAnsi="Times New Roman"/>
        </w:rPr>
        <w:t xml:space="preserve"> The Maine Supreme Judicial Court has interpreted this section as not allowing an individual to proceed without an attorney. “The ability to proceed without legal representation at any of the key stages of an involuntary commitment proceeding is foreclosed by the statute” </w:t>
      </w:r>
      <w:r w:rsidRPr="005E70F9">
        <w:rPr>
          <w:rFonts w:ascii="Times New Roman" w:hAnsi="Times New Roman"/>
          <w:i/>
          <w:u w:val="single"/>
        </w:rPr>
        <w:t>In re Penelope W.</w:t>
      </w:r>
      <w:r w:rsidRPr="005E70F9">
        <w:rPr>
          <w:rFonts w:ascii="Times New Roman" w:hAnsi="Times New Roman"/>
          <w:i/>
        </w:rPr>
        <w:t>,</w:t>
      </w:r>
      <w:r w:rsidRPr="005E70F9">
        <w:rPr>
          <w:rFonts w:ascii="Times New Roman" w:hAnsi="Times New Roman"/>
        </w:rPr>
        <w:t xml:space="preserve"> 2009 ME 81, ¶ 9, 977 A.2d 380, 382</w:t>
      </w:r>
    </w:p>
    <w:p w14:paraId="46B6E315" w14:textId="77777777" w:rsidR="00F70435" w:rsidRPr="005E70F9" w:rsidRDefault="00F70435">
      <w:pPr>
        <w:pStyle w:val="FootnoteText"/>
        <w:rPr>
          <w:rFonts w:ascii="Times New Roman" w:hAnsi="Times New Roman"/>
        </w:rPr>
      </w:pPr>
    </w:p>
  </w:footnote>
  <w:footnote w:id="13">
    <w:p w14:paraId="7132830E" w14:textId="77777777" w:rsidR="00F70435" w:rsidRPr="0088302E" w:rsidRDefault="00F70435" w:rsidP="0088302E">
      <w:pPr>
        <w:pStyle w:val="FootnoteText"/>
        <w:spacing w:line="276" w:lineRule="auto"/>
        <w:rPr>
          <w:rFonts w:ascii="Times New Roman" w:hAnsi="Times New Roman"/>
        </w:rPr>
      </w:pPr>
      <w:r w:rsidRPr="0088302E">
        <w:rPr>
          <w:rStyle w:val="FootnoteReference"/>
          <w:rFonts w:ascii="Times New Roman" w:hAnsi="Times New Roman"/>
        </w:rPr>
        <w:footnoteRef/>
      </w:r>
      <w:r w:rsidRPr="0088302E">
        <w:rPr>
          <w:rFonts w:ascii="Times New Roman" w:hAnsi="Times New Roman"/>
        </w:rPr>
        <w:t xml:space="preserve"> </w:t>
      </w:r>
      <w:r w:rsidRPr="0088302E">
        <w:rPr>
          <w:rFonts w:ascii="Times New Roman" w:hAnsi="Times New Roman"/>
          <w:color w:val="000000"/>
        </w:rPr>
        <w:t xml:space="preserve">Clear and convincing evidence exists where “the court could reasonably have been persuaded that the required factual findings were proved to be highly probable.” </w:t>
      </w:r>
      <w:r w:rsidRPr="0088302E">
        <w:rPr>
          <w:rFonts w:ascii="Times New Roman" w:hAnsi="Times New Roman"/>
          <w:i/>
          <w:u w:val="single"/>
        </w:rPr>
        <w:t>In re Commitment of M.,</w:t>
      </w:r>
      <w:r w:rsidRPr="0088302E">
        <w:rPr>
          <w:rFonts w:ascii="Times New Roman" w:hAnsi="Times New Roman"/>
          <w:color w:val="000000"/>
        </w:rPr>
        <w:t xml:space="preserve"> 2020 ME 99, ¶ 26</w:t>
      </w:r>
    </w:p>
  </w:footnote>
  <w:footnote w:id="14">
    <w:p w14:paraId="1A680DD2" w14:textId="77777777" w:rsidR="00F70435" w:rsidRPr="0088302E" w:rsidRDefault="00F70435" w:rsidP="0088302E">
      <w:pPr>
        <w:pStyle w:val="FootnoteText"/>
        <w:spacing w:line="276" w:lineRule="auto"/>
        <w:rPr>
          <w:rFonts w:ascii="Times New Roman" w:hAnsi="Times New Roman"/>
        </w:rPr>
      </w:pPr>
      <w:r w:rsidRPr="0088302E">
        <w:rPr>
          <w:rStyle w:val="FootnoteReference"/>
          <w:rFonts w:ascii="Times New Roman" w:hAnsi="Times New Roman"/>
        </w:rPr>
        <w:footnoteRef/>
      </w:r>
      <w:r w:rsidRPr="0088302E">
        <w:rPr>
          <w:rFonts w:ascii="Times New Roman" w:hAnsi="Times New Roman"/>
        </w:rPr>
        <w:t xml:space="preserve"> The statute allows for the court to make other findings relating to the Progressive Treatment Program though this is uncommon in practice. The Progressive Treatment Program is discussed later in this guide. </w:t>
      </w:r>
    </w:p>
    <w:p w14:paraId="39DA958A" w14:textId="68CCF88C" w:rsidR="00F70435" w:rsidRPr="005E70F9" w:rsidRDefault="00F70435" w:rsidP="0088302E">
      <w:pPr>
        <w:pStyle w:val="FootnoteText"/>
        <w:spacing w:line="276" w:lineRule="auto"/>
        <w:rPr>
          <w:rFonts w:ascii="Times New Roman" w:hAnsi="Times New Roman"/>
        </w:rPr>
      </w:pPr>
      <w:r w:rsidRPr="0088302E">
        <w:rPr>
          <w:rFonts w:ascii="Times New Roman" w:hAnsi="Times New Roman"/>
        </w:rPr>
        <w:t>34 B MRSA § 3864(6)(C).</w:t>
      </w:r>
    </w:p>
  </w:footnote>
  <w:footnote w:id="15">
    <w:p w14:paraId="11A7A6E1" w14:textId="77777777" w:rsidR="00F70435" w:rsidRPr="0088302E" w:rsidRDefault="00F70435" w:rsidP="0088302E">
      <w:pPr>
        <w:pStyle w:val="FootnoteText"/>
        <w:spacing w:line="276" w:lineRule="auto"/>
        <w:rPr>
          <w:rFonts w:ascii="Times New Roman" w:hAnsi="Times New Roman"/>
        </w:rPr>
      </w:pPr>
      <w:r w:rsidRPr="0088302E">
        <w:rPr>
          <w:rStyle w:val="FootnoteReference"/>
          <w:rFonts w:ascii="Times New Roman" w:hAnsi="Times New Roman"/>
        </w:rPr>
        <w:footnoteRef/>
      </w:r>
      <w:r w:rsidRPr="0088302E">
        <w:rPr>
          <w:rFonts w:ascii="Times New Roman" w:hAnsi="Times New Roman"/>
        </w:rPr>
        <w:t xml:space="preserve"> The statute does not define what “conditions justifying hospitalization” means, and no Maine case law has interpreted this provision.</w:t>
      </w:r>
    </w:p>
  </w:footnote>
  <w:footnote w:id="16">
    <w:p w14:paraId="67B9ADBF" w14:textId="77777777" w:rsidR="00F70435" w:rsidRPr="0088302E" w:rsidRDefault="00F70435" w:rsidP="0088302E">
      <w:pPr>
        <w:pStyle w:val="FootnoteText"/>
        <w:spacing w:line="276" w:lineRule="auto"/>
        <w:rPr>
          <w:rFonts w:ascii="Times New Roman" w:hAnsi="Times New Roman"/>
        </w:rPr>
      </w:pPr>
      <w:r w:rsidRPr="0088302E">
        <w:rPr>
          <w:rStyle w:val="FootnoteReference"/>
          <w:rFonts w:ascii="Times New Roman" w:hAnsi="Times New Roman"/>
        </w:rPr>
        <w:footnoteRef/>
      </w:r>
      <w:r w:rsidRPr="0088302E">
        <w:rPr>
          <w:rFonts w:ascii="Times New Roman" w:hAnsi="Times New Roman"/>
        </w:rPr>
        <w:t xml:space="preserve"> Other outpatient facility is not defined in the statute.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B8BEA" w14:textId="77777777" w:rsidR="00F70435" w:rsidRDefault="00F704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DBC6D" w14:textId="77777777" w:rsidR="00F70435" w:rsidRDefault="00F704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4443C" w14:textId="77777777" w:rsidR="00F70435" w:rsidRDefault="00F7043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B0D4A" w14:textId="77777777" w:rsidR="00F70435" w:rsidRDefault="00F7043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50A52" w14:textId="77777777" w:rsidR="00F70435" w:rsidRDefault="00F704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F2428"/>
    <w:multiLevelType w:val="hybridMultilevel"/>
    <w:tmpl w:val="9D6CDA3C"/>
    <w:lvl w:ilvl="0" w:tplc="0409000B">
      <w:start w:val="1"/>
      <w:numFmt w:val="bullet"/>
      <w:lvlText w:val=""/>
      <w:lvlJc w:val="left"/>
      <w:pPr>
        <w:tabs>
          <w:tab w:val="num" w:pos="1296"/>
        </w:tabs>
        <w:ind w:left="1296" w:hanging="360"/>
      </w:pPr>
      <w:rPr>
        <w:rFonts w:ascii="Wingdings" w:hAnsi="Wingdings" w:hint="default"/>
      </w:rPr>
    </w:lvl>
    <w:lvl w:ilvl="1" w:tplc="225EEB76">
      <w:numFmt w:val="bullet"/>
      <w:lvlText w:val="•"/>
      <w:lvlJc w:val="left"/>
      <w:pPr>
        <w:tabs>
          <w:tab w:val="num" w:pos="2016"/>
        </w:tabs>
        <w:ind w:left="2016" w:hanging="360"/>
      </w:pPr>
      <w:rPr>
        <w:rFonts w:hint="default"/>
      </w:rPr>
    </w:lvl>
    <w:lvl w:ilvl="2" w:tplc="04090005">
      <w:start w:val="1"/>
      <w:numFmt w:val="bullet"/>
      <w:lvlText w:val=""/>
      <w:lvlJc w:val="left"/>
      <w:pPr>
        <w:tabs>
          <w:tab w:val="num" w:pos="2736"/>
        </w:tabs>
        <w:ind w:left="2736" w:hanging="360"/>
      </w:pPr>
      <w:rPr>
        <w:rFonts w:ascii="Wingdings" w:hAnsi="Wingdings" w:hint="default"/>
      </w:rPr>
    </w:lvl>
    <w:lvl w:ilvl="3" w:tplc="0409000B">
      <w:start w:val="1"/>
      <w:numFmt w:val="bullet"/>
      <w:lvlText w:val=""/>
      <w:lvlJc w:val="left"/>
      <w:pPr>
        <w:tabs>
          <w:tab w:val="num" w:pos="3456"/>
        </w:tabs>
        <w:ind w:left="3456" w:hanging="360"/>
      </w:pPr>
      <w:rPr>
        <w:rFonts w:ascii="Wingdings" w:hAnsi="Wingdings"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 w15:restartNumberingAfterBreak="0">
    <w:nsid w:val="059440A7"/>
    <w:multiLevelType w:val="hybridMultilevel"/>
    <w:tmpl w:val="FB5808E4"/>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D86999"/>
    <w:multiLevelType w:val="hybridMultilevel"/>
    <w:tmpl w:val="8D78C66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4717E9"/>
    <w:multiLevelType w:val="hybridMultilevel"/>
    <w:tmpl w:val="ABAA1CD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F62FE0"/>
    <w:multiLevelType w:val="multilevel"/>
    <w:tmpl w:val="D154F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E1613A"/>
    <w:multiLevelType w:val="hybridMultilevel"/>
    <w:tmpl w:val="75D01B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BF0DEE"/>
    <w:multiLevelType w:val="hybridMultilevel"/>
    <w:tmpl w:val="31062B46"/>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4BD5DF5"/>
    <w:multiLevelType w:val="hybridMultilevel"/>
    <w:tmpl w:val="9A74C448"/>
    <w:lvl w:ilvl="0" w:tplc="0409000B">
      <w:start w:val="1"/>
      <w:numFmt w:val="bullet"/>
      <w:lvlText w:val=""/>
      <w:lvlJc w:val="left"/>
      <w:pPr>
        <w:tabs>
          <w:tab w:val="num" w:pos="1296"/>
        </w:tabs>
        <w:ind w:left="1296" w:hanging="360"/>
      </w:pPr>
      <w:rPr>
        <w:rFonts w:ascii="Wingdings" w:hAnsi="Wingdings" w:hint="default"/>
      </w:rPr>
    </w:lvl>
    <w:lvl w:ilvl="1" w:tplc="04090003">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8" w15:restartNumberingAfterBreak="0">
    <w:nsid w:val="17693F33"/>
    <w:multiLevelType w:val="hybridMultilevel"/>
    <w:tmpl w:val="983244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3437D0"/>
    <w:multiLevelType w:val="hybridMultilevel"/>
    <w:tmpl w:val="ABAA1CDC"/>
    <w:lvl w:ilvl="0" w:tplc="04090011">
      <w:start w:val="1"/>
      <w:numFmt w:val="decimal"/>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0" w15:restartNumberingAfterBreak="0">
    <w:nsid w:val="1D075181"/>
    <w:multiLevelType w:val="hybridMultilevel"/>
    <w:tmpl w:val="ABAA1CD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D562A69"/>
    <w:multiLevelType w:val="hybridMultilevel"/>
    <w:tmpl w:val="5C164C12"/>
    <w:lvl w:ilvl="0" w:tplc="0409000B">
      <w:start w:val="1"/>
      <w:numFmt w:val="bullet"/>
      <w:lvlText w:val=""/>
      <w:lvlJc w:val="left"/>
      <w:pPr>
        <w:ind w:left="1520" w:hanging="360"/>
      </w:pPr>
      <w:rPr>
        <w:rFonts w:ascii="Wingdings" w:hAnsi="Wingdings"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12" w15:restartNumberingAfterBreak="0">
    <w:nsid w:val="1DBA112A"/>
    <w:multiLevelType w:val="multilevel"/>
    <w:tmpl w:val="7B70E1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6C2319"/>
    <w:multiLevelType w:val="hybridMultilevel"/>
    <w:tmpl w:val="5FC682DA"/>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D03F9B"/>
    <w:multiLevelType w:val="hybridMultilevel"/>
    <w:tmpl w:val="11926BB6"/>
    <w:lvl w:ilvl="0" w:tplc="0409000B">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B3334F"/>
    <w:multiLevelType w:val="hybridMultilevel"/>
    <w:tmpl w:val="1414BDE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BF01D6"/>
    <w:multiLevelType w:val="hybridMultilevel"/>
    <w:tmpl w:val="1624B118"/>
    <w:lvl w:ilvl="0" w:tplc="FB2C8CC4">
      <w:start w:val="1"/>
      <w:numFmt w:val="bullet"/>
      <w:lvlText w:val=""/>
      <w:lvlJc w:val="left"/>
      <w:pPr>
        <w:tabs>
          <w:tab w:val="num" w:pos="1296"/>
        </w:tabs>
        <w:ind w:left="1296" w:hanging="360"/>
      </w:pPr>
      <w:rPr>
        <w:rFonts w:ascii="Wingdings" w:hAnsi="Wingdings" w:hint="default"/>
      </w:rPr>
    </w:lvl>
    <w:lvl w:ilvl="1" w:tplc="225EEB76">
      <w:numFmt w:val="bullet"/>
      <w:lvlText w:val="•"/>
      <w:lvlJc w:val="left"/>
      <w:pPr>
        <w:tabs>
          <w:tab w:val="num" w:pos="2016"/>
        </w:tabs>
        <w:ind w:left="2016" w:hanging="360"/>
      </w:pPr>
      <w:rPr>
        <w:rFonts w:hint="default"/>
      </w:rPr>
    </w:lvl>
    <w:lvl w:ilvl="2" w:tplc="04090005">
      <w:start w:val="1"/>
      <w:numFmt w:val="bullet"/>
      <w:lvlText w:val=""/>
      <w:lvlJc w:val="left"/>
      <w:pPr>
        <w:tabs>
          <w:tab w:val="num" w:pos="2736"/>
        </w:tabs>
        <w:ind w:left="2736" w:hanging="360"/>
      </w:pPr>
      <w:rPr>
        <w:rFonts w:ascii="Wingdings" w:hAnsi="Wingdings" w:hint="default"/>
      </w:rPr>
    </w:lvl>
    <w:lvl w:ilvl="3" w:tplc="0409000B">
      <w:start w:val="1"/>
      <w:numFmt w:val="bullet"/>
      <w:lvlText w:val=""/>
      <w:lvlJc w:val="left"/>
      <w:pPr>
        <w:tabs>
          <w:tab w:val="num" w:pos="3456"/>
        </w:tabs>
        <w:ind w:left="3456" w:hanging="360"/>
      </w:pPr>
      <w:rPr>
        <w:rFonts w:ascii="Wingdings" w:hAnsi="Wingdings"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7" w15:restartNumberingAfterBreak="0">
    <w:nsid w:val="2D857529"/>
    <w:multiLevelType w:val="hybridMultilevel"/>
    <w:tmpl w:val="06E8608C"/>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1816735"/>
    <w:multiLevelType w:val="hybridMultilevel"/>
    <w:tmpl w:val="640C8F96"/>
    <w:lvl w:ilvl="0" w:tplc="0409000B">
      <w:start w:val="1"/>
      <w:numFmt w:val="bullet"/>
      <w:lvlText w:val=""/>
      <w:lvlJc w:val="left"/>
      <w:pPr>
        <w:tabs>
          <w:tab w:val="num" w:pos="789"/>
        </w:tabs>
        <w:ind w:left="789" w:hanging="360"/>
      </w:pPr>
      <w:rPr>
        <w:rFonts w:ascii="Wingdings" w:hAnsi="Wingdings" w:hint="default"/>
      </w:rPr>
    </w:lvl>
    <w:lvl w:ilvl="1" w:tplc="04090003">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9" w15:restartNumberingAfterBreak="0">
    <w:nsid w:val="33AF7537"/>
    <w:multiLevelType w:val="hybridMultilevel"/>
    <w:tmpl w:val="2052377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4304E38"/>
    <w:multiLevelType w:val="hybridMultilevel"/>
    <w:tmpl w:val="15BC2C3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6E4F1C"/>
    <w:multiLevelType w:val="hybridMultilevel"/>
    <w:tmpl w:val="39A600A0"/>
    <w:lvl w:ilvl="0" w:tplc="04090005">
      <w:start w:val="1"/>
      <w:numFmt w:val="bullet"/>
      <w:lvlText w:val=""/>
      <w:lvlJc w:val="left"/>
      <w:pPr>
        <w:ind w:left="936" w:hanging="360"/>
      </w:pPr>
      <w:rPr>
        <w:rFonts w:ascii="Wingdings" w:hAnsi="Wingdings"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2" w15:restartNumberingAfterBreak="0">
    <w:nsid w:val="3B2D6129"/>
    <w:multiLevelType w:val="hybridMultilevel"/>
    <w:tmpl w:val="70E8F54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5E5157"/>
    <w:multiLevelType w:val="hybridMultilevel"/>
    <w:tmpl w:val="81FE59FC"/>
    <w:lvl w:ilvl="0" w:tplc="0409000B">
      <w:start w:val="1"/>
      <w:numFmt w:val="bullet"/>
      <w:lvlText w:val=""/>
      <w:lvlJc w:val="left"/>
      <w:pPr>
        <w:ind w:left="800" w:hanging="360"/>
      </w:pPr>
      <w:rPr>
        <w:rFonts w:ascii="Wingdings" w:hAnsi="Wingdings"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24" w15:restartNumberingAfterBreak="0">
    <w:nsid w:val="3E3C4593"/>
    <w:multiLevelType w:val="hybridMultilevel"/>
    <w:tmpl w:val="3E04A6E2"/>
    <w:lvl w:ilvl="0" w:tplc="A6FCACD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EB60E2B"/>
    <w:multiLevelType w:val="hybridMultilevel"/>
    <w:tmpl w:val="290276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962BE9"/>
    <w:multiLevelType w:val="hybridMultilevel"/>
    <w:tmpl w:val="ABAA1CD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6B00A8F"/>
    <w:multiLevelType w:val="hybridMultilevel"/>
    <w:tmpl w:val="6152E58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0729AE"/>
    <w:multiLevelType w:val="hybridMultilevel"/>
    <w:tmpl w:val="030A0950"/>
    <w:lvl w:ilvl="0" w:tplc="77F220D6">
      <w:start w:val="1"/>
      <w:numFmt w:val="bullet"/>
      <w:suff w:val="space"/>
      <w:lvlText w:val=""/>
      <w:lvlJc w:val="left"/>
      <w:pPr>
        <w:ind w:left="57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E14E22"/>
    <w:multiLevelType w:val="hybridMultilevel"/>
    <w:tmpl w:val="8BF80F7E"/>
    <w:lvl w:ilvl="0" w:tplc="225EEB76">
      <w:numFmt w:val="bullet"/>
      <w:lvlText w:val="•"/>
      <w:lvlJc w:val="left"/>
      <w:pPr>
        <w:tabs>
          <w:tab w:val="num" w:pos="1296"/>
        </w:tabs>
        <w:ind w:left="1296" w:hanging="360"/>
      </w:pPr>
      <w:rPr>
        <w:rFonts w:hint="default"/>
      </w:rPr>
    </w:lvl>
    <w:lvl w:ilvl="1" w:tplc="225EEB76">
      <w:numFmt w:val="bullet"/>
      <w:lvlText w:val="•"/>
      <w:lvlJc w:val="left"/>
      <w:pPr>
        <w:tabs>
          <w:tab w:val="num" w:pos="2016"/>
        </w:tabs>
        <w:ind w:left="2016" w:hanging="360"/>
      </w:pPr>
      <w:rPr>
        <w:rFonts w:hint="default"/>
      </w:rPr>
    </w:lvl>
    <w:lvl w:ilvl="2" w:tplc="04090005">
      <w:start w:val="1"/>
      <w:numFmt w:val="bullet"/>
      <w:lvlText w:val=""/>
      <w:lvlJc w:val="left"/>
      <w:pPr>
        <w:tabs>
          <w:tab w:val="num" w:pos="2736"/>
        </w:tabs>
        <w:ind w:left="2736" w:hanging="360"/>
      </w:pPr>
      <w:rPr>
        <w:rFonts w:ascii="Wingdings" w:hAnsi="Wingdings" w:hint="default"/>
      </w:rPr>
    </w:lvl>
    <w:lvl w:ilvl="3" w:tplc="0409000B">
      <w:start w:val="1"/>
      <w:numFmt w:val="bullet"/>
      <w:lvlText w:val=""/>
      <w:lvlJc w:val="left"/>
      <w:pPr>
        <w:tabs>
          <w:tab w:val="num" w:pos="3456"/>
        </w:tabs>
        <w:ind w:left="3456" w:hanging="360"/>
      </w:pPr>
      <w:rPr>
        <w:rFonts w:ascii="Wingdings" w:hAnsi="Wingdings"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30" w15:restartNumberingAfterBreak="0">
    <w:nsid w:val="4C1E65B4"/>
    <w:multiLevelType w:val="hybridMultilevel"/>
    <w:tmpl w:val="E32E14E6"/>
    <w:lvl w:ilvl="0" w:tplc="0409000B">
      <w:start w:val="1"/>
      <w:numFmt w:val="bullet"/>
      <w:lvlText w:val=""/>
      <w:lvlJc w:val="left"/>
      <w:pPr>
        <w:ind w:left="800" w:hanging="360"/>
      </w:pPr>
      <w:rPr>
        <w:rFonts w:ascii="Wingdings" w:hAnsi="Wingdings"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31" w15:restartNumberingAfterBreak="0">
    <w:nsid w:val="4C505DD0"/>
    <w:multiLevelType w:val="hybridMultilevel"/>
    <w:tmpl w:val="8D78C66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3F07707"/>
    <w:multiLevelType w:val="singleLevel"/>
    <w:tmpl w:val="0409000B"/>
    <w:lvl w:ilvl="0">
      <w:start w:val="1"/>
      <w:numFmt w:val="bullet"/>
      <w:lvlText w:val=""/>
      <w:lvlJc w:val="left"/>
      <w:pPr>
        <w:tabs>
          <w:tab w:val="num" w:pos="720"/>
        </w:tabs>
        <w:ind w:left="720" w:hanging="360"/>
      </w:pPr>
      <w:rPr>
        <w:rFonts w:ascii="Wingdings" w:hAnsi="Wingdings" w:hint="default"/>
      </w:rPr>
    </w:lvl>
  </w:abstractNum>
  <w:abstractNum w:abstractNumId="33" w15:restartNumberingAfterBreak="0">
    <w:nsid w:val="54E05CD9"/>
    <w:multiLevelType w:val="hybridMultilevel"/>
    <w:tmpl w:val="54BE6A8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657201C"/>
    <w:multiLevelType w:val="hybridMultilevel"/>
    <w:tmpl w:val="4364AF30"/>
    <w:lvl w:ilvl="0" w:tplc="0409000B">
      <w:start w:val="1"/>
      <w:numFmt w:val="bullet"/>
      <w:lvlText w:val=""/>
      <w:lvlJc w:val="left"/>
      <w:pPr>
        <w:ind w:left="1520" w:hanging="360"/>
      </w:pPr>
      <w:rPr>
        <w:rFonts w:ascii="Wingdings" w:hAnsi="Wingdings"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35" w15:restartNumberingAfterBreak="0">
    <w:nsid w:val="5881147B"/>
    <w:multiLevelType w:val="hybridMultilevel"/>
    <w:tmpl w:val="8D78C668"/>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6" w15:restartNumberingAfterBreak="0">
    <w:nsid w:val="5FCF473D"/>
    <w:multiLevelType w:val="hybridMultilevel"/>
    <w:tmpl w:val="7554B442"/>
    <w:lvl w:ilvl="0" w:tplc="0409000B">
      <w:start w:val="1"/>
      <w:numFmt w:val="bullet"/>
      <w:lvlText w:val=""/>
      <w:lvlJc w:val="left"/>
      <w:pPr>
        <w:ind w:left="800" w:hanging="360"/>
      </w:pPr>
      <w:rPr>
        <w:rFonts w:ascii="Wingdings" w:hAnsi="Wingdings"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37" w15:restartNumberingAfterBreak="0">
    <w:nsid w:val="625D5AEB"/>
    <w:multiLevelType w:val="hybridMultilevel"/>
    <w:tmpl w:val="22406404"/>
    <w:lvl w:ilvl="0" w:tplc="0409000B">
      <w:start w:val="1"/>
      <w:numFmt w:val="bullet"/>
      <w:lvlText w:val=""/>
      <w:lvlJc w:val="left"/>
      <w:pPr>
        <w:ind w:left="1520" w:hanging="360"/>
      </w:pPr>
      <w:rPr>
        <w:rFonts w:ascii="Wingdings" w:hAnsi="Wingdings"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38" w15:restartNumberingAfterBreak="0">
    <w:nsid w:val="6400268A"/>
    <w:multiLevelType w:val="hybridMultilevel"/>
    <w:tmpl w:val="8F18389C"/>
    <w:lvl w:ilvl="0" w:tplc="04090003">
      <w:start w:val="1"/>
      <w:numFmt w:val="bullet"/>
      <w:lvlText w:val="o"/>
      <w:lvlJc w:val="left"/>
      <w:pPr>
        <w:tabs>
          <w:tab w:val="num" w:pos="936"/>
        </w:tabs>
        <w:ind w:left="936" w:hanging="360"/>
      </w:pPr>
      <w:rPr>
        <w:rFonts w:ascii="Courier New" w:hAnsi="Courier New" w:cs="Courier New" w:hint="default"/>
      </w:rPr>
    </w:lvl>
    <w:lvl w:ilvl="1" w:tplc="04090003">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39" w15:restartNumberingAfterBreak="0">
    <w:nsid w:val="66192327"/>
    <w:multiLevelType w:val="multilevel"/>
    <w:tmpl w:val="89CA8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3B7510"/>
    <w:multiLevelType w:val="hybridMultilevel"/>
    <w:tmpl w:val="5302F3C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FD0BA6"/>
    <w:multiLevelType w:val="hybridMultilevel"/>
    <w:tmpl w:val="18CE1D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814BA9"/>
    <w:multiLevelType w:val="hybridMultilevel"/>
    <w:tmpl w:val="7A989698"/>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B">
      <w:start w:val="1"/>
      <w:numFmt w:val="bullet"/>
      <w:lvlText w:val=""/>
      <w:lvlJc w:val="left"/>
      <w:pPr>
        <w:tabs>
          <w:tab w:val="num" w:pos="3240"/>
        </w:tabs>
        <w:ind w:left="3240" w:hanging="360"/>
      </w:pPr>
      <w:rPr>
        <w:rFonts w:ascii="Wingdings" w:hAnsi="Wingdings"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74C91942"/>
    <w:multiLevelType w:val="hybridMultilevel"/>
    <w:tmpl w:val="5980172E"/>
    <w:lvl w:ilvl="0" w:tplc="04090005">
      <w:start w:val="1"/>
      <w:numFmt w:val="bullet"/>
      <w:lvlText w:val=""/>
      <w:lvlJc w:val="left"/>
      <w:pPr>
        <w:ind w:left="57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73A3298"/>
    <w:multiLevelType w:val="hybridMultilevel"/>
    <w:tmpl w:val="377C216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7BA5F4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46" w15:restartNumberingAfterBreak="0">
    <w:nsid w:val="787C7347"/>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47" w15:restartNumberingAfterBreak="0">
    <w:nsid w:val="7B3B4FA6"/>
    <w:multiLevelType w:val="hybridMultilevel"/>
    <w:tmpl w:val="ABAA1CD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C0F1CCC"/>
    <w:multiLevelType w:val="hybridMultilevel"/>
    <w:tmpl w:val="7E7E26BA"/>
    <w:lvl w:ilvl="0" w:tplc="B5540E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5"/>
  </w:num>
  <w:num w:numId="2">
    <w:abstractNumId w:val="32"/>
  </w:num>
  <w:num w:numId="3">
    <w:abstractNumId w:val="46"/>
  </w:num>
  <w:num w:numId="4">
    <w:abstractNumId w:val="28"/>
  </w:num>
  <w:num w:numId="5">
    <w:abstractNumId w:val="40"/>
  </w:num>
  <w:num w:numId="6">
    <w:abstractNumId w:val="1"/>
  </w:num>
  <w:num w:numId="7">
    <w:abstractNumId w:val="20"/>
  </w:num>
  <w:num w:numId="8">
    <w:abstractNumId w:val="27"/>
  </w:num>
  <w:num w:numId="9">
    <w:abstractNumId w:val="14"/>
  </w:num>
  <w:num w:numId="10">
    <w:abstractNumId w:val="13"/>
  </w:num>
  <w:num w:numId="11">
    <w:abstractNumId w:val="6"/>
  </w:num>
  <w:num w:numId="12">
    <w:abstractNumId w:val="22"/>
  </w:num>
  <w:num w:numId="13">
    <w:abstractNumId w:val="18"/>
  </w:num>
  <w:num w:numId="14">
    <w:abstractNumId w:val="15"/>
  </w:num>
  <w:num w:numId="15">
    <w:abstractNumId w:val="44"/>
  </w:num>
  <w:num w:numId="16">
    <w:abstractNumId w:val="41"/>
  </w:num>
  <w:num w:numId="17">
    <w:abstractNumId w:val="33"/>
  </w:num>
  <w:num w:numId="18">
    <w:abstractNumId w:val="8"/>
  </w:num>
  <w:num w:numId="19">
    <w:abstractNumId w:val="42"/>
  </w:num>
  <w:num w:numId="20">
    <w:abstractNumId w:val="31"/>
  </w:num>
  <w:num w:numId="21">
    <w:abstractNumId w:val="19"/>
  </w:num>
  <w:num w:numId="22">
    <w:abstractNumId w:val="48"/>
  </w:num>
  <w:num w:numId="23">
    <w:abstractNumId w:val="9"/>
  </w:num>
  <w:num w:numId="24">
    <w:abstractNumId w:val="26"/>
  </w:num>
  <w:num w:numId="25">
    <w:abstractNumId w:val="10"/>
  </w:num>
  <w:num w:numId="26">
    <w:abstractNumId w:val="3"/>
  </w:num>
  <w:num w:numId="27">
    <w:abstractNumId w:val="47"/>
  </w:num>
  <w:num w:numId="28">
    <w:abstractNumId w:val="2"/>
  </w:num>
  <w:num w:numId="29">
    <w:abstractNumId w:val="35"/>
  </w:num>
  <w:num w:numId="30">
    <w:abstractNumId w:val="5"/>
  </w:num>
  <w:num w:numId="31">
    <w:abstractNumId w:val="25"/>
  </w:num>
  <w:num w:numId="32">
    <w:abstractNumId w:val="30"/>
  </w:num>
  <w:num w:numId="33">
    <w:abstractNumId w:val="34"/>
  </w:num>
  <w:num w:numId="34">
    <w:abstractNumId w:val="36"/>
  </w:num>
  <w:num w:numId="35">
    <w:abstractNumId w:val="37"/>
  </w:num>
  <w:num w:numId="36">
    <w:abstractNumId w:val="23"/>
  </w:num>
  <w:num w:numId="37">
    <w:abstractNumId w:val="11"/>
  </w:num>
  <w:num w:numId="38">
    <w:abstractNumId w:val="24"/>
  </w:num>
  <w:num w:numId="39">
    <w:abstractNumId w:val="21"/>
  </w:num>
  <w:num w:numId="40">
    <w:abstractNumId w:val="7"/>
  </w:num>
  <w:num w:numId="41">
    <w:abstractNumId w:val="38"/>
  </w:num>
  <w:num w:numId="42">
    <w:abstractNumId w:val="0"/>
  </w:num>
  <w:num w:numId="43">
    <w:abstractNumId w:val="29"/>
  </w:num>
  <w:num w:numId="44">
    <w:abstractNumId w:val="16"/>
  </w:num>
  <w:num w:numId="45">
    <w:abstractNumId w:val="43"/>
  </w:num>
  <w:num w:numId="46">
    <w:abstractNumId w:val="17"/>
  </w:num>
  <w:num w:numId="47">
    <w:abstractNumId w:val="12"/>
  </w:num>
  <w:num w:numId="48">
    <w:abstractNumId w:val="39"/>
  </w:num>
  <w:num w:numId="49">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defaultTabStop w:val="57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451"/>
    <w:rsid w:val="00000F22"/>
    <w:rsid w:val="000022E4"/>
    <w:rsid w:val="00002839"/>
    <w:rsid w:val="000043F2"/>
    <w:rsid w:val="000079A0"/>
    <w:rsid w:val="000117E8"/>
    <w:rsid w:val="00012A62"/>
    <w:rsid w:val="000147CB"/>
    <w:rsid w:val="000157A6"/>
    <w:rsid w:val="00017602"/>
    <w:rsid w:val="00022837"/>
    <w:rsid w:val="00022AEA"/>
    <w:rsid w:val="00032351"/>
    <w:rsid w:val="00032F70"/>
    <w:rsid w:val="00035AB3"/>
    <w:rsid w:val="00035D9F"/>
    <w:rsid w:val="0003659E"/>
    <w:rsid w:val="00043328"/>
    <w:rsid w:val="0005199F"/>
    <w:rsid w:val="00053DB2"/>
    <w:rsid w:val="00062060"/>
    <w:rsid w:val="000639E7"/>
    <w:rsid w:val="00074C03"/>
    <w:rsid w:val="00075B12"/>
    <w:rsid w:val="00077DA4"/>
    <w:rsid w:val="00086ABA"/>
    <w:rsid w:val="00091EAF"/>
    <w:rsid w:val="0009207F"/>
    <w:rsid w:val="000A4FD2"/>
    <w:rsid w:val="000A5EAA"/>
    <w:rsid w:val="000B3863"/>
    <w:rsid w:val="000B75CB"/>
    <w:rsid w:val="000C430C"/>
    <w:rsid w:val="000C6079"/>
    <w:rsid w:val="000D145E"/>
    <w:rsid w:val="000D2C17"/>
    <w:rsid w:val="000D2CA9"/>
    <w:rsid w:val="000D38C4"/>
    <w:rsid w:val="000D3BD7"/>
    <w:rsid w:val="000D4B6E"/>
    <w:rsid w:val="000D561E"/>
    <w:rsid w:val="000E6515"/>
    <w:rsid w:val="000F1095"/>
    <w:rsid w:val="000F49D3"/>
    <w:rsid w:val="000F4D1C"/>
    <w:rsid w:val="000F6D6F"/>
    <w:rsid w:val="000F6EB9"/>
    <w:rsid w:val="00100ACA"/>
    <w:rsid w:val="00101674"/>
    <w:rsid w:val="0010219D"/>
    <w:rsid w:val="00105416"/>
    <w:rsid w:val="00107E8A"/>
    <w:rsid w:val="00125FD4"/>
    <w:rsid w:val="001301E2"/>
    <w:rsid w:val="001315C2"/>
    <w:rsid w:val="00133060"/>
    <w:rsid w:val="00140400"/>
    <w:rsid w:val="00144132"/>
    <w:rsid w:val="00145714"/>
    <w:rsid w:val="00152442"/>
    <w:rsid w:val="001558D4"/>
    <w:rsid w:val="00160D62"/>
    <w:rsid w:val="001716CE"/>
    <w:rsid w:val="001722A9"/>
    <w:rsid w:val="00172844"/>
    <w:rsid w:val="00173D20"/>
    <w:rsid w:val="00174490"/>
    <w:rsid w:val="0018149A"/>
    <w:rsid w:val="00181977"/>
    <w:rsid w:val="00182484"/>
    <w:rsid w:val="00183746"/>
    <w:rsid w:val="00187774"/>
    <w:rsid w:val="00195754"/>
    <w:rsid w:val="00196338"/>
    <w:rsid w:val="001A0548"/>
    <w:rsid w:val="001A195A"/>
    <w:rsid w:val="001A49CA"/>
    <w:rsid w:val="001A6993"/>
    <w:rsid w:val="001B17EC"/>
    <w:rsid w:val="001B3FCD"/>
    <w:rsid w:val="001B44EC"/>
    <w:rsid w:val="001B4920"/>
    <w:rsid w:val="001B6AC5"/>
    <w:rsid w:val="001B70BD"/>
    <w:rsid w:val="001C1785"/>
    <w:rsid w:val="001C31E8"/>
    <w:rsid w:val="001C721B"/>
    <w:rsid w:val="001D4607"/>
    <w:rsid w:val="001E3823"/>
    <w:rsid w:val="001E3CC8"/>
    <w:rsid w:val="001E3FB2"/>
    <w:rsid w:val="001E7E0A"/>
    <w:rsid w:val="001F0D33"/>
    <w:rsid w:val="001F1C0C"/>
    <w:rsid w:val="001F4DE9"/>
    <w:rsid w:val="001F6097"/>
    <w:rsid w:val="001F6429"/>
    <w:rsid w:val="001F7FE8"/>
    <w:rsid w:val="00202D8D"/>
    <w:rsid w:val="00204917"/>
    <w:rsid w:val="002111DA"/>
    <w:rsid w:val="00212371"/>
    <w:rsid w:val="00212C6A"/>
    <w:rsid w:val="00215E9D"/>
    <w:rsid w:val="00216140"/>
    <w:rsid w:val="00222F42"/>
    <w:rsid w:val="00225CA9"/>
    <w:rsid w:val="002277B0"/>
    <w:rsid w:val="00227AC1"/>
    <w:rsid w:val="00230B71"/>
    <w:rsid w:val="00231144"/>
    <w:rsid w:val="00232FC5"/>
    <w:rsid w:val="0023354A"/>
    <w:rsid w:val="0023417D"/>
    <w:rsid w:val="00234682"/>
    <w:rsid w:val="0023693A"/>
    <w:rsid w:val="00241D58"/>
    <w:rsid w:val="00261C4B"/>
    <w:rsid w:val="0026297F"/>
    <w:rsid w:val="0026719A"/>
    <w:rsid w:val="00271A2B"/>
    <w:rsid w:val="00271E8F"/>
    <w:rsid w:val="00271E90"/>
    <w:rsid w:val="002738A1"/>
    <w:rsid w:val="00274957"/>
    <w:rsid w:val="00281945"/>
    <w:rsid w:val="00287EEE"/>
    <w:rsid w:val="00293BEF"/>
    <w:rsid w:val="002A0C58"/>
    <w:rsid w:val="002A5BD3"/>
    <w:rsid w:val="002A6138"/>
    <w:rsid w:val="002A675B"/>
    <w:rsid w:val="002A74CA"/>
    <w:rsid w:val="002A7C29"/>
    <w:rsid w:val="002B3E18"/>
    <w:rsid w:val="002B43A4"/>
    <w:rsid w:val="002B7A45"/>
    <w:rsid w:val="002C3CB9"/>
    <w:rsid w:val="002C575B"/>
    <w:rsid w:val="002C6D71"/>
    <w:rsid w:val="002C6FB8"/>
    <w:rsid w:val="002E7A29"/>
    <w:rsid w:val="002F005C"/>
    <w:rsid w:val="002F3FB6"/>
    <w:rsid w:val="002F7243"/>
    <w:rsid w:val="003005E7"/>
    <w:rsid w:val="0030060D"/>
    <w:rsid w:val="00301D27"/>
    <w:rsid w:val="00310B2C"/>
    <w:rsid w:val="0031356E"/>
    <w:rsid w:val="00322916"/>
    <w:rsid w:val="00323A8E"/>
    <w:rsid w:val="00326325"/>
    <w:rsid w:val="00335F33"/>
    <w:rsid w:val="00335FEC"/>
    <w:rsid w:val="003417E6"/>
    <w:rsid w:val="003474C3"/>
    <w:rsid w:val="0035024D"/>
    <w:rsid w:val="003633A4"/>
    <w:rsid w:val="003637CB"/>
    <w:rsid w:val="00364C59"/>
    <w:rsid w:val="00364E07"/>
    <w:rsid w:val="00370CAD"/>
    <w:rsid w:val="00372EB1"/>
    <w:rsid w:val="00382850"/>
    <w:rsid w:val="003838F6"/>
    <w:rsid w:val="00383C1F"/>
    <w:rsid w:val="00383D9E"/>
    <w:rsid w:val="00390C78"/>
    <w:rsid w:val="00390E3E"/>
    <w:rsid w:val="0039168D"/>
    <w:rsid w:val="003A67CA"/>
    <w:rsid w:val="003A7606"/>
    <w:rsid w:val="003A7E33"/>
    <w:rsid w:val="003D0DFC"/>
    <w:rsid w:val="003D1F3D"/>
    <w:rsid w:val="003D2B84"/>
    <w:rsid w:val="003D2C2B"/>
    <w:rsid w:val="003D7D37"/>
    <w:rsid w:val="003E4B3B"/>
    <w:rsid w:val="003F5A6B"/>
    <w:rsid w:val="003F716D"/>
    <w:rsid w:val="00402FCD"/>
    <w:rsid w:val="0040303D"/>
    <w:rsid w:val="00403D10"/>
    <w:rsid w:val="00405F0A"/>
    <w:rsid w:val="00410B42"/>
    <w:rsid w:val="00413565"/>
    <w:rsid w:val="004137E9"/>
    <w:rsid w:val="0041652B"/>
    <w:rsid w:val="00416689"/>
    <w:rsid w:val="00420DA3"/>
    <w:rsid w:val="00423C41"/>
    <w:rsid w:val="00424C89"/>
    <w:rsid w:val="00433714"/>
    <w:rsid w:val="00435C3A"/>
    <w:rsid w:val="0044216C"/>
    <w:rsid w:val="0044335C"/>
    <w:rsid w:val="00446838"/>
    <w:rsid w:val="00446E5A"/>
    <w:rsid w:val="00462B74"/>
    <w:rsid w:val="00467EF0"/>
    <w:rsid w:val="00474EB6"/>
    <w:rsid w:val="00475395"/>
    <w:rsid w:val="004808D4"/>
    <w:rsid w:val="004834FD"/>
    <w:rsid w:val="00485FAB"/>
    <w:rsid w:val="00486D1E"/>
    <w:rsid w:val="0048715B"/>
    <w:rsid w:val="00493365"/>
    <w:rsid w:val="004A51A3"/>
    <w:rsid w:val="004A69A0"/>
    <w:rsid w:val="004A6B35"/>
    <w:rsid w:val="004B00E9"/>
    <w:rsid w:val="004B2E07"/>
    <w:rsid w:val="004B2E26"/>
    <w:rsid w:val="004B7457"/>
    <w:rsid w:val="004B7B86"/>
    <w:rsid w:val="004C1A56"/>
    <w:rsid w:val="004C382A"/>
    <w:rsid w:val="004C5857"/>
    <w:rsid w:val="004C5D8C"/>
    <w:rsid w:val="004C6A40"/>
    <w:rsid w:val="004D13BE"/>
    <w:rsid w:val="004D453C"/>
    <w:rsid w:val="004D6257"/>
    <w:rsid w:val="004D6D17"/>
    <w:rsid w:val="004E1250"/>
    <w:rsid w:val="004E772B"/>
    <w:rsid w:val="004F0236"/>
    <w:rsid w:val="004F2820"/>
    <w:rsid w:val="004F3A9E"/>
    <w:rsid w:val="00502E4A"/>
    <w:rsid w:val="00503714"/>
    <w:rsid w:val="00510BB2"/>
    <w:rsid w:val="0051255B"/>
    <w:rsid w:val="00515046"/>
    <w:rsid w:val="0052167E"/>
    <w:rsid w:val="005217FF"/>
    <w:rsid w:val="0052284B"/>
    <w:rsid w:val="00523A69"/>
    <w:rsid w:val="00525D02"/>
    <w:rsid w:val="0053121A"/>
    <w:rsid w:val="0053195A"/>
    <w:rsid w:val="00532976"/>
    <w:rsid w:val="00536232"/>
    <w:rsid w:val="00540512"/>
    <w:rsid w:val="0054134E"/>
    <w:rsid w:val="005458FC"/>
    <w:rsid w:val="0054748E"/>
    <w:rsid w:val="005476E0"/>
    <w:rsid w:val="0054780B"/>
    <w:rsid w:val="00551CF4"/>
    <w:rsid w:val="005527C5"/>
    <w:rsid w:val="00552EB8"/>
    <w:rsid w:val="00553686"/>
    <w:rsid w:val="005579B0"/>
    <w:rsid w:val="0057500E"/>
    <w:rsid w:val="00577745"/>
    <w:rsid w:val="005802BC"/>
    <w:rsid w:val="00583761"/>
    <w:rsid w:val="00585D33"/>
    <w:rsid w:val="00586990"/>
    <w:rsid w:val="00587CCD"/>
    <w:rsid w:val="0059150D"/>
    <w:rsid w:val="005A01F3"/>
    <w:rsid w:val="005A14D1"/>
    <w:rsid w:val="005A224D"/>
    <w:rsid w:val="005A47D0"/>
    <w:rsid w:val="005A7314"/>
    <w:rsid w:val="005B003F"/>
    <w:rsid w:val="005B0C84"/>
    <w:rsid w:val="005B1CFE"/>
    <w:rsid w:val="005B31C4"/>
    <w:rsid w:val="005B34BB"/>
    <w:rsid w:val="005C2DFF"/>
    <w:rsid w:val="005C7F03"/>
    <w:rsid w:val="005D0FC2"/>
    <w:rsid w:val="005D19C1"/>
    <w:rsid w:val="005D44F4"/>
    <w:rsid w:val="005D6238"/>
    <w:rsid w:val="005D7CC7"/>
    <w:rsid w:val="005E70F9"/>
    <w:rsid w:val="005F1280"/>
    <w:rsid w:val="005F2B4D"/>
    <w:rsid w:val="005F2C56"/>
    <w:rsid w:val="005F31BE"/>
    <w:rsid w:val="005F7D20"/>
    <w:rsid w:val="00606F58"/>
    <w:rsid w:val="006126FF"/>
    <w:rsid w:val="006127D9"/>
    <w:rsid w:val="006172F8"/>
    <w:rsid w:val="00617AB2"/>
    <w:rsid w:val="00617ADB"/>
    <w:rsid w:val="00617B38"/>
    <w:rsid w:val="00626793"/>
    <w:rsid w:val="00631C7E"/>
    <w:rsid w:val="006322C5"/>
    <w:rsid w:val="006344AA"/>
    <w:rsid w:val="00635E37"/>
    <w:rsid w:val="006366A2"/>
    <w:rsid w:val="00640B04"/>
    <w:rsid w:val="00642089"/>
    <w:rsid w:val="0065217C"/>
    <w:rsid w:val="006529EF"/>
    <w:rsid w:val="0065476E"/>
    <w:rsid w:val="006559C1"/>
    <w:rsid w:val="006559D4"/>
    <w:rsid w:val="00660DD4"/>
    <w:rsid w:val="00665B80"/>
    <w:rsid w:val="006662C6"/>
    <w:rsid w:val="00666BC9"/>
    <w:rsid w:val="00667F1B"/>
    <w:rsid w:val="0067005A"/>
    <w:rsid w:val="00672CA9"/>
    <w:rsid w:val="00684F7D"/>
    <w:rsid w:val="006A1151"/>
    <w:rsid w:val="006A1695"/>
    <w:rsid w:val="006A2B88"/>
    <w:rsid w:val="006A3E7C"/>
    <w:rsid w:val="006A51E7"/>
    <w:rsid w:val="006A78AD"/>
    <w:rsid w:val="006B0457"/>
    <w:rsid w:val="006B062F"/>
    <w:rsid w:val="006B09A6"/>
    <w:rsid w:val="006C20EE"/>
    <w:rsid w:val="006C4479"/>
    <w:rsid w:val="006C55CA"/>
    <w:rsid w:val="006D19EA"/>
    <w:rsid w:val="006E0309"/>
    <w:rsid w:val="006E128A"/>
    <w:rsid w:val="006E1836"/>
    <w:rsid w:val="006E188D"/>
    <w:rsid w:val="006E40DB"/>
    <w:rsid w:val="006E5B26"/>
    <w:rsid w:val="006E6470"/>
    <w:rsid w:val="006E6F80"/>
    <w:rsid w:val="006F0BFB"/>
    <w:rsid w:val="006F1EE7"/>
    <w:rsid w:val="006F7046"/>
    <w:rsid w:val="00700C79"/>
    <w:rsid w:val="0070665E"/>
    <w:rsid w:val="00707A65"/>
    <w:rsid w:val="007101F7"/>
    <w:rsid w:val="00721DD8"/>
    <w:rsid w:val="00724689"/>
    <w:rsid w:val="007277C7"/>
    <w:rsid w:val="0073031B"/>
    <w:rsid w:val="00731D9B"/>
    <w:rsid w:val="00737306"/>
    <w:rsid w:val="007417EB"/>
    <w:rsid w:val="00757EEB"/>
    <w:rsid w:val="007626AF"/>
    <w:rsid w:val="007631DE"/>
    <w:rsid w:val="00772493"/>
    <w:rsid w:val="00772E4F"/>
    <w:rsid w:val="00780342"/>
    <w:rsid w:val="00781EDC"/>
    <w:rsid w:val="007821D8"/>
    <w:rsid w:val="00784CF8"/>
    <w:rsid w:val="00793F30"/>
    <w:rsid w:val="00797522"/>
    <w:rsid w:val="00797C9C"/>
    <w:rsid w:val="007A0C5D"/>
    <w:rsid w:val="007A4A0D"/>
    <w:rsid w:val="007A4A5A"/>
    <w:rsid w:val="007B4E04"/>
    <w:rsid w:val="007B5F91"/>
    <w:rsid w:val="007C1C64"/>
    <w:rsid w:val="007C5A50"/>
    <w:rsid w:val="007D0DAE"/>
    <w:rsid w:val="007E19BA"/>
    <w:rsid w:val="007E4045"/>
    <w:rsid w:val="007E5505"/>
    <w:rsid w:val="007F0677"/>
    <w:rsid w:val="007F2EFB"/>
    <w:rsid w:val="007F3520"/>
    <w:rsid w:val="008000B4"/>
    <w:rsid w:val="00801A51"/>
    <w:rsid w:val="00802A1C"/>
    <w:rsid w:val="008038A7"/>
    <w:rsid w:val="00803F2D"/>
    <w:rsid w:val="00810F31"/>
    <w:rsid w:val="00811DAA"/>
    <w:rsid w:val="008169FA"/>
    <w:rsid w:val="008220B3"/>
    <w:rsid w:val="00823D72"/>
    <w:rsid w:val="0083539A"/>
    <w:rsid w:val="00836B74"/>
    <w:rsid w:val="008441CD"/>
    <w:rsid w:val="00845FB3"/>
    <w:rsid w:val="00851642"/>
    <w:rsid w:val="0085306A"/>
    <w:rsid w:val="008539D4"/>
    <w:rsid w:val="00857218"/>
    <w:rsid w:val="0086310A"/>
    <w:rsid w:val="0086394F"/>
    <w:rsid w:val="008639DD"/>
    <w:rsid w:val="008664AB"/>
    <w:rsid w:val="0087050E"/>
    <w:rsid w:val="00871BE9"/>
    <w:rsid w:val="0087230C"/>
    <w:rsid w:val="00877147"/>
    <w:rsid w:val="00877F1B"/>
    <w:rsid w:val="00881731"/>
    <w:rsid w:val="0088302E"/>
    <w:rsid w:val="00883DCD"/>
    <w:rsid w:val="00884DB8"/>
    <w:rsid w:val="00885FAB"/>
    <w:rsid w:val="0089130B"/>
    <w:rsid w:val="008A06E0"/>
    <w:rsid w:val="008A53E9"/>
    <w:rsid w:val="008B2441"/>
    <w:rsid w:val="008B71AE"/>
    <w:rsid w:val="008C109B"/>
    <w:rsid w:val="008C3D68"/>
    <w:rsid w:val="008C460B"/>
    <w:rsid w:val="008C7DCD"/>
    <w:rsid w:val="008D4451"/>
    <w:rsid w:val="008E1DC7"/>
    <w:rsid w:val="008E20D9"/>
    <w:rsid w:val="008F0C10"/>
    <w:rsid w:val="008F54B8"/>
    <w:rsid w:val="008F6703"/>
    <w:rsid w:val="009007D0"/>
    <w:rsid w:val="00910790"/>
    <w:rsid w:val="00911579"/>
    <w:rsid w:val="00914D53"/>
    <w:rsid w:val="00917FCD"/>
    <w:rsid w:val="00921553"/>
    <w:rsid w:val="009216CC"/>
    <w:rsid w:val="00921FE1"/>
    <w:rsid w:val="00925030"/>
    <w:rsid w:val="009255DA"/>
    <w:rsid w:val="00926B6B"/>
    <w:rsid w:val="0093060A"/>
    <w:rsid w:val="009311A8"/>
    <w:rsid w:val="00931A0F"/>
    <w:rsid w:val="0094028E"/>
    <w:rsid w:val="00943417"/>
    <w:rsid w:val="00946F28"/>
    <w:rsid w:val="009519B1"/>
    <w:rsid w:val="009541DC"/>
    <w:rsid w:val="00955E5B"/>
    <w:rsid w:val="009613C6"/>
    <w:rsid w:val="0096301D"/>
    <w:rsid w:val="00966DE3"/>
    <w:rsid w:val="009676A3"/>
    <w:rsid w:val="0097031E"/>
    <w:rsid w:val="0097333B"/>
    <w:rsid w:val="0098115A"/>
    <w:rsid w:val="0098209D"/>
    <w:rsid w:val="00990301"/>
    <w:rsid w:val="00990CB9"/>
    <w:rsid w:val="009932E8"/>
    <w:rsid w:val="009A061C"/>
    <w:rsid w:val="009A1CDD"/>
    <w:rsid w:val="009A2E26"/>
    <w:rsid w:val="009A4337"/>
    <w:rsid w:val="009A55B8"/>
    <w:rsid w:val="009B1B64"/>
    <w:rsid w:val="009B2EEA"/>
    <w:rsid w:val="009B53A9"/>
    <w:rsid w:val="009B565B"/>
    <w:rsid w:val="009B62B6"/>
    <w:rsid w:val="009B74E4"/>
    <w:rsid w:val="009C5D5D"/>
    <w:rsid w:val="009C7E78"/>
    <w:rsid w:val="009D1304"/>
    <w:rsid w:val="009D71B9"/>
    <w:rsid w:val="009E3309"/>
    <w:rsid w:val="009E3E1E"/>
    <w:rsid w:val="009E48CB"/>
    <w:rsid w:val="009E6CB0"/>
    <w:rsid w:val="009F7D4C"/>
    <w:rsid w:val="00A02642"/>
    <w:rsid w:val="00A02BAA"/>
    <w:rsid w:val="00A03DE3"/>
    <w:rsid w:val="00A06A49"/>
    <w:rsid w:val="00A06BE4"/>
    <w:rsid w:val="00A13759"/>
    <w:rsid w:val="00A149BF"/>
    <w:rsid w:val="00A16C81"/>
    <w:rsid w:val="00A16FBD"/>
    <w:rsid w:val="00A20B64"/>
    <w:rsid w:val="00A22999"/>
    <w:rsid w:val="00A23F0D"/>
    <w:rsid w:val="00A2655A"/>
    <w:rsid w:val="00A27A44"/>
    <w:rsid w:val="00A27D59"/>
    <w:rsid w:val="00A30E94"/>
    <w:rsid w:val="00A32986"/>
    <w:rsid w:val="00A32E25"/>
    <w:rsid w:val="00A34066"/>
    <w:rsid w:val="00A3560B"/>
    <w:rsid w:val="00A3772F"/>
    <w:rsid w:val="00A426AC"/>
    <w:rsid w:val="00A42866"/>
    <w:rsid w:val="00A42CBA"/>
    <w:rsid w:val="00A43564"/>
    <w:rsid w:val="00A44F78"/>
    <w:rsid w:val="00A47800"/>
    <w:rsid w:val="00A56D6E"/>
    <w:rsid w:val="00A60641"/>
    <w:rsid w:val="00A65B6C"/>
    <w:rsid w:val="00A6667E"/>
    <w:rsid w:val="00A67563"/>
    <w:rsid w:val="00A70B59"/>
    <w:rsid w:val="00A76D44"/>
    <w:rsid w:val="00A930B5"/>
    <w:rsid w:val="00AA01CA"/>
    <w:rsid w:val="00AA498A"/>
    <w:rsid w:val="00AA58E5"/>
    <w:rsid w:val="00AA7A8C"/>
    <w:rsid w:val="00AB4F18"/>
    <w:rsid w:val="00AB79FC"/>
    <w:rsid w:val="00AC0B74"/>
    <w:rsid w:val="00AC27D4"/>
    <w:rsid w:val="00AC3035"/>
    <w:rsid w:val="00AC33BC"/>
    <w:rsid w:val="00AC3B03"/>
    <w:rsid w:val="00AD082C"/>
    <w:rsid w:val="00AE0D81"/>
    <w:rsid w:val="00AF2730"/>
    <w:rsid w:val="00AF441C"/>
    <w:rsid w:val="00AF5203"/>
    <w:rsid w:val="00AF572A"/>
    <w:rsid w:val="00AF5CF6"/>
    <w:rsid w:val="00B00390"/>
    <w:rsid w:val="00B02ECE"/>
    <w:rsid w:val="00B04319"/>
    <w:rsid w:val="00B06A19"/>
    <w:rsid w:val="00B06ACA"/>
    <w:rsid w:val="00B133F1"/>
    <w:rsid w:val="00B16E05"/>
    <w:rsid w:val="00B204B7"/>
    <w:rsid w:val="00B217C7"/>
    <w:rsid w:val="00B2231D"/>
    <w:rsid w:val="00B2766C"/>
    <w:rsid w:val="00B30200"/>
    <w:rsid w:val="00B32B6C"/>
    <w:rsid w:val="00B35BD7"/>
    <w:rsid w:val="00B36131"/>
    <w:rsid w:val="00B36644"/>
    <w:rsid w:val="00B40F09"/>
    <w:rsid w:val="00B42F1B"/>
    <w:rsid w:val="00B43114"/>
    <w:rsid w:val="00B43DEB"/>
    <w:rsid w:val="00B64AC3"/>
    <w:rsid w:val="00B77662"/>
    <w:rsid w:val="00B803EF"/>
    <w:rsid w:val="00B80DFD"/>
    <w:rsid w:val="00B80F8A"/>
    <w:rsid w:val="00B824B7"/>
    <w:rsid w:val="00B831E9"/>
    <w:rsid w:val="00B844AE"/>
    <w:rsid w:val="00B8655D"/>
    <w:rsid w:val="00B90767"/>
    <w:rsid w:val="00B90E7F"/>
    <w:rsid w:val="00BA00F4"/>
    <w:rsid w:val="00BA2FE7"/>
    <w:rsid w:val="00BA579B"/>
    <w:rsid w:val="00BB1C40"/>
    <w:rsid w:val="00BB2171"/>
    <w:rsid w:val="00BB5247"/>
    <w:rsid w:val="00BB60F1"/>
    <w:rsid w:val="00BD15C5"/>
    <w:rsid w:val="00BD2C75"/>
    <w:rsid w:val="00BD3A0C"/>
    <w:rsid w:val="00BD4640"/>
    <w:rsid w:val="00BD5E83"/>
    <w:rsid w:val="00BE40F8"/>
    <w:rsid w:val="00BE4F30"/>
    <w:rsid w:val="00BF26BB"/>
    <w:rsid w:val="00BF35F8"/>
    <w:rsid w:val="00BF3991"/>
    <w:rsid w:val="00C00253"/>
    <w:rsid w:val="00C11E78"/>
    <w:rsid w:val="00C1255E"/>
    <w:rsid w:val="00C22432"/>
    <w:rsid w:val="00C23CE9"/>
    <w:rsid w:val="00C3053C"/>
    <w:rsid w:val="00C32DC7"/>
    <w:rsid w:val="00C3604A"/>
    <w:rsid w:val="00C40841"/>
    <w:rsid w:val="00C4432E"/>
    <w:rsid w:val="00C45369"/>
    <w:rsid w:val="00C45A47"/>
    <w:rsid w:val="00C51075"/>
    <w:rsid w:val="00C5189E"/>
    <w:rsid w:val="00C53965"/>
    <w:rsid w:val="00C5717A"/>
    <w:rsid w:val="00C640A4"/>
    <w:rsid w:val="00C6433E"/>
    <w:rsid w:val="00C667B4"/>
    <w:rsid w:val="00C70BA3"/>
    <w:rsid w:val="00C86281"/>
    <w:rsid w:val="00C90789"/>
    <w:rsid w:val="00C91E38"/>
    <w:rsid w:val="00C91FAE"/>
    <w:rsid w:val="00C92A5D"/>
    <w:rsid w:val="00C936A8"/>
    <w:rsid w:val="00C93961"/>
    <w:rsid w:val="00C97542"/>
    <w:rsid w:val="00CA2CFF"/>
    <w:rsid w:val="00CA3BEE"/>
    <w:rsid w:val="00CB326C"/>
    <w:rsid w:val="00CB37AC"/>
    <w:rsid w:val="00CB4A94"/>
    <w:rsid w:val="00CD4189"/>
    <w:rsid w:val="00CD489E"/>
    <w:rsid w:val="00CD5724"/>
    <w:rsid w:val="00CD5A9C"/>
    <w:rsid w:val="00CD69F0"/>
    <w:rsid w:val="00CD7C06"/>
    <w:rsid w:val="00CD7F07"/>
    <w:rsid w:val="00CE3663"/>
    <w:rsid w:val="00CE3700"/>
    <w:rsid w:val="00CE3A5B"/>
    <w:rsid w:val="00CE5734"/>
    <w:rsid w:val="00CE6ED0"/>
    <w:rsid w:val="00CE7D95"/>
    <w:rsid w:val="00CF0344"/>
    <w:rsid w:val="00CF070A"/>
    <w:rsid w:val="00CF3EC8"/>
    <w:rsid w:val="00CF4E7C"/>
    <w:rsid w:val="00CF52CA"/>
    <w:rsid w:val="00D024AB"/>
    <w:rsid w:val="00D061CD"/>
    <w:rsid w:val="00D12F08"/>
    <w:rsid w:val="00D142ED"/>
    <w:rsid w:val="00D1451E"/>
    <w:rsid w:val="00D166C1"/>
    <w:rsid w:val="00D1700D"/>
    <w:rsid w:val="00D170D8"/>
    <w:rsid w:val="00D21E1F"/>
    <w:rsid w:val="00D21F60"/>
    <w:rsid w:val="00D2526E"/>
    <w:rsid w:val="00D25544"/>
    <w:rsid w:val="00D32529"/>
    <w:rsid w:val="00D3347E"/>
    <w:rsid w:val="00D42C56"/>
    <w:rsid w:val="00D430C0"/>
    <w:rsid w:val="00D500E1"/>
    <w:rsid w:val="00D5065A"/>
    <w:rsid w:val="00D53115"/>
    <w:rsid w:val="00D541A6"/>
    <w:rsid w:val="00D54B67"/>
    <w:rsid w:val="00D6170C"/>
    <w:rsid w:val="00D62AC0"/>
    <w:rsid w:val="00D635B4"/>
    <w:rsid w:val="00D73F23"/>
    <w:rsid w:val="00D85A32"/>
    <w:rsid w:val="00D86B33"/>
    <w:rsid w:val="00D86DBD"/>
    <w:rsid w:val="00D919D5"/>
    <w:rsid w:val="00D92C57"/>
    <w:rsid w:val="00D94187"/>
    <w:rsid w:val="00D94857"/>
    <w:rsid w:val="00D96A52"/>
    <w:rsid w:val="00DA1350"/>
    <w:rsid w:val="00DA7145"/>
    <w:rsid w:val="00DB143C"/>
    <w:rsid w:val="00DB3348"/>
    <w:rsid w:val="00DC0674"/>
    <w:rsid w:val="00DC3E26"/>
    <w:rsid w:val="00DD183A"/>
    <w:rsid w:val="00DD2327"/>
    <w:rsid w:val="00DD3811"/>
    <w:rsid w:val="00DD4CB4"/>
    <w:rsid w:val="00DE0167"/>
    <w:rsid w:val="00DE0EA6"/>
    <w:rsid w:val="00DE3A3E"/>
    <w:rsid w:val="00DE4AD6"/>
    <w:rsid w:val="00DE6089"/>
    <w:rsid w:val="00E12F3A"/>
    <w:rsid w:val="00E144FC"/>
    <w:rsid w:val="00E1577F"/>
    <w:rsid w:val="00E219EC"/>
    <w:rsid w:val="00E24103"/>
    <w:rsid w:val="00E25651"/>
    <w:rsid w:val="00E30C75"/>
    <w:rsid w:val="00E35014"/>
    <w:rsid w:val="00E37F6D"/>
    <w:rsid w:val="00E4465A"/>
    <w:rsid w:val="00E519AB"/>
    <w:rsid w:val="00E55529"/>
    <w:rsid w:val="00E55FB4"/>
    <w:rsid w:val="00E70F6E"/>
    <w:rsid w:val="00E7163F"/>
    <w:rsid w:val="00E75429"/>
    <w:rsid w:val="00E767BC"/>
    <w:rsid w:val="00E76B0B"/>
    <w:rsid w:val="00E81511"/>
    <w:rsid w:val="00E97C35"/>
    <w:rsid w:val="00EA2704"/>
    <w:rsid w:val="00EA65DF"/>
    <w:rsid w:val="00EA77FA"/>
    <w:rsid w:val="00EB21E0"/>
    <w:rsid w:val="00EB50F5"/>
    <w:rsid w:val="00EB5FB4"/>
    <w:rsid w:val="00EC0C49"/>
    <w:rsid w:val="00EC11DD"/>
    <w:rsid w:val="00EC235D"/>
    <w:rsid w:val="00EC26F0"/>
    <w:rsid w:val="00EC45EF"/>
    <w:rsid w:val="00EC6689"/>
    <w:rsid w:val="00ED171A"/>
    <w:rsid w:val="00ED54C4"/>
    <w:rsid w:val="00ED7B9A"/>
    <w:rsid w:val="00EE572F"/>
    <w:rsid w:val="00EE60A5"/>
    <w:rsid w:val="00EE6539"/>
    <w:rsid w:val="00EE78A9"/>
    <w:rsid w:val="00EF0D2B"/>
    <w:rsid w:val="00EF378D"/>
    <w:rsid w:val="00EF6942"/>
    <w:rsid w:val="00F02CB9"/>
    <w:rsid w:val="00F07D47"/>
    <w:rsid w:val="00F10BE2"/>
    <w:rsid w:val="00F1378E"/>
    <w:rsid w:val="00F149DB"/>
    <w:rsid w:val="00F172E4"/>
    <w:rsid w:val="00F17EF3"/>
    <w:rsid w:val="00F260CD"/>
    <w:rsid w:val="00F26ED9"/>
    <w:rsid w:val="00F30C15"/>
    <w:rsid w:val="00F36367"/>
    <w:rsid w:val="00F42A34"/>
    <w:rsid w:val="00F53B5C"/>
    <w:rsid w:val="00F54985"/>
    <w:rsid w:val="00F54AEE"/>
    <w:rsid w:val="00F564FE"/>
    <w:rsid w:val="00F56AD4"/>
    <w:rsid w:val="00F6016F"/>
    <w:rsid w:val="00F601E8"/>
    <w:rsid w:val="00F672EA"/>
    <w:rsid w:val="00F70435"/>
    <w:rsid w:val="00F8240F"/>
    <w:rsid w:val="00F82B3A"/>
    <w:rsid w:val="00F865D2"/>
    <w:rsid w:val="00F90D8B"/>
    <w:rsid w:val="00F9197A"/>
    <w:rsid w:val="00F954E9"/>
    <w:rsid w:val="00FA2EBE"/>
    <w:rsid w:val="00FA2F8E"/>
    <w:rsid w:val="00FB0ED4"/>
    <w:rsid w:val="00FB292F"/>
    <w:rsid w:val="00FB30E2"/>
    <w:rsid w:val="00FB4EBE"/>
    <w:rsid w:val="00FB7E6A"/>
    <w:rsid w:val="00FC2F92"/>
    <w:rsid w:val="00FD0B20"/>
    <w:rsid w:val="00FD3B22"/>
    <w:rsid w:val="00FD6FCA"/>
    <w:rsid w:val="00FE0613"/>
    <w:rsid w:val="00FE28F2"/>
    <w:rsid w:val="00FF21D3"/>
    <w:rsid w:val="00FF3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38F0BE9"/>
  <w15:chartTrackingRefBased/>
  <w15:docId w15:val="{2765AED2-F05A-40B5-BC0F-6C375B961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0390"/>
    <w:rPr>
      <w:rFonts w:ascii="Georgia" w:hAnsi="Georgia"/>
      <w:sz w:val="24"/>
    </w:rPr>
  </w:style>
  <w:style w:type="paragraph" w:styleId="Heading1">
    <w:name w:val="heading 1"/>
    <w:basedOn w:val="Normal"/>
    <w:next w:val="Normal"/>
    <w:autoRedefine/>
    <w:qFormat/>
    <w:rsid w:val="00877147"/>
    <w:pPr>
      <w:spacing w:before="240" w:after="60" w:line="276" w:lineRule="auto"/>
      <w:jc w:val="center"/>
      <w:outlineLvl w:val="0"/>
    </w:pPr>
    <w:rPr>
      <w:rFonts w:ascii="Times New Roman" w:hAnsi="Times New Roman"/>
      <w:b/>
      <w:smallCaps/>
      <w:kern w:val="28"/>
      <w:sz w:val="40"/>
    </w:rPr>
  </w:style>
  <w:style w:type="paragraph" w:styleId="Heading2">
    <w:name w:val="heading 2"/>
    <w:basedOn w:val="Normal"/>
    <w:next w:val="Normal"/>
    <w:autoRedefine/>
    <w:qFormat/>
    <w:rsid w:val="005E70F9"/>
    <w:pPr>
      <w:keepNext/>
      <w:spacing w:line="276" w:lineRule="auto"/>
      <w:jc w:val="center"/>
      <w:outlineLvl w:val="1"/>
    </w:pPr>
    <w:rPr>
      <w:rFonts w:ascii="Times New Roman" w:hAnsi="Times New Roman"/>
      <w:b/>
      <w:smallCaps/>
      <w:noProof/>
      <w:sz w:val="36"/>
      <w:szCs w:val="32"/>
    </w:rPr>
  </w:style>
  <w:style w:type="paragraph" w:styleId="Heading3">
    <w:name w:val="heading 3"/>
    <w:basedOn w:val="Section"/>
    <w:next w:val="Normal"/>
    <w:autoRedefine/>
    <w:qFormat/>
    <w:rsid w:val="00BE40F8"/>
    <w:pPr>
      <w:spacing w:before="240" w:after="0"/>
      <w:ind w:left="0" w:right="-900" w:firstLine="0"/>
      <w:jc w:val="center"/>
      <w:outlineLvl w:val="2"/>
    </w:pPr>
    <w:rPr>
      <w:rFonts w:ascii="Georgia" w:hAnsi="Georgia"/>
      <w:sz w:val="28"/>
      <w:szCs w:val="28"/>
    </w:rPr>
  </w:style>
  <w:style w:type="paragraph" w:styleId="Heading4">
    <w:name w:val="heading 4"/>
    <w:basedOn w:val="Normal"/>
    <w:next w:val="Normal"/>
    <w:qFormat/>
    <w:pPr>
      <w:keepNext/>
      <w:outlineLvl w:val="3"/>
    </w:pPr>
    <w:rPr>
      <w:b/>
      <w:sz w:val="36"/>
    </w:rPr>
  </w:style>
  <w:style w:type="paragraph" w:styleId="Heading5">
    <w:name w:val="heading 5"/>
    <w:basedOn w:val="Normal"/>
    <w:next w:val="Normal"/>
    <w:qFormat/>
    <w:pPr>
      <w:keepNext/>
      <w:jc w:val="center"/>
      <w:outlineLvl w:val="4"/>
    </w:pPr>
    <w:rPr>
      <w:b/>
      <w:bCs/>
      <w:sz w:val="52"/>
    </w:rPr>
  </w:style>
  <w:style w:type="paragraph" w:styleId="Heading6">
    <w:name w:val="heading 6"/>
    <w:basedOn w:val="Normal"/>
    <w:next w:val="Normal"/>
    <w:qFormat/>
    <w:pPr>
      <w:keepNext/>
      <w:outlineLvl w:val="5"/>
    </w:pPr>
    <w:rPr>
      <w:b/>
    </w:rPr>
  </w:style>
  <w:style w:type="paragraph" w:styleId="Heading7">
    <w:name w:val="heading 7"/>
    <w:basedOn w:val="Normal"/>
    <w:next w:val="Normal"/>
    <w:qFormat/>
    <w:pPr>
      <w:keepNext/>
      <w:jc w:val="center"/>
      <w:outlineLvl w:val="6"/>
    </w:pPr>
    <w:rPr>
      <w:sz w:val="32"/>
    </w:rPr>
  </w:style>
  <w:style w:type="paragraph" w:styleId="Heading8">
    <w:name w:val="heading 8"/>
    <w:basedOn w:val="Normal"/>
    <w:next w:val="Normal"/>
    <w:qFormat/>
    <w:pPr>
      <w:keepNext/>
      <w:outlineLvl w:val="7"/>
    </w:pPr>
    <w:rPr>
      <w:b/>
      <w:bCs/>
      <w:sz w:val="3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
    <w:name w:val="Section"/>
    <w:basedOn w:val="Normal"/>
    <w:next w:val="Normal"/>
    <w:pPr>
      <w:spacing w:after="120"/>
      <w:ind w:left="1152" w:hanging="1152"/>
    </w:pPr>
    <w:rPr>
      <w:rFonts w:ascii="Arial" w:hAnsi="Arial"/>
      <w:b/>
      <w:noProof/>
      <w:sz w:val="20"/>
    </w:rPr>
  </w:style>
  <w:style w:type="character" w:styleId="Hyperlink">
    <w:name w:val="Hyperlink"/>
    <w:uiPriority w:val="99"/>
    <w:rPr>
      <w:color w:val="0000FF"/>
      <w:u w:val="single"/>
    </w:rPr>
  </w:style>
  <w:style w:type="character" w:styleId="FollowedHyperlink">
    <w:name w:val="FollowedHyperlink"/>
    <w:semiHidden/>
    <w:rPr>
      <w:color w:val="800080"/>
      <w:u w:val="single"/>
    </w:rPr>
  </w:style>
  <w:style w:type="paragraph" w:styleId="BodyTextIndent">
    <w:name w:val="Body Text Indent"/>
    <w:basedOn w:val="Normal"/>
    <w:semiHidden/>
    <w:pPr>
      <w:ind w:firstLine="720"/>
    </w:pPr>
    <w:rPr>
      <w:sz w:val="32"/>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
    <w:name w:val="Body Text"/>
    <w:basedOn w:val="Normal"/>
    <w:semiHidden/>
    <w:rPr>
      <w:sz w:val="32"/>
    </w:rPr>
  </w:style>
  <w:style w:type="paragraph" w:styleId="BlockText">
    <w:name w:val="Block Text"/>
    <w:basedOn w:val="Normal"/>
    <w:semiHidden/>
    <w:pPr>
      <w:tabs>
        <w:tab w:val="left" w:pos="1440"/>
      </w:tabs>
      <w:spacing w:after="80"/>
      <w:ind w:left="80" w:right="80" w:firstLine="640"/>
    </w:pPr>
    <w:rPr>
      <w:rFonts w:ascii="Century Schoolbook" w:hAnsi="Century Schoolbook"/>
    </w:rPr>
  </w:style>
  <w:style w:type="character" w:customStyle="1" w:styleId="bhistory1">
    <w:name w:val="bhistory1"/>
    <w:rPr>
      <w:rFonts w:ascii="Courier New" w:hAnsi="Courier New" w:cs="Courier New" w:hint="default"/>
      <w:b w:val="0"/>
      <w:bCs w:val="0"/>
      <w:sz w:val="20"/>
      <w:szCs w:val="20"/>
    </w:rPr>
  </w:style>
  <w:style w:type="paragraph" w:styleId="BodyText2">
    <w:name w:val="Body Text 2"/>
    <w:basedOn w:val="Normal"/>
    <w:semiHidden/>
    <w:pPr>
      <w:tabs>
        <w:tab w:val="left" w:pos="0"/>
        <w:tab w:val="left" w:pos="720"/>
        <w:tab w:val="left" w:pos="1440"/>
      </w:tabs>
      <w:spacing w:after="80"/>
      <w:ind w:right="80"/>
    </w:pPr>
    <w:rPr>
      <w:sz w:val="32"/>
    </w:rPr>
  </w:style>
  <w:style w:type="character" w:customStyle="1" w:styleId="letparaid1">
    <w:name w:val="letpara_id1"/>
    <w:rPr>
      <w:b w:val="0"/>
      <w:bCs w:val="0"/>
    </w:rPr>
  </w:style>
  <w:style w:type="paragraph" w:styleId="Title">
    <w:name w:val="Title"/>
    <w:basedOn w:val="Normal"/>
    <w:link w:val="TitleChar"/>
    <w:qFormat/>
    <w:pPr>
      <w:jc w:val="center"/>
    </w:pPr>
    <w:rPr>
      <w:b/>
      <w:bCs/>
      <w:sz w:val="40"/>
      <w:szCs w:val="24"/>
    </w:rPr>
  </w:style>
  <w:style w:type="paragraph" w:customStyle="1" w:styleId="subseca">
    <w:name w:val="subseca"/>
    <w:basedOn w:val="Normal"/>
    <w:pPr>
      <w:tabs>
        <w:tab w:val="left" w:pos="720"/>
        <w:tab w:val="decimal" w:pos="1440"/>
        <w:tab w:val="decimal" w:pos="2160"/>
        <w:tab w:val="decimal" w:pos="2880"/>
        <w:tab w:val="decimal" w:pos="5760"/>
        <w:tab w:val="decimal" w:pos="7920"/>
      </w:tabs>
      <w:spacing w:after="120"/>
      <w:ind w:left="240" w:right="280"/>
    </w:pPr>
    <w:rPr>
      <w:rFonts w:ascii="Century Schoolbook" w:hAnsi="Century Schoolbook"/>
      <w:sz w:val="20"/>
    </w:rPr>
  </w:style>
  <w:style w:type="paragraph" w:customStyle="1" w:styleId="EndHistory">
    <w:name w:val="EndHistory"/>
    <w:basedOn w:val="Normal"/>
    <w:next w:val="Normal"/>
    <w:pPr>
      <w:spacing w:after="120"/>
    </w:pPr>
    <w:rPr>
      <w:rFonts w:ascii="Arial" w:hAnsi="Arial"/>
      <w:sz w:val="20"/>
    </w:rPr>
  </w:style>
  <w:style w:type="character" w:customStyle="1" w:styleId="headnote1">
    <w:name w:val="headnote1"/>
    <w:rPr>
      <w:b/>
      <w:bCs/>
    </w:rPr>
  </w:style>
  <w:style w:type="paragraph" w:styleId="BodyTextIndent2">
    <w:name w:val="Body Text Indent 2"/>
    <w:basedOn w:val="Normal"/>
    <w:semiHidden/>
    <w:pPr>
      <w:spacing w:after="100"/>
      <w:ind w:right="80" w:firstLine="720"/>
    </w:pPr>
    <w:rPr>
      <w:sz w:val="32"/>
    </w:rPr>
  </w:style>
  <w:style w:type="paragraph" w:customStyle="1" w:styleId="letpara">
    <w:name w:val="letpara"/>
    <w:basedOn w:val="Normal"/>
    <w:pPr>
      <w:tabs>
        <w:tab w:val="left" w:pos="720"/>
        <w:tab w:val="decimal" w:pos="1440"/>
        <w:tab w:val="decimal" w:pos="2160"/>
        <w:tab w:val="decimal" w:pos="2880"/>
        <w:tab w:val="decimal" w:pos="5760"/>
        <w:tab w:val="decimal" w:pos="7920"/>
      </w:tabs>
      <w:spacing w:after="120"/>
      <w:ind w:left="960" w:right="280"/>
    </w:pPr>
    <w:rPr>
      <w:rFonts w:ascii="Century Schoolbook" w:hAnsi="Century Schoolbook"/>
      <w:sz w:val="20"/>
    </w:rPr>
  </w:style>
  <w:style w:type="paragraph" w:styleId="BodyTextIndent3">
    <w:name w:val="Body Text Indent 3"/>
    <w:basedOn w:val="Normal"/>
    <w:semiHidden/>
    <w:pPr>
      <w:spacing w:after="80"/>
      <w:ind w:right="86" w:firstLine="360"/>
    </w:pPr>
    <w:rPr>
      <w:sz w:val="32"/>
    </w:rPr>
  </w:style>
  <w:style w:type="paragraph" w:styleId="BodyText3">
    <w:name w:val="Body Text 3"/>
    <w:basedOn w:val="Normal"/>
    <w:semiHidden/>
    <w:rPr>
      <w:sz w:val="28"/>
    </w:rPr>
  </w:style>
  <w:style w:type="paragraph" w:customStyle="1" w:styleId="secpara">
    <w:name w:val="secpara"/>
    <w:basedOn w:val="Normal"/>
    <w:pPr>
      <w:tabs>
        <w:tab w:val="left" w:pos="720"/>
        <w:tab w:val="decimal" w:pos="1440"/>
        <w:tab w:val="decimal" w:pos="2160"/>
        <w:tab w:val="decimal" w:pos="2880"/>
        <w:tab w:val="decimal" w:pos="5760"/>
        <w:tab w:val="decimal" w:pos="7920"/>
      </w:tabs>
      <w:spacing w:after="120"/>
      <w:ind w:right="440" w:firstLine="320"/>
    </w:pPr>
    <w:rPr>
      <w:rFonts w:ascii="Century Schoolbook" w:hAnsi="Century Schoolbook"/>
      <w:sz w:val="20"/>
    </w:rPr>
  </w:style>
  <w:style w:type="paragraph" w:customStyle="1" w:styleId="subsec">
    <w:name w:val="subsec"/>
    <w:basedOn w:val="Normal"/>
    <w:pPr>
      <w:tabs>
        <w:tab w:val="left" w:pos="720"/>
        <w:tab w:val="decimal" w:pos="1440"/>
        <w:tab w:val="decimal" w:pos="2160"/>
        <w:tab w:val="decimal" w:pos="2880"/>
        <w:tab w:val="decimal" w:pos="5760"/>
        <w:tab w:val="decimal" w:pos="7920"/>
      </w:tabs>
      <w:spacing w:after="120"/>
      <w:ind w:right="440" w:firstLine="320"/>
    </w:pPr>
    <w:rPr>
      <w:rFonts w:ascii="Century Schoolbook" w:hAnsi="Century Schoolbook"/>
      <w:sz w:val="20"/>
    </w:rPr>
  </w:style>
  <w:style w:type="character" w:customStyle="1" w:styleId="subsechn">
    <w:name w:val="subsechn"/>
    <w:rPr>
      <w:b/>
    </w:rPr>
  </w:style>
  <w:style w:type="character" w:customStyle="1" w:styleId="letparahistory">
    <w:name w:val="letparahistory"/>
    <w:rPr>
      <w:sz w:val="16"/>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660DD4"/>
    <w:rPr>
      <w:sz w:val="24"/>
    </w:r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customStyle="1" w:styleId="Article">
    <w:name w:val="Article"/>
    <w:basedOn w:val="Normal"/>
    <w:pPr>
      <w:spacing w:before="400" w:after="120"/>
      <w:ind w:left="1440" w:right="1440"/>
      <w:jc w:val="center"/>
    </w:pPr>
    <w:rPr>
      <w:rFonts w:ascii="Arial" w:hAnsi="Arial"/>
      <w:b/>
      <w:sz w:val="20"/>
    </w:rPr>
  </w:style>
  <w:style w:type="paragraph" w:customStyle="1" w:styleId="Chapter">
    <w:name w:val="Chapter"/>
    <w:basedOn w:val="Normal"/>
    <w:pPr>
      <w:spacing w:before="400" w:after="120"/>
      <w:ind w:left="1440" w:right="1440"/>
      <w:jc w:val="center"/>
    </w:pPr>
    <w:rPr>
      <w:rFonts w:ascii="Arial" w:hAnsi="Arial"/>
      <w:b/>
      <w:sz w:val="20"/>
    </w:rPr>
  </w:style>
  <w:style w:type="paragraph" w:customStyle="1" w:styleId="div">
    <w:name w:val="div"/>
    <w:basedOn w:val="Normal"/>
    <w:pPr>
      <w:tabs>
        <w:tab w:val="left" w:pos="720"/>
        <w:tab w:val="decimal" w:pos="1440"/>
        <w:tab w:val="decimal" w:pos="2160"/>
        <w:tab w:val="decimal" w:pos="2880"/>
        <w:tab w:val="decimal" w:pos="5760"/>
        <w:tab w:val="decimal" w:pos="7920"/>
      </w:tabs>
      <w:spacing w:after="120"/>
      <w:ind w:left="2400" w:right="280"/>
    </w:pPr>
    <w:rPr>
      <w:rFonts w:ascii="Century Schoolbook" w:hAnsi="Century Schoolbook"/>
      <w:sz w:val="20"/>
    </w:rPr>
  </w:style>
  <w:style w:type="paragraph" w:customStyle="1" w:styleId="diva">
    <w:name w:val="diva"/>
    <w:basedOn w:val="div"/>
  </w:style>
  <w:style w:type="paragraph" w:customStyle="1" w:styleId="DocPath">
    <w:name w:val="DocPath"/>
    <w:basedOn w:val="Normal"/>
    <w:next w:val="Normal"/>
    <w:pPr>
      <w:spacing w:after="120"/>
    </w:pPr>
    <w:rPr>
      <w:rFonts w:ascii="Arial" w:hAnsi="Arial"/>
      <w:sz w:val="20"/>
    </w:rPr>
  </w:style>
  <w:style w:type="paragraph" w:customStyle="1" w:styleId="DocRef">
    <w:name w:val="DocRef"/>
    <w:basedOn w:val="Normal"/>
    <w:next w:val="Normal"/>
    <w:pPr>
      <w:spacing w:after="120"/>
    </w:pPr>
    <w:rPr>
      <w:rFonts w:ascii="Arial" w:hAnsi="Arial"/>
      <w:sz w:val="20"/>
    </w:rPr>
  </w:style>
  <w:style w:type="paragraph" w:customStyle="1" w:styleId="DownloadChapHRef">
    <w:name w:val="Download Chap HRef"/>
    <w:basedOn w:val="Normal"/>
    <w:pPr>
      <w:spacing w:after="120"/>
    </w:pPr>
    <w:rPr>
      <w:rFonts w:ascii="Arial" w:hAnsi="Arial"/>
      <w:sz w:val="20"/>
    </w:rPr>
  </w:style>
  <w:style w:type="paragraph" w:customStyle="1" w:styleId="DownloadTextHRef">
    <w:name w:val="Download Text HRef"/>
    <w:basedOn w:val="Normal"/>
    <w:pPr>
      <w:spacing w:after="120"/>
    </w:pPr>
    <w:rPr>
      <w:rFonts w:ascii="Arial" w:hAnsi="Arial"/>
      <w:sz w:val="20"/>
    </w:rPr>
  </w:style>
  <w:style w:type="paragraph" w:customStyle="1" w:styleId="fileid">
    <w:name w:val="fileid"/>
    <w:basedOn w:val="Normal"/>
    <w:pPr>
      <w:spacing w:after="120"/>
    </w:pPr>
    <w:rPr>
      <w:rFonts w:ascii="Arial" w:hAnsi="Arial"/>
      <w:sz w:val="20"/>
    </w:rPr>
  </w:style>
  <w:style w:type="paragraph" w:customStyle="1" w:styleId="HeadText">
    <w:name w:val="HeadText"/>
    <w:basedOn w:val="Normal"/>
    <w:next w:val="Normal"/>
    <w:pPr>
      <w:spacing w:after="120"/>
      <w:ind w:left="1440" w:right="1440"/>
      <w:jc w:val="center"/>
    </w:pPr>
    <w:rPr>
      <w:rFonts w:ascii="Arial" w:hAnsi="Arial"/>
      <w:b/>
      <w:sz w:val="20"/>
    </w:rPr>
  </w:style>
  <w:style w:type="paragraph" w:customStyle="1" w:styleId="History">
    <w:name w:val="History"/>
    <w:basedOn w:val="Normal"/>
    <w:next w:val="Normal"/>
    <w:pPr>
      <w:spacing w:after="120"/>
    </w:pPr>
    <w:rPr>
      <w:rFonts w:ascii="Arial" w:hAnsi="Arial"/>
      <w:sz w:val="16"/>
    </w:rPr>
  </w:style>
  <w:style w:type="paragraph" w:customStyle="1" w:styleId="HistoryHead">
    <w:name w:val="HistoryHead"/>
    <w:basedOn w:val="Normal"/>
    <w:pPr>
      <w:spacing w:after="120"/>
    </w:pPr>
    <w:rPr>
      <w:rFonts w:ascii="Arial" w:hAnsi="Arial"/>
      <w:sz w:val="20"/>
    </w:rPr>
  </w:style>
  <w:style w:type="paragraph" w:customStyle="1" w:styleId="letparaa">
    <w:name w:val="letparaa"/>
    <w:basedOn w:val="letpara"/>
    <w:pPr>
      <w:ind w:left="1200"/>
    </w:pPr>
  </w:style>
  <w:style w:type="paragraph" w:customStyle="1" w:styleId="NotFound">
    <w:name w:val="NotFound"/>
    <w:basedOn w:val="Normal"/>
    <w:pPr>
      <w:spacing w:after="120"/>
    </w:pPr>
    <w:rPr>
      <w:rFonts w:ascii="Arial" w:hAnsi="Arial"/>
      <w:color w:val="FF0000"/>
      <w:sz w:val="20"/>
    </w:rPr>
  </w:style>
  <w:style w:type="paragraph" w:customStyle="1" w:styleId="Part">
    <w:name w:val="Part"/>
    <w:basedOn w:val="Normal"/>
    <w:pPr>
      <w:spacing w:before="400" w:after="120"/>
      <w:ind w:left="1440" w:right="1440"/>
      <w:jc w:val="center"/>
    </w:pPr>
    <w:rPr>
      <w:rFonts w:ascii="Arial" w:hAnsi="Arial"/>
      <w:b/>
      <w:sz w:val="20"/>
    </w:rPr>
  </w:style>
  <w:style w:type="paragraph" w:customStyle="1" w:styleId="RevisionNote">
    <w:name w:val="RevisionNote"/>
    <w:basedOn w:val="Normal"/>
    <w:pPr>
      <w:pBdr>
        <w:top w:val="single" w:sz="6" w:space="1" w:color="auto"/>
        <w:left w:val="single" w:sz="6" w:space="1" w:color="auto"/>
        <w:bottom w:val="single" w:sz="6" w:space="1" w:color="auto"/>
        <w:right w:val="single" w:sz="6" w:space="1" w:color="auto"/>
      </w:pBdr>
      <w:spacing w:after="120"/>
    </w:pPr>
    <w:rPr>
      <w:rFonts w:ascii="Arial" w:hAnsi="Arial"/>
      <w:i/>
      <w:sz w:val="20"/>
    </w:rPr>
  </w:style>
  <w:style w:type="paragraph" w:customStyle="1" w:styleId="sechn">
    <w:name w:val="sechn"/>
    <w:basedOn w:val="Normal"/>
    <w:pPr>
      <w:spacing w:after="120"/>
      <w:ind w:left="1008" w:hanging="1008"/>
    </w:pPr>
    <w:rPr>
      <w:rFonts w:ascii="Arial" w:hAnsi="Arial"/>
      <w:b/>
      <w:sz w:val="20"/>
    </w:rPr>
  </w:style>
  <w:style w:type="character" w:customStyle="1" w:styleId="sechnsectionalpha">
    <w:name w:val="sechn section alpha"/>
    <w:basedOn w:val="DefaultParagraphFont"/>
  </w:style>
  <w:style w:type="character" w:customStyle="1" w:styleId="sechnsection1">
    <w:name w:val="sechn section1"/>
    <w:basedOn w:val="DefaultParagraphFont"/>
  </w:style>
  <w:style w:type="character" w:customStyle="1" w:styleId="sechnsection2">
    <w:name w:val="sechn section2"/>
    <w:basedOn w:val="DefaultParagraphFont"/>
  </w:style>
  <w:style w:type="character" w:customStyle="1" w:styleId="sechntitle">
    <w:name w:val="sechn title"/>
    <w:basedOn w:val="DefaultParagraphFont"/>
  </w:style>
  <w:style w:type="character" w:customStyle="1" w:styleId="secparahistory">
    <w:name w:val="secparahistory"/>
    <w:rPr>
      <w:sz w:val="16"/>
    </w:rPr>
  </w:style>
  <w:style w:type="paragraph" w:customStyle="1" w:styleId="SectionHead">
    <w:name w:val="SectionHead"/>
    <w:basedOn w:val="Normal"/>
    <w:next w:val="Normal"/>
    <w:rPr>
      <w:rFonts w:ascii="Arial" w:hAnsi="Arial"/>
      <w:sz w:val="18"/>
    </w:rPr>
  </w:style>
  <w:style w:type="character" w:customStyle="1" w:styleId="sequence">
    <w:name w:val="sequence"/>
    <w:basedOn w:val="DefaultParagraphFont"/>
  </w:style>
  <w:style w:type="character" w:customStyle="1" w:styleId="SGMLCODE">
    <w:name w:val="SGMLCODE"/>
    <w:rPr>
      <w:vanish/>
    </w:rPr>
  </w:style>
  <w:style w:type="paragraph" w:customStyle="1" w:styleId="StatTitle">
    <w:name w:val="StatTitle"/>
    <w:basedOn w:val="Normal"/>
    <w:next w:val="Normal"/>
    <w:pPr>
      <w:spacing w:before="400" w:after="120"/>
      <w:ind w:left="1440" w:right="1440"/>
      <w:jc w:val="center"/>
    </w:pPr>
    <w:rPr>
      <w:rFonts w:ascii="Arial" w:hAnsi="Arial"/>
      <w:b/>
      <w:sz w:val="20"/>
    </w:rPr>
  </w:style>
  <w:style w:type="paragraph" w:customStyle="1" w:styleId="StructureLocator">
    <w:name w:val="StructureLocator"/>
    <w:basedOn w:val="Normal"/>
    <w:pPr>
      <w:spacing w:after="120"/>
    </w:pPr>
    <w:rPr>
      <w:rFonts w:ascii="Arial" w:hAnsi="Arial"/>
      <w:sz w:val="20"/>
    </w:rPr>
  </w:style>
  <w:style w:type="paragraph" w:customStyle="1" w:styleId="SubArticle">
    <w:name w:val="SubArticle"/>
    <w:basedOn w:val="StatTitle"/>
  </w:style>
  <w:style w:type="paragraph" w:customStyle="1" w:styleId="SubChapter">
    <w:name w:val="SubChapter"/>
    <w:basedOn w:val="StatTitle"/>
  </w:style>
  <w:style w:type="paragraph" w:customStyle="1" w:styleId="subdiv">
    <w:name w:val="subdiv"/>
    <w:basedOn w:val="Normal"/>
    <w:pPr>
      <w:tabs>
        <w:tab w:val="left" w:pos="720"/>
        <w:tab w:val="decimal" w:pos="1440"/>
        <w:tab w:val="decimal" w:pos="2160"/>
        <w:tab w:val="decimal" w:pos="2880"/>
        <w:tab w:val="decimal" w:pos="5760"/>
        <w:tab w:val="decimal" w:pos="7920"/>
      </w:tabs>
      <w:spacing w:after="120"/>
      <w:ind w:left="2880"/>
    </w:pPr>
    <w:rPr>
      <w:rFonts w:ascii="Arial" w:hAnsi="Arial"/>
      <w:sz w:val="20"/>
    </w:rPr>
  </w:style>
  <w:style w:type="paragraph" w:customStyle="1" w:styleId="subdiva">
    <w:name w:val="subdiva"/>
    <w:basedOn w:val="subdiv"/>
  </w:style>
  <w:style w:type="paragraph" w:customStyle="1" w:styleId="subpara">
    <w:name w:val="subpara"/>
    <w:basedOn w:val="Normal"/>
    <w:pPr>
      <w:tabs>
        <w:tab w:val="left" w:pos="720"/>
        <w:tab w:val="decimal" w:pos="1440"/>
        <w:tab w:val="decimal" w:pos="2160"/>
        <w:tab w:val="decimal" w:pos="2880"/>
        <w:tab w:val="decimal" w:pos="5760"/>
        <w:tab w:val="decimal" w:pos="7920"/>
      </w:tabs>
      <w:spacing w:after="120"/>
      <w:ind w:left="1680" w:right="280"/>
    </w:pPr>
    <w:rPr>
      <w:rFonts w:ascii="Century Schoolbook" w:hAnsi="Century Schoolbook"/>
      <w:sz w:val="20"/>
    </w:rPr>
  </w:style>
  <w:style w:type="paragraph" w:customStyle="1" w:styleId="subparaa">
    <w:name w:val="subparaa"/>
    <w:basedOn w:val="subpara"/>
  </w:style>
  <w:style w:type="paragraph" w:customStyle="1" w:styleId="SubPart">
    <w:name w:val="SubPart"/>
    <w:basedOn w:val="StatTitle"/>
  </w:style>
  <w:style w:type="character" w:customStyle="1" w:styleId="subsechistory">
    <w:name w:val="subsechistory"/>
    <w:rPr>
      <w:sz w:val="16"/>
    </w:rPr>
  </w:style>
  <w:style w:type="character" w:customStyle="1" w:styleId="subsechnsequence">
    <w:name w:val="subsechn sequence"/>
    <w:rPr>
      <w:b/>
    </w:rPr>
  </w:style>
  <w:style w:type="paragraph" w:customStyle="1" w:styleId="Subtitle1">
    <w:name w:val="Subtitle1"/>
    <w:basedOn w:val="StatTitle"/>
  </w:style>
  <w:style w:type="paragraph" w:customStyle="1" w:styleId="TocArticle">
    <w:name w:val="TocArticle"/>
    <w:basedOn w:val="Normal"/>
    <w:pPr>
      <w:spacing w:after="120"/>
      <w:ind w:left="2160"/>
    </w:pPr>
    <w:rPr>
      <w:rFonts w:ascii="Arial" w:hAnsi="Arial"/>
      <w:b/>
      <w:sz w:val="20"/>
    </w:rPr>
  </w:style>
  <w:style w:type="paragraph" w:customStyle="1" w:styleId="TOCBreak">
    <w:name w:val="TOCBreak"/>
    <w:basedOn w:val="Normal"/>
    <w:next w:val="Normal"/>
    <w:pPr>
      <w:spacing w:after="120"/>
    </w:pPr>
    <w:rPr>
      <w:rFonts w:ascii="Arial" w:hAnsi="Arial"/>
      <w:sz w:val="20"/>
    </w:rPr>
  </w:style>
  <w:style w:type="paragraph" w:customStyle="1" w:styleId="TocChapter">
    <w:name w:val="TocChapter"/>
    <w:basedOn w:val="Normal"/>
    <w:pPr>
      <w:spacing w:after="120"/>
      <w:ind w:left="1440"/>
    </w:pPr>
    <w:rPr>
      <w:rFonts w:ascii="Arial" w:hAnsi="Arial"/>
      <w:b/>
      <w:sz w:val="20"/>
    </w:rPr>
  </w:style>
  <w:style w:type="paragraph" w:customStyle="1" w:styleId="TocPart">
    <w:name w:val="TocPart"/>
    <w:basedOn w:val="Normal"/>
    <w:pPr>
      <w:spacing w:after="120"/>
      <w:ind w:left="720"/>
    </w:pPr>
    <w:rPr>
      <w:rFonts w:ascii="Arial" w:hAnsi="Arial"/>
      <w:b/>
      <w:sz w:val="20"/>
    </w:rPr>
  </w:style>
  <w:style w:type="paragraph" w:customStyle="1" w:styleId="TocSubArticle">
    <w:name w:val="TocSubArticle"/>
    <w:basedOn w:val="Normal"/>
    <w:pPr>
      <w:spacing w:after="120"/>
      <w:ind w:left="2520"/>
    </w:pPr>
    <w:rPr>
      <w:rFonts w:ascii="Arial" w:hAnsi="Arial"/>
      <w:b/>
      <w:sz w:val="20"/>
    </w:rPr>
  </w:style>
  <w:style w:type="paragraph" w:customStyle="1" w:styleId="TocSubChapter">
    <w:name w:val="TocSubChapter"/>
    <w:basedOn w:val="Normal"/>
    <w:pPr>
      <w:spacing w:after="120"/>
      <w:ind w:left="1800"/>
    </w:pPr>
    <w:rPr>
      <w:rFonts w:ascii="Arial" w:hAnsi="Arial"/>
      <w:b/>
      <w:sz w:val="20"/>
    </w:rPr>
  </w:style>
  <w:style w:type="paragraph" w:customStyle="1" w:styleId="TocSubPart">
    <w:name w:val="TocSubPart"/>
    <w:basedOn w:val="Normal"/>
    <w:pPr>
      <w:spacing w:after="120"/>
      <w:ind w:left="1080"/>
    </w:pPr>
    <w:rPr>
      <w:rFonts w:ascii="Arial" w:hAnsi="Arial"/>
      <w:b/>
      <w:sz w:val="20"/>
    </w:rPr>
  </w:style>
  <w:style w:type="paragraph" w:customStyle="1" w:styleId="TocSubTitle">
    <w:name w:val="TocSubTitle"/>
    <w:basedOn w:val="Normal"/>
    <w:pPr>
      <w:spacing w:after="120"/>
      <w:ind w:left="360"/>
    </w:pPr>
    <w:rPr>
      <w:rFonts w:ascii="Arial" w:hAnsi="Arial"/>
      <w:b/>
      <w:sz w:val="20"/>
    </w:rPr>
  </w:style>
  <w:style w:type="paragraph" w:customStyle="1" w:styleId="TocTitle">
    <w:name w:val="TocTitle"/>
    <w:basedOn w:val="Normal"/>
    <w:pPr>
      <w:spacing w:after="120"/>
    </w:pPr>
    <w:rPr>
      <w:rFonts w:ascii="Arial" w:hAnsi="Arial"/>
      <w:b/>
      <w:sz w:val="20"/>
    </w:rPr>
  </w:style>
  <w:style w:type="character" w:customStyle="1" w:styleId="UNDETERMINED">
    <w:name w:val="UNDETERMINED"/>
    <w:rPr>
      <w:color w:val="FF0000"/>
      <w:u w:val="double"/>
    </w:rPr>
  </w:style>
  <w:style w:type="paragraph" w:customStyle="1" w:styleId="UNKNOWNPARAGRAPH">
    <w:name w:val="UNKNOWN PARAGRAPH"/>
    <w:basedOn w:val="Normal"/>
    <w:pPr>
      <w:spacing w:after="120"/>
    </w:pPr>
    <w:rPr>
      <w:rFonts w:ascii="Arial" w:hAnsi="Arial"/>
      <w:sz w:val="20"/>
      <w:u w:val="double"/>
    </w:rPr>
  </w:style>
  <w:style w:type="paragraph" w:customStyle="1" w:styleId="DownloadTitleHRef">
    <w:name w:val="Download Title HRef"/>
    <w:basedOn w:val="DownloadChapHRef"/>
    <w:next w:val="Normal"/>
    <w:pPr>
      <w:spacing w:after="0"/>
    </w:pPr>
    <w:rPr>
      <w:rFonts w:ascii="Courier New" w:hAnsi="Courier New"/>
      <w:sz w:val="24"/>
    </w:rPr>
  </w:style>
  <w:style w:type="paragraph" w:customStyle="1" w:styleId="UNKNOWN">
    <w:name w:val="UNKNOWN"/>
    <w:basedOn w:val="NotFound"/>
    <w:pPr>
      <w:spacing w:after="0"/>
    </w:pPr>
    <w:rPr>
      <w:rFonts w:ascii="Comic Sans MS" w:hAnsi="Comic Sans MS"/>
      <w:smallCaps/>
      <w:sz w:val="24"/>
    </w:rPr>
  </w:style>
  <w:style w:type="paragraph" w:customStyle="1" w:styleId="ConvertStyle4">
    <w:name w:val="ConvertStyle4"/>
    <w:basedOn w:val="Normal"/>
    <w:pPr>
      <w:tabs>
        <w:tab w:val="left" w:pos="720"/>
        <w:tab w:val="decimal" w:pos="1440"/>
        <w:tab w:val="decimal" w:pos="2160"/>
        <w:tab w:val="decimal" w:pos="2880"/>
        <w:tab w:val="decimal" w:pos="5760"/>
        <w:tab w:val="decimal" w:pos="7920"/>
      </w:tabs>
      <w:spacing w:after="120"/>
      <w:ind w:right="1296"/>
    </w:pPr>
    <w:rPr>
      <w:rFonts w:ascii="Courier New" w:hAnsi="Courier New"/>
    </w:rPr>
  </w:style>
  <w:style w:type="paragraph" w:customStyle="1" w:styleId="ConvertStyle2">
    <w:name w:val="ConvertStyle2"/>
    <w:basedOn w:val="Normal"/>
    <w:next w:val="Normal"/>
    <w:pPr>
      <w:tabs>
        <w:tab w:val="left" w:pos="576"/>
        <w:tab w:val="left" w:pos="1296"/>
        <w:tab w:val="left" w:pos="2016"/>
        <w:tab w:val="left" w:pos="2736"/>
        <w:tab w:val="left" w:pos="4176"/>
        <w:tab w:val="left" w:pos="7776"/>
      </w:tabs>
      <w:spacing w:after="120"/>
      <w:ind w:right="720"/>
    </w:pPr>
    <w:rPr>
      <w:rFonts w:ascii="Century Schoolbook" w:hAnsi="Century Schoolbook"/>
    </w:rPr>
  </w:style>
  <w:style w:type="paragraph" w:customStyle="1" w:styleId="TabbedParagraph">
    <w:name w:val="TabbedParagraph"/>
    <w:basedOn w:val="Normal"/>
    <w:pPr>
      <w:spacing w:after="120"/>
    </w:pPr>
    <w:rPr>
      <w:rFonts w:ascii="Courier New" w:hAnsi="Courier New"/>
    </w:rPr>
  </w:style>
  <w:style w:type="paragraph" w:customStyle="1" w:styleId="ConvertStyle5">
    <w:name w:val="ConvertStyle5"/>
    <w:basedOn w:val="Normal"/>
    <w:next w:val="ConvertStyle4"/>
    <w:pPr>
      <w:tabs>
        <w:tab w:val="left" w:pos="720"/>
        <w:tab w:val="decimal" w:pos="1440"/>
        <w:tab w:val="decimal" w:pos="2160"/>
        <w:tab w:val="decimal" w:pos="2880"/>
        <w:tab w:val="decimal" w:pos="5760"/>
        <w:tab w:val="decimal" w:pos="7920"/>
      </w:tabs>
      <w:spacing w:after="120"/>
      <w:ind w:right="1296"/>
    </w:pPr>
    <w:rPr>
      <w:rFonts w:ascii="Century Schoolbook" w:hAnsi="Century Schoolbook"/>
    </w:rPr>
  </w:style>
  <w:style w:type="paragraph" w:customStyle="1" w:styleId="ConvertStyle3">
    <w:name w:val="ConvertStyle3"/>
    <w:basedOn w:val="Normal"/>
    <w:next w:val="ConvertStyle2"/>
    <w:pPr>
      <w:tabs>
        <w:tab w:val="left" w:pos="720"/>
        <w:tab w:val="decimal" w:pos="1440"/>
        <w:tab w:val="decimal" w:pos="2160"/>
        <w:tab w:val="decimal" w:pos="2880"/>
        <w:tab w:val="decimal" w:pos="5760"/>
        <w:tab w:val="decimal" w:pos="7920"/>
      </w:tabs>
      <w:spacing w:after="120"/>
      <w:ind w:right="1296"/>
    </w:pPr>
    <w:rPr>
      <w:rFonts w:ascii="Century Schoolbook" w:hAnsi="Century Schoolbook"/>
    </w:rPr>
  </w:style>
  <w:style w:type="paragraph" w:customStyle="1" w:styleId="ConvertStyle6">
    <w:name w:val="ConvertStyle6"/>
    <w:basedOn w:val="Normal"/>
    <w:pPr>
      <w:tabs>
        <w:tab w:val="left" w:pos="720"/>
        <w:tab w:val="left" w:pos="1440"/>
        <w:tab w:val="decimal" w:pos="2160"/>
        <w:tab w:val="decimal" w:pos="2880"/>
        <w:tab w:val="decimal" w:pos="5760"/>
        <w:tab w:val="decimal" w:pos="7920"/>
      </w:tabs>
      <w:spacing w:after="120"/>
      <w:ind w:right="1296"/>
    </w:pPr>
    <w:rPr>
      <w:rFonts w:ascii="Courier New" w:hAnsi="Courier New"/>
    </w:rPr>
  </w:style>
  <w:style w:type="paragraph" w:customStyle="1" w:styleId="ConvertStyle10">
    <w:name w:val="ConvertStyle10"/>
    <w:basedOn w:val="Normal"/>
    <w:pPr>
      <w:tabs>
        <w:tab w:val="left" w:pos="720"/>
        <w:tab w:val="decimal" w:pos="1440"/>
        <w:tab w:val="decimal" w:pos="2160"/>
        <w:tab w:val="decimal" w:pos="2880"/>
        <w:tab w:val="decimal" w:pos="5760"/>
        <w:tab w:val="decimal" w:pos="7920"/>
      </w:tabs>
      <w:spacing w:after="120"/>
      <w:ind w:right="1296"/>
    </w:pPr>
    <w:rPr>
      <w:rFonts w:ascii="Courier New" w:hAnsi="Courier New"/>
    </w:rPr>
  </w:style>
  <w:style w:type="character" w:customStyle="1" w:styleId="histyear">
    <w:name w:val="hist_year"/>
    <w:basedOn w:val="DefaultParagraphFont"/>
  </w:style>
  <w:style w:type="character" w:customStyle="1" w:styleId="histchapter">
    <w:name w:val="hist_chapter"/>
    <w:basedOn w:val="DefaultParagraphFont"/>
  </w:style>
  <w:style w:type="character" w:customStyle="1" w:styleId="histsection">
    <w:name w:val="hist_section"/>
    <w:basedOn w:val="DefaultParagraphFont"/>
  </w:style>
  <w:style w:type="character" w:customStyle="1" w:styleId="histeffect">
    <w:name w:val="hist_effect"/>
    <w:basedOn w:val="DefaultParagraphFont"/>
  </w:style>
  <w:style w:type="paragraph" w:customStyle="1" w:styleId="mrs-text">
    <w:name w:val="mrs-text"/>
    <w:basedOn w:val="Normal"/>
    <w:pPr>
      <w:spacing w:before="100" w:beforeAutospacing="1" w:after="100" w:afterAutospacing="1"/>
      <w:jc w:val="both"/>
    </w:pPr>
    <w:rPr>
      <w:rFonts w:eastAsia="Arial Unicode MS"/>
      <w:szCs w:val="24"/>
    </w:rPr>
  </w:style>
  <w:style w:type="character" w:customStyle="1" w:styleId="histpart">
    <w:name w:val="hist_part"/>
    <w:basedOn w:val="DefaultParagraphFont"/>
  </w:style>
  <w:style w:type="character" w:styleId="Strong">
    <w:name w:val="Strong"/>
    <w:uiPriority w:val="22"/>
    <w:qFormat/>
    <w:rPr>
      <w:b/>
      <w:bCs/>
    </w:rPr>
  </w:style>
  <w:style w:type="paragraph" w:styleId="BalloonText">
    <w:name w:val="Balloon Text"/>
    <w:basedOn w:val="Normal"/>
    <w:link w:val="BalloonTextChar"/>
    <w:uiPriority w:val="99"/>
    <w:semiHidden/>
    <w:unhideWhenUsed/>
    <w:rsid w:val="008D4451"/>
    <w:rPr>
      <w:rFonts w:ascii="Tahoma" w:hAnsi="Tahoma" w:cs="Tahoma"/>
      <w:sz w:val="16"/>
      <w:szCs w:val="16"/>
    </w:rPr>
  </w:style>
  <w:style w:type="character" w:customStyle="1" w:styleId="BalloonTextChar">
    <w:name w:val="Balloon Text Char"/>
    <w:link w:val="BalloonText"/>
    <w:uiPriority w:val="99"/>
    <w:semiHidden/>
    <w:rsid w:val="008D4451"/>
    <w:rPr>
      <w:rFonts w:ascii="Tahoma" w:hAnsi="Tahoma" w:cs="Tahoma"/>
      <w:sz w:val="16"/>
      <w:szCs w:val="16"/>
    </w:rPr>
  </w:style>
  <w:style w:type="paragraph" w:styleId="ListParagraph">
    <w:name w:val="List Paragraph"/>
    <w:basedOn w:val="Normal"/>
    <w:uiPriority w:val="34"/>
    <w:qFormat/>
    <w:rsid w:val="002F3FB6"/>
    <w:pPr>
      <w:ind w:left="720"/>
    </w:pPr>
  </w:style>
  <w:style w:type="paragraph" w:styleId="TOCHeading">
    <w:name w:val="TOC Heading"/>
    <w:basedOn w:val="Heading1"/>
    <w:next w:val="Normal"/>
    <w:uiPriority w:val="39"/>
    <w:unhideWhenUsed/>
    <w:qFormat/>
    <w:rsid w:val="009676A3"/>
    <w:pPr>
      <w:keepLines/>
      <w:spacing w:before="480" w:after="0"/>
      <w:outlineLvl w:val="9"/>
    </w:pPr>
    <w:rPr>
      <w:rFonts w:ascii="Cambria" w:hAnsi="Cambria"/>
      <w:bCs/>
      <w:color w:val="365F91"/>
      <w:kern w:val="0"/>
      <w:szCs w:val="28"/>
      <w:lang w:eastAsia="ja-JP"/>
    </w:rPr>
  </w:style>
  <w:style w:type="paragraph" w:styleId="TOC2">
    <w:name w:val="toc 2"/>
    <w:basedOn w:val="Normal"/>
    <w:next w:val="Normal"/>
    <w:autoRedefine/>
    <w:uiPriority w:val="39"/>
    <w:unhideWhenUsed/>
    <w:rsid w:val="009676A3"/>
    <w:pPr>
      <w:spacing w:after="100"/>
      <w:ind w:left="240"/>
    </w:pPr>
  </w:style>
  <w:style w:type="paragraph" w:styleId="TOC1">
    <w:name w:val="toc 1"/>
    <w:basedOn w:val="Normal"/>
    <w:next w:val="Normal"/>
    <w:autoRedefine/>
    <w:uiPriority w:val="39"/>
    <w:unhideWhenUsed/>
    <w:rsid w:val="00881731"/>
    <w:pPr>
      <w:spacing w:after="100"/>
    </w:pPr>
  </w:style>
  <w:style w:type="paragraph" w:styleId="TOC3">
    <w:name w:val="toc 3"/>
    <w:basedOn w:val="Normal"/>
    <w:next w:val="Normal"/>
    <w:autoRedefine/>
    <w:uiPriority w:val="39"/>
    <w:unhideWhenUsed/>
    <w:rsid w:val="00B30200"/>
    <w:pPr>
      <w:tabs>
        <w:tab w:val="right" w:leader="dot" w:pos="9350"/>
      </w:tabs>
      <w:spacing w:after="100"/>
      <w:ind w:left="480"/>
    </w:pPr>
  </w:style>
  <w:style w:type="character" w:styleId="Emphasis">
    <w:name w:val="Emphasis"/>
    <w:uiPriority w:val="20"/>
    <w:qFormat/>
    <w:rsid w:val="0035024D"/>
    <w:rPr>
      <w:i/>
      <w:sz w:val="24"/>
      <w:szCs w:val="22"/>
    </w:rPr>
  </w:style>
  <w:style w:type="paragraph" w:styleId="NoSpacing">
    <w:name w:val="No Spacing"/>
    <w:uiPriority w:val="1"/>
    <w:qFormat/>
    <w:rsid w:val="000B75CB"/>
    <w:rPr>
      <w:rFonts w:ascii="Georgia" w:hAnsi="Georgia"/>
      <w:sz w:val="24"/>
    </w:rPr>
  </w:style>
  <w:style w:type="paragraph" w:styleId="TOC4">
    <w:name w:val="toc 4"/>
    <w:basedOn w:val="Normal"/>
    <w:next w:val="Normal"/>
    <w:autoRedefine/>
    <w:uiPriority w:val="39"/>
    <w:unhideWhenUsed/>
    <w:rsid w:val="009E6CB0"/>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9E6CB0"/>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9E6CB0"/>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9E6CB0"/>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9E6CB0"/>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9E6CB0"/>
    <w:pPr>
      <w:spacing w:after="100" w:line="276" w:lineRule="auto"/>
      <w:ind w:left="1760"/>
    </w:pPr>
    <w:rPr>
      <w:rFonts w:ascii="Calibri" w:hAnsi="Calibri"/>
      <w:sz w:val="22"/>
      <w:szCs w:val="22"/>
    </w:rPr>
  </w:style>
  <w:style w:type="paragraph" w:styleId="Revision">
    <w:name w:val="Revision"/>
    <w:hidden/>
    <w:uiPriority w:val="99"/>
    <w:semiHidden/>
    <w:rsid w:val="00091EAF"/>
    <w:rPr>
      <w:rFonts w:ascii="Georgia" w:hAnsi="Georgia"/>
      <w:sz w:val="24"/>
    </w:rPr>
  </w:style>
  <w:style w:type="character" w:styleId="CommentReference">
    <w:name w:val="annotation reference"/>
    <w:uiPriority w:val="99"/>
    <w:semiHidden/>
    <w:unhideWhenUsed/>
    <w:rsid w:val="00E1577F"/>
    <w:rPr>
      <w:sz w:val="16"/>
      <w:szCs w:val="16"/>
    </w:rPr>
  </w:style>
  <w:style w:type="paragraph" w:styleId="CommentText">
    <w:name w:val="annotation text"/>
    <w:basedOn w:val="Normal"/>
    <w:link w:val="CommentTextChar"/>
    <w:uiPriority w:val="99"/>
    <w:semiHidden/>
    <w:unhideWhenUsed/>
    <w:rsid w:val="00E1577F"/>
    <w:rPr>
      <w:sz w:val="20"/>
    </w:rPr>
  </w:style>
  <w:style w:type="character" w:customStyle="1" w:styleId="CommentTextChar">
    <w:name w:val="Comment Text Char"/>
    <w:link w:val="CommentText"/>
    <w:uiPriority w:val="99"/>
    <w:semiHidden/>
    <w:rsid w:val="00E1577F"/>
    <w:rPr>
      <w:rFonts w:ascii="Georgia" w:hAnsi="Georgia"/>
    </w:rPr>
  </w:style>
  <w:style w:type="paragraph" w:styleId="CommentSubject">
    <w:name w:val="annotation subject"/>
    <w:basedOn w:val="CommentText"/>
    <w:next w:val="CommentText"/>
    <w:link w:val="CommentSubjectChar"/>
    <w:uiPriority w:val="99"/>
    <w:semiHidden/>
    <w:unhideWhenUsed/>
    <w:rsid w:val="00E1577F"/>
    <w:rPr>
      <w:b/>
      <w:bCs/>
    </w:rPr>
  </w:style>
  <w:style w:type="character" w:customStyle="1" w:styleId="CommentSubjectChar">
    <w:name w:val="Comment Subject Char"/>
    <w:link w:val="CommentSubject"/>
    <w:uiPriority w:val="99"/>
    <w:semiHidden/>
    <w:rsid w:val="00E1577F"/>
    <w:rPr>
      <w:rFonts w:ascii="Georgia" w:hAnsi="Georgia"/>
      <w:b/>
      <w:bCs/>
    </w:rPr>
  </w:style>
  <w:style w:type="character" w:styleId="UnresolvedMention">
    <w:name w:val="Unresolved Mention"/>
    <w:uiPriority w:val="99"/>
    <w:semiHidden/>
    <w:unhideWhenUsed/>
    <w:rsid w:val="00474EB6"/>
    <w:rPr>
      <w:color w:val="605E5C"/>
      <w:shd w:val="clear" w:color="auto" w:fill="E1DFDD"/>
    </w:rPr>
  </w:style>
  <w:style w:type="character" w:customStyle="1" w:styleId="TitleChar">
    <w:name w:val="Title Char"/>
    <w:link w:val="Title"/>
    <w:rsid w:val="001E7E0A"/>
    <w:rPr>
      <w:rFonts w:ascii="Georgia" w:hAnsi="Georgia"/>
      <w:b/>
      <w:bCs/>
      <w:sz w:val="40"/>
      <w:szCs w:val="24"/>
    </w:rPr>
  </w:style>
  <w:style w:type="paragraph" w:styleId="NormalWeb">
    <w:name w:val="Normal (Web)"/>
    <w:basedOn w:val="Normal"/>
    <w:uiPriority w:val="99"/>
    <w:unhideWhenUsed/>
    <w:rsid w:val="0026297F"/>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75401">
      <w:bodyDiv w:val="1"/>
      <w:marLeft w:val="0"/>
      <w:marRight w:val="0"/>
      <w:marTop w:val="0"/>
      <w:marBottom w:val="0"/>
      <w:divBdr>
        <w:top w:val="none" w:sz="0" w:space="0" w:color="auto"/>
        <w:left w:val="none" w:sz="0" w:space="0" w:color="auto"/>
        <w:bottom w:val="none" w:sz="0" w:space="0" w:color="auto"/>
        <w:right w:val="none" w:sz="0" w:space="0" w:color="auto"/>
      </w:divBdr>
    </w:div>
    <w:div w:id="56899307">
      <w:bodyDiv w:val="1"/>
      <w:marLeft w:val="0"/>
      <w:marRight w:val="0"/>
      <w:marTop w:val="0"/>
      <w:marBottom w:val="0"/>
      <w:divBdr>
        <w:top w:val="none" w:sz="0" w:space="0" w:color="auto"/>
        <w:left w:val="none" w:sz="0" w:space="0" w:color="auto"/>
        <w:bottom w:val="none" w:sz="0" w:space="0" w:color="auto"/>
        <w:right w:val="none" w:sz="0" w:space="0" w:color="auto"/>
      </w:divBdr>
    </w:div>
    <w:div w:id="66415944">
      <w:bodyDiv w:val="1"/>
      <w:marLeft w:val="0"/>
      <w:marRight w:val="0"/>
      <w:marTop w:val="0"/>
      <w:marBottom w:val="0"/>
      <w:divBdr>
        <w:top w:val="none" w:sz="0" w:space="0" w:color="auto"/>
        <w:left w:val="none" w:sz="0" w:space="0" w:color="auto"/>
        <w:bottom w:val="none" w:sz="0" w:space="0" w:color="auto"/>
        <w:right w:val="none" w:sz="0" w:space="0" w:color="auto"/>
      </w:divBdr>
    </w:div>
    <w:div w:id="88428895">
      <w:bodyDiv w:val="1"/>
      <w:marLeft w:val="0"/>
      <w:marRight w:val="0"/>
      <w:marTop w:val="0"/>
      <w:marBottom w:val="0"/>
      <w:divBdr>
        <w:top w:val="none" w:sz="0" w:space="0" w:color="auto"/>
        <w:left w:val="none" w:sz="0" w:space="0" w:color="auto"/>
        <w:bottom w:val="none" w:sz="0" w:space="0" w:color="auto"/>
        <w:right w:val="none" w:sz="0" w:space="0" w:color="auto"/>
      </w:divBdr>
    </w:div>
    <w:div w:id="254631028">
      <w:bodyDiv w:val="1"/>
      <w:marLeft w:val="0"/>
      <w:marRight w:val="0"/>
      <w:marTop w:val="0"/>
      <w:marBottom w:val="0"/>
      <w:divBdr>
        <w:top w:val="none" w:sz="0" w:space="0" w:color="auto"/>
        <w:left w:val="none" w:sz="0" w:space="0" w:color="auto"/>
        <w:bottom w:val="none" w:sz="0" w:space="0" w:color="auto"/>
        <w:right w:val="none" w:sz="0" w:space="0" w:color="auto"/>
      </w:divBdr>
    </w:div>
    <w:div w:id="368917944">
      <w:bodyDiv w:val="1"/>
      <w:marLeft w:val="0"/>
      <w:marRight w:val="0"/>
      <w:marTop w:val="0"/>
      <w:marBottom w:val="0"/>
      <w:divBdr>
        <w:top w:val="none" w:sz="0" w:space="0" w:color="auto"/>
        <w:left w:val="none" w:sz="0" w:space="0" w:color="auto"/>
        <w:bottom w:val="none" w:sz="0" w:space="0" w:color="auto"/>
        <w:right w:val="none" w:sz="0" w:space="0" w:color="auto"/>
      </w:divBdr>
      <w:divsChild>
        <w:div w:id="1686201171">
          <w:marLeft w:val="0"/>
          <w:marRight w:val="0"/>
          <w:marTop w:val="0"/>
          <w:marBottom w:val="0"/>
          <w:divBdr>
            <w:top w:val="none" w:sz="0" w:space="0" w:color="3D3D3D"/>
            <w:left w:val="none" w:sz="0" w:space="0" w:color="3D3D3D"/>
            <w:bottom w:val="none" w:sz="0" w:space="0" w:color="3D3D3D"/>
            <w:right w:val="none" w:sz="0" w:space="0" w:color="3D3D3D"/>
          </w:divBdr>
          <w:divsChild>
            <w:div w:id="188848695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98140351">
      <w:bodyDiv w:val="1"/>
      <w:marLeft w:val="0"/>
      <w:marRight w:val="0"/>
      <w:marTop w:val="0"/>
      <w:marBottom w:val="0"/>
      <w:divBdr>
        <w:top w:val="none" w:sz="0" w:space="0" w:color="auto"/>
        <w:left w:val="none" w:sz="0" w:space="0" w:color="auto"/>
        <w:bottom w:val="none" w:sz="0" w:space="0" w:color="auto"/>
        <w:right w:val="none" w:sz="0" w:space="0" w:color="auto"/>
      </w:divBdr>
    </w:div>
    <w:div w:id="467017713">
      <w:bodyDiv w:val="1"/>
      <w:marLeft w:val="0"/>
      <w:marRight w:val="0"/>
      <w:marTop w:val="0"/>
      <w:marBottom w:val="0"/>
      <w:divBdr>
        <w:top w:val="none" w:sz="0" w:space="0" w:color="auto"/>
        <w:left w:val="none" w:sz="0" w:space="0" w:color="auto"/>
        <w:bottom w:val="none" w:sz="0" w:space="0" w:color="auto"/>
        <w:right w:val="none" w:sz="0" w:space="0" w:color="auto"/>
      </w:divBdr>
    </w:div>
    <w:div w:id="618797909">
      <w:bodyDiv w:val="1"/>
      <w:marLeft w:val="0"/>
      <w:marRight w:val="0"/>
      <w:marTop w:val="0"/>
      <w:marBottom w:val="0"/>
      <w:divBdr>
        <w:top w:val="none" w:sz="0" w:space="0" w:color="auto"/>
        <w:left w:val="none" w:sz="0" w:space="0" w:color="auto"/>
        <w:bottom w:val="none" w:sz="0" w:space="0" w:color="auto"/>
        <w:right w:val="none" w:sz="0" w:space="0" w:color="auto"/>
      </w:divBdr>
    </w:div>
    <w:div w:id="621502413">
      <w:bodyDiv w:val="1"/>
      <w:marLeft w:val="0"/>
      <w:marRight w:val="0"/>
      <w:marTop w:val="0"/>
      <w:marBottom w:val="0"/>
      <w:divBdr>
        <w:top w:val="none" w:sz="0" w:space="0" w:color="auto"/>
        <w:left w:val="none" w:sz="0" w:space="0" w:color="auto"/>
        <w:bottom w:val="none" w:sz="0" w:space="0" w:color="auto"/>
        <w:right w:val="none" w:sz="0" w:space="0" w:color="auto"/>
      </w:divBdr>
    </w:div>
    <w:div w:id="686715894">
      <w:bodyDiv w:val="1"/>
      <w:marLeft w:val="0"/>
      <w:marRight w:val="0"/>
      <w:marTop w:val="0"/>
      <w:marBottom w:val="0"/>
      <w:divBdr>
        <w:top w:val="none" w:sz="0" w:space="0" w:color="auto"/>
        <w:left w:val="none" w:sz="0" w:space="0" w:color="auto"/>
        <w:bottom w:val="none" w:sz="0" w:space="0" w:color="auto"/>
        <w:right w:val="none" w:sz="0" w:space="0" w:color="auto"/>
      </w:divBdr>
    </w:div>
    <w:div w:id="1115323420">
      <w:bodyDiv w:val="1"/>
      <w:marLeft w:val="0"/>
      <w:marRight w:val="0"/>
      <w:marTop w:val="0"/>
      <w:marBottom w:val="0"/>
      <w:divBdr>
        <w:top w:val="none" w:sz="0" w:space="0" w:color="auto"/>
        <w:left w:val="none" w:sz="0" w:space="0" w:color="auto"/>
        <w:bottom w:val="none" w:sz="0" w:space="0" w:color="auto"/>
        <w:right w:val="none" w:sz="0" w:space="0" w:color="auto"/>
      </w:divBdr>
      <w:divsChild>
        <w:div w:id="114912232">
          <w:marLeft w:val="0"/>
          <w:marRight w:val="0"/>
          <w:marTop w:val="0"/>
          <w:marBottom w:val="0"/>
          <w:divBdr>
            <w:top w:val="none" w:sz="0" w:space="0" w:color="3D3D3D"/>
            <w:left w:val="none" w:sz="0" w:space="0" w:color="3D3D3D"/>
            <w:bottom w:val="none" w:sz="0" w:space="0" w:color="3D3D3D"/>
            <w:right w:val="none" w:sz="0" w:space="0" w:color="3D3D3D"/>
          </w:divBdr>
        </w:div>
      </w:divsChild>
    </w:div>
    <w:div w:id="1126199487">
      <w:bodyDiv w:val="1"/>
      <w:marLeft w:val="0"/>
      <w:marRight w:val="0"/>
      <w:marTop w:val="0"/>
      <w:marBottom w:val="0"/>
      <w:divBdr>
        <w:top w:val="none" w:sz="0" w:space="0" w:color="auto"/>
        <w:left w:val="none" w:sz="0" w:space="0" w:color="auto"/>
        <w:bottom w:val="none" w:sz="0" w:space="0" w:color="auto"/>
        <w:right w:val="none" w:sz="0" w:space="0" w:color="auto"/>
      </w:divBdr>
      <w:divsChild>
        <w:div w:id="1021511349">
          <w:marLeft w:val="480"/>
          <w:marRight w:val="0"/>
          <w:marTop w:val="120"/>
          <w:marBottom w:val="120"/>
          <w:divBdr>
            <w:top w:val="none" w:sz="0" w:space="0" w:color="auto"/>
            <w:left w:val="none" w:sz="0" w:space="0" w:color="auto"/>
            <w:bottom w:val="none" w:sz="0" w:space="0" w:color="auto"/>
            <w:right w:val="none" w:sz="0" w:space="0" w:color="auto"/>
          </w:divBdr>
        </w:div>
        <w:div w:id="1693454415">
          <w:marLeft w:val="480"/>
          <w:marRight w:val="0"/>
          <w:marTop w:val="120"/>
          <w:marBottom w:val="120"/>
          <w:divBdr>
            <w:top w:val="none" w:sz="0" w:space="0" w:color="auto"/>
            <w:left w:val="none" w:sz="0" w:space="0" w:color="auto"/>
            <w:bottom w:val="none" w:sz="0" w:space="0" w:color="auto"/>
            <w:right w:val="none" w:sz="0" w:space="0" w:color="auto"/>
          </w:divBdr>
        </w:div>
        <w:div w:id="1739744005">
          <w:marLeft w:val="480"/>
          <w:marRight w:val="0"/>
          <w:marTop w:val="120"/>
          <w:marBottom w:val="120"/>
          <w:divBdr>
            <w:top w:val="none" w:sz="0" w:space="0" w:color="auto"/>
            <w:left w:val="none" w:sz="0" w:space="0" w:color="auto"/>
            <w:bottom w:val="none" w:sz="0" w:space="0" w:color="auto"/>
            <w:right w:val="none" w:sz="0" w:space="0" w:color="auto"/>
          </w:divBdr>
        </w:div>
      </w:divsChild>
    </w:div>
    <w:div w:id="1208957078">
      <w:bodyDiv w:val="1"/>
      <w:marLeft w:val="0"/>
      <w:marRight w:val="0"/>
      <w:marTop w:val="0"/>
      <w:marBottom w:val="0"/>
      <w:divBdr>
        <w:top w:val="none" w:sz="0" w:space="0" w:color="auto"/>
        <w:left w:val="none" w:sz="0" w:space="0" w:color="auto"/>
        <w:bottom w:val="none" w:sz="0" w:space="0" w:color="auto"/>
        <w:right w:val="none" w:sz="0" w:space="0" w:color="auto"/>
      </w:divBdr>
    </w:div>
    <w:div w:id="1234194086">
      <w:bodyDiv w:val="1"/>
      <w:marLeft w:val="0"/>
      <w:marRight w:val="0"/>
      <w:marTop w:val="0"/>
      <w:marBottom w:val="0"/>
      <w:divBdr>
        <w:top w:val="none" w:sz="0" w:space="0" w:color="auto"/>
        <w:left w:val="none" w:sz="0" w:space="0" w:color="auto"/>
        <w:bottom w:val="none" w:sz="0" w:space="0" w:color="auto"/>
        <w:right w:val="none" w:sz="0" w:space="0" w:color="auto"/>
      </w:divBdr>
    </w:div>
    <w:div w:id="1249844231">
      <w:bodyDiv w:val="1"/>
      <w:marLeft w:val="0"/>
      <w:marRight w:val="0"/>
      <w:marTop w:val="0"/>
      <w:marBottom w:val="0"/>
      <w:divBdr>
        <w:top w:val="none" w:sz="0" w:space="0" w:color="auto"/>
        <w:left w:val="none" w:sz="0" w:space="0" w:color="auto"/>
        <w:bottom w:val="none" w:sz="0" w:space="0" w:color="auto"/>
        <w:right w:val="none" w:sz="0" w:space="0" w:color="auto"/>
      </w:divBdr>
    </w:div>
    <w:div w:id="1304769886">
      <w:bodyDiv w:val="1"/>
      <w:marLeft w:val="0"/>
      <w:marRight w:val="0"/>
      <w:marTop w:val="0"/>
      <w:marBottom w:val="0"/>
      <w:divBdr>
        <w:top w:val="none" w:sz="0" w:space="0" w:color="auto"/>
        <w:left w:val="none" w:sz="0" w:space="0" w:color="auto"/>
        <w:bottom w:val="none" w:sz="0" w:space="0" w:color="auto"/>
        <w:right w:val="none" w:sz="0" w:space="0" w:color="auto"/>
      </w:divBdr>
    </w:div>
    <w:div w:id="1355763581">
      <w:bodyDiv w:val="1"/>
      <w:marLeft w:val="0"/>
      <w:marRight w:val="0"/>
      <w:marTop w:val="0"/>
      <w:marBottom w:val="0"/>
      <w:divBdr>
        <w:top w:val="none" w:sz="0" w:space="0" w:color="auto"/>
        <w:left w:val="none" w:sz="0" w:space="0" w:color="auto"/>
        <w:bottom w:val="none" w:sz="0" w:space="0" w:color="auto"/>
        <w:right w:val="none" w:sz="0" w:space="0" w:color="auto"/>
      </w:divBdr>
      <w:divsChild>
        <w:div w:id="2076049563">
          <w:marLeft w:val="0"/>
          <w:marRight w:val="0"/>
          <w:marTop w:val="0"/>
          <w:marBottom w:val="0"/>
          <w:divBdr>
            <w:top w:val="none" w:sz="0" w:space="0" w:color="3D3D3D"/>
            <w:left w:val="none" w:sz="0" w:space="0" w:color="3D3D3D"/>
            <w:bottom w:val="none" w:sz="0" w:space="0" w:color="3D3D3D"/>
            <w:right w:val="none" w:sz="0" w:space="0" w:color="3D3D3D"/>
          </w:divBdr>
          <w:divsChild>
            <w:div w:id="3676946">
              <w:marLeft w:val="0"/>
              <w:marRight w:val="0"/>
              <w:marTop w:val="0"/>
              <w:marBottom w:val="0"/>
              <w:divBdr>
                <w:top w:val="none" w:sz="0" w:space="0" w:color="3D3D3D"/>
                <w:left w:val="none" w:sz="0" w:space="25" w:color="3D3D3D"/>
                <w:bottom w:val="none" w:sz="0" w:space="0" w:color="3D3D3D"/>
                <w:right w:val="none" w:sz="0" w:space="0" w:color="3D3D3D"/>
              </w:divBdr>
              <w:divsChild>
                <w:div w:id="434834152">
                  <w:marLeft w:val="0"/>
                  <w:marRight w:val="0"/>
                  <w:marTop w:val="0"/>
                  <w:marBottom w:val="0"/>
                  <w:divBdr>
                    <w:top w:val="none" w:sz="0" w:space="0" w:color="3D3D3D"/>
                    <w:left w:val="none" w:sz="0" w:space="0" w:color="3D3D3D"/>
                    <w:bottom w:val="none" w:sz="0" w:space="0" w:color="3D3D3D"/>
                    <w:right w:val="none" w:sz="0" w:space="0" w:color="3D3D3D"/>
                  </w:divBdr>
                </w:div>
              </w:divsChild>
            </w:div>
            <w:div w:id="326835145">
              <w:marLeft w:val="0"/>
              <w:marRight w:val="0"/>
              <w:marTop w:val="218"/>
              <w:marBottom w:val="0"/>
              <w:divBdr>
                <w:top w:val="none" w:sz="0" w:space="0" w:color="3D3D3D"/>
                <w:left w:val="none" w:sz="0" w:space="25" w:color="3D3D3D"/>
                <w:bottom w:val="none" w:sz="0" w:space="0" w:color="3D3D3D"/>
                <w:right w:val="none" w:sz="0" w:space="0" w:color="3D3D3D"/>
              </w:divBdr>
              <w:divsChild>
                <w:div w:id="416174780">
                  <w:marLeft w:val="0"/>
                  <w:marRight w:val="0"/>
                  <w:marTop w:val="0"/>
                  <w:marBottom w:val="0"/>
                  <w:divBdr>
                    <w:top w:val="none" w:sz="0" w:space="0" w:color="3D3D3D"/>
                    <w:left w:val="none" w:sz="0" w:space="0" w:color="3D3D3D"/>
                    <w:bottom w:val="none" w:sz="0" w:space="0" w:color="3D3D3D"/>
                    <w:right w:val="none" w:sz="0" w:space="0" w:color="3D3D3D"/>
                  </w:divBdr>
                </w:div>
              </w:divsChild>
            </w:div>
            <w:div w:id="1034119122">
              <w:marLeft w:val="0"/>
              <w:marRight w:val="0"/>
              <w:marTop w:val="0"/>
              <w:marBottom w:val="0"/>
              <w:divBdr>
                <w:top w:val="none" w:sz="0" w:space="0" w:color="3D3D3D"/>
                <w:left w:val="none" w:sz="0" w:space="0" w:color="3D3D3D"/>
                <w:bottom w:val="none" w:sz="0" w:space="0" w:color="3D3D3D"/>
                <w:right w:val="none" w:sz="0" w:space="0" w:color="3D3D3D"/>
              </w:divBdr>
            </w:div>
            <w:div w:id="1743989215">
              <w:marLeft w:val="0"/>
              <w:marRight w:val="0"/>
              <w:marTop w:val="218"/>
              <w:marBottom w:val="0"/>
              <w:divBdr>
                <w:top w:val="none" w:sz="0" w:space="0" w:color="3D3D3D"/>
                <w:left w:val="none" w:sz="0" w:space="25" w:color="3D3D3D"/>
                <w:bottom w:val="none" w:sz="0" w:space="0" w:color="3D3D3D"/>
                <w:right w:val="none" w:sz="0" w:space="0" w:color="3D3D3D"/>
              </w:divBdr>
              <w:divsChild>
                <w:div w:id="1918324614">
                  <w:marLeft w:val="0"/>
                  <w:marRight w:val="0"/>
                  <w:marTop w:val="0"/>
                  <w:marBottom w:val="0"/>
                  <w:divBdr>
                    <w:top w:val="none" w:sz="0" w:space="0" w:color="3D3D3D"/>
                    <w:left w:val="none" w:sz="0" w:space="0" w:color="3D3D3D"/>
                    <w:bottom w:val="none" w:sz="0" w:space="0" w:color="3D3D3D"/>
                    <w:right w:val="none" w:sz="0" w:space="0" w:color="3D3D3D"/>
                  </w:divBdr>
                </w:div>
              </w:divsChild>
            </w:div>
            <w:div w:id="2019036436">
              <w:marLeft w:val="0"/>
              <w:marRight w:val="0"/>
              <w:marTop w:val="218"/>
              <w:marBottom w:val="0"/>
              <w:divBdr>
                <w:top w:val="none" w:sz="0" w:space="0" w:color="3D3D3D"/>
                <w:left w:val="none" w:sz="0" w:space="25" w:color="3D3D3D"/>
                <w:bottom w:val="none" w:sz="0" w:space="0" w:color="3D3D3D"/>
                <w:right w:val="none" w:sz="0" w:space="0" w:color="3D3D3D"/>
              </w:divBdr>
              <w:divsChild>
                <w:div w:id="153507044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1575360844">
      <w:bodyDiv w:val="1"/>
      <w:marLeft w:val="0"/>
      <w:marRight w:val="0"/>
      <w:marTop w:val="0"/>
      <w:marBottom w:val="0"/>
      <w:divBdr>
        <w:top w:val="none" w:sz="0" w:space="0" w:color="auto"/>
        <w:left w:val="none" w:sz="0" w:space="0" w:color="auto"/>
        <w:bottom w:val="none" w:sz="0" w:space="0" w:color="auto"/>
        <w:right w:val="none" w:sz="0" w:space="0" w:color="auto"/>
      </w:divBdr>
    </w:div>
    <w:div w:id="1696999380">
      <w:bodyDiv w:val="1"/>
      <w:marLeft w:val="0"/>
      <w:marRight w:val="0"/>
      <w:marTop w:val="0"/>
      <w:marBottom w:val="0"/>
      <w:divBdr>
        <w:top w:val="none" w:sz="0" w:space="0" w:color="auto"/>
        <w:left w:val="none" w:sz="0" w:space="0" w:color="auto"/>
        <w:bottom w:val="none" w:sz="0" w:space="0" w:color="auto"/>
        <w:right w:val="none" w:sz="0" w:space="0" w:color="auto"/>
      </w:divBdr>
    </w:div>
    <w:div w:id="1724477417">
      <w:bodyDiv w:val="1"/>
      <w:marLeft w:val="0"/>
      <w:marRight w:val="0"/>
      <w:marTop w:val="0"/>
      <w:marBottom w:val="0"/>
      <w:divBdr>
        <w:top w:val="none" w:sz="0" w:space="0" w:color="auto"/>
        <w:left w:val="none" w:sz="0" w:space="0" w:color="auto"/>
        <w:bottom w:val="none" w:sz="0" w:space="0" w:color="auto"/>
        <w:right w:val="none" w:sz="0" w:space="0" w:color="auto"/>
      </w:divBdr>
    </w:div>
    <w:div w:id="1775587935">
      <w:bodyDiv w:val="1"/>
      <w:marLeft w:val="0"/>
      <w:marRight w:val="0"/>
      <w:marTop w:val="0"/>
      <w:marBottom w:val="0"/>
      <w:divBdr>
        <w:top w:val="none" w:sz="0" w:space="0" w:color="auto"/>
        <w:left w:val="none" w:sz="0" w:space="0" w:color="auto"/>
        <w:bottom w:val="none" w:sz="0" w:space="0" w:color="auto"/>
        <w:right w:val="none" w:sz="0" w:space="0" w:color="auto"/>
      </w:divBdr>
      <w:divsChild>
        <w:div w:id="182746110">
          <w:marLeft w:val="0"/>
          <w:marRight w:val="0"/>
          <w:marTop w:val="0"/>
          <w:marBottom w:val="0"/>
          <w:divBdr>
            <w:top w:val="none" w:sz="0" w:space="0" w:color="3D3D3D"/>
            <w:left w:val="none" w:sz="0" w:space="0" w:color="3D3D3D"/>
            <w:bottom w:val="none" w:sz="0" w:space="0" w:color="3D3D3D"/>
            <w:right w:val="none" w:sz="0" w:space="0" w:color="3D3D3D"/>
          </w:divBdr>
          <w:divsChild>
            <w:div w:id="49854822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38229856">
      <w:bodyDiv w:val="1"/>
      <w:marLeft w:val="0"/>
      <w:marRight w:val="0"/>
      <w:marTop w:val="0"/>
      <w:marBottom w:val="0"/>
      <w:divBdr>
        <w:top w:val="none" w:sz="0" w:space="0" w:color="auto"/>
        <w:left w:val="none" w:sz="0" w:space="0" w:color="auto"/>
        <w:bottom w:val="none" w:sz="0" w:space="0" w:color="auto"/>
        <w:right w:val="none" w:sz="0" w:space="0" w:color="auto"/>
      </w:divBdr>
    </w:div>
    <w:div w:id="1840005149">
      <w:bodyDiv w:val="1"/>
      <w:marLeft w:val="0"/>
      <w:marRight w:val="0"/>
      <w:marTop w:val="0"/>
      <w:marBottom w:val="0"/>
      <w:divBdr>
        <w:top w:val="none" w:sz="0" w:space="0" w:color="auto"/>
        <w:left w:val="none" w:sz="0" w:space="0" w:color="auto"/>
        <w:bottom w:val="none" w:sz="0" w:space="0" w:color="auto"/>
        <w:right w:val="none" w:sz="0" w:space="0" w:color="auto"/>
      </w:divBdr>
    </w:div>
    <w:div w:id="1842430040">
      <w:bodyDiv w:val="1"/>
      <w:marLeft w:val="0"/>
      <w:marRight w:val="0"/>
      <w:marTop w:val="0"/>
      <w:marBottom w:val="0"/>
      <w:divBdr>
        <w:top w:val="none" w:sz="0" w:space="0" w:color="auto"/>
        <w:left w:val="none" w:sz="0" w:space="0" w:color="auto"/>
        <w:bottom w:val="none" w:sz="0" w:space="0" w:color="auto"/>
        <w:right w:val="none" w:sz="0" w:space="0" w:color="auto"/>
      </w:divBdr>
      <w:divsChild>
        <w:div w:id="2058890186">
          <w:marLeft w:val="0"/>
          <w:marRight w:val="0"/>
          <w:marTop w:val="0"/>
          <w:marBottom w:val="0"/>
          <w:divBdr>
            <w:top w:val="none" w:sz="0" w:space="0" w:color="3D3D3D"/>
            <w:left w:val="none" w:sz="0" w:space="0" w:color="3D3D3D"/>
            <w:bottom w:val="none" w:sz="0" w:space="0" w:color="3D3D3D"/>
            <w:right w:val="none" w:sz="0" w:space="0" w:color="3D3D3D"/>
          </w:divBdr>
          <w:divsChild>
            <w:div w:id="183272059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33339310">
      <w:bodyDiv w:val="1"/>
      <w:marLeft w:val="0"/>
      <w:marRight w:val="0"/>
      <w:marTop w:val="0"/>
      <w:marBottom w:val="0"/>
      <w:divBdr>
        <w:top w:val="none" w:sz="0" w:space="0" w:color="auto"/>
        <w:left w:val="none" w:sz="0" w:space="0" w:color="auto"/>
        <w:bottom w:val="none" w:sz="0" w:space="0" w:color="auto"/>
        <w:right w:val="none" w:sz="0" w:space="0" w:color="auto"/>
      </w:divBdr>
    </w:div>
    <w:div w:id="214611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w.maine.gov/dhhs/obh/support-services/rights-and-legal-issues/involuntary-admissions" TargetMode="External"/><Relationship Id="rId10" Type="http://schemas.openxmlformats.org/officeDocument/2006/relationships/hyperlink" Target="mailto:advocate@drme.org"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www.drme.org" TargetMode="External"/><Relationship Id="rId14" Type="http://schemas.openxmlformats.org/officeDocument/2006/relationships/header" Target="header2.xml"/><Relationship Id="rId22" Type="http://schemas.openxmlformats.org/officeDocument/2006/relationships/header" Target="header5.xml"/></Relationships>
</file>

<file path=word/_rels/footnotes.xml.rels><?xml version="1.0" encoding="UTF-8" standalone="yes"?>
<Relationships xmlns="http://schemas.openxmlformats.org/package/2006/relationships"><Relationship Id="rId1" Type="http://schemas.openxmlformats.org/officeDocument/2006/relationships/hyperlink" Target="https://www.maine.gov/dhhs/sites/maine.gov.dhhs/files/inline-files/notification-re-new-Blue-Paper-forms-3-2-2021-sign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EDE9F-352D-4271-9A45-CC1C713D7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42</Pages>
  <Words>7745</Words>
  <Characters>46149</Characters>
  <Application>Microsoft Office Word</Application>
  <DocSecurity>0</DocSecurity>
  <Lines>384</Lines>
  <Paragraphs>107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53787</CharactersWithSpaces>
  <SharedDoc>false</SharedDoc>
  <HLinks>
    <vt:vector size="588" baseType="variant">
      <vt:variant>
        <vt:i4>7471145</vt:i4>
      </vt:variant>
      <vt:variant>
        <vt:i4>552</vt:i4>
      </vt:variant>
      <vt:variant>
        <vt:i4>0</vt:i4>
      </vt:variant>
      <vt:variant>
        <vt:i4>5</vt:i4>
      </vt:variant>
      <vt:variant>
        <vt:lpwstr>https://www.maine.gov/dhhs/obh/support-services/rights-and-legal-issues/involuntary-admissions</vt:lpwstr>
      </vt:variant>
      <vt:variant>
        <vt:lpwstr/>
      </vt:variant>
      <vt:variant>
        <vt:i4>589828</vt:i4>
      </vt:variant>
      <vt:variant>
        <vt:i4>549</vt:i4>
      </vt:variant>
      <vt:variant>
        <vt:i4>0</vt:i4>
      </vt:variant>
      <vt:variant>
        <vt:i4>5</vt:i4>
      </vt:variant>
      <vt:variant>
        <vt:lpwstr/>
      </vt:variant>
      <vt:variant>
        <vt:lpwstr>_Independent_Examination</vt:lpwstr>
      </vt:variant>
      <vt:variant>
        <vt:i4>1114175</vt:i4>
      </vt:variant>
      <vt:variant>
        <vt:i4>546</vt:i4>
      </vt:variant>
      <vt:variant>
        <vt:i4>0</vt:i4>
      </vt:variant>
      <vt:variant>
        <vt:i4>5</vt:i4>
      </vt:variant>
      <vt:variant>
        <vt:lpwstr/>
      </vt:variant>
      <vt:variant>
        <vt:lpwstr>_Involuntary_Hospitalization_Statuto</vt:lpwstr>
      </vt:variant>
      <vt:variant>
        <vt:i4>3604584</vt:i4>
      </vt:variant>
      <vt:variant>
        <vt:i4>543</vt:i4>
      </vt:variant>
      <vt:variant>
        <vt:i4>0</vt:i4>
      </vt:variant>
      <vt:variant>
        <vt:i4>5</vt:i4>
      </vt:variant>
      <vt:variant>
        <vt:lpwstr/>
      </vt:variant>
      <vt:variant>
        <vt:lpwstr>_Appendix:_Laws</vt:lpwstr>
      </vt:variant>
      <vt:variant>
        <vt:i4>1835056</vt:i4>
      </vt:variant>
      <vt:variant>
        <vt:i4>536</vt:i4>
      </vt:variant>
      <vt:variant>
        <vt:i4>0</vt:i4>
      </vt:variant>
      <vt:variant>
        <vt:i4>5</vt:i4>
      </vt:variant>
      <vt:variant>
        <vt:lpwstr/>
      </vt:variant>
      <vt:variant>
        <vt:lpwstr>_Toc187321415</vt:lpwstr>
      </vt:variant>
      <vt:variant>
        <vt:i4>1835056</vt:i4>
      </vt:variant>
      <vt:variant>
        <vt:i4>530</vt:i4>
      </vt:variant>
      <vt:variant>
        <vt:i4>0</vt:i4>
      </vt:variant>
      <vt:variant>
        <vt:i4>5</vt:i4>
      </vt:variant>
      <vt:variant>
        <vt:lpwstr/>
      </vt:variant>
      <vt:variant>
        <vt:lpwstr>_Toc187321414</vt:lpwstr>
      </vt:variant>
      <vt:variant>
        <vt:i4>1835056</vt:i4>
      </vt:variant>
      <vt:variant>
        <vt:i4>524</vt:i4>
      </vt:variant>
      <vt:variant>
        <vt:i4>0</vt:i4>
      </vt:variant>
      <vt:variant>
        <vt:i4>5</vt:i4>
      </vt:variant>
      <vt:variant>
        <vt:lpwstr/>
      </vt:variant>
      <vt:variant>
        <vt:lpwstr>_Toc187321413</vt:lpwstr>
      </vt:variant>
      <vt:variant>
        <vt:i4>1835056</vt:i4>
      </vt:variant>
      <vt:variant>
        <vt:i4>518</vt:i4>
      </vt:variant>
      <vt:variant>
        <vt:i4>0</vt:i4>
      </vt:variant>
      <vt:variant>
        <vt:i4>5</vt:i4>
      </vt:variant>
      <vt:variant>
        <vt:lpwstr/>
      </vt:variant>
      <vt:variant>
        <vt:lpwstr>_Toc187321412</vt:lpwstr>
      </vt:variant>
      <vt:variant>
        <vt:i4>1835056</vt:i4>
      </vt:variant>
      <vt:variant>
        <vt:i4>512</vt:i4>
      </vt:variant>
      <vt:variant>
        <vt:i4>0</vt:i4>
      </vt:variant>
      <vt:variant>
        <vt:i4>5</vt:i4>
      </vt:variant>
      <vt:variant>
        <vt:lpwstr/>
      </vt:variant>
      <vt:variant>
        <vt:lpwstr>_Toc187321411</vt:lpwstr>
      </vt:variant>
      <vt:variant>
        <vt:i4>1835056</vt:i4>
      </vt:variant>
      <vt:variant>
        <vt:i4>506</vt:i4>
      </vt:variant>
      <vt:variant>
        <vt:i4>0</vt:i4>
      </vt:variant>
      <vt:variant>
        <vt:i4>5</vt:i4>
      </vt:variant>
      <vt:variant>
        <vt:lpwstr/>
      </vt:variant>
      <vt:variant>
        <vt:lpwstr>_Toc187321410</vt:lpwstr>
      </vt:variant>
      <vt:variant>
        <vt:i4>1900592</vt:i4>
      </vt:variant>
      <vt:variant>
        <vt:i4>500</vt:i4>
      </vt:variant>
      <vt:variant>
        <vt:i4>0</vt:i4>
      </vt:variant>
      <vt:variant>
        <vt:i4>5</vt:i4>
      </vt:variant>
      <vt:variant>
        <vt:lpwstr/>
      </vt:variant>
      <vt:variant>
        <vt:lpwstr>_Toc187321409</vt:lpwstr>
      </vt:variant>
      <vt:variant>
        <vt:i4>1900592</vt:i4>
      </vt:variant>
      <vt:variant>
        <vt:i4>494</vt:i4>
      </vt:variant>
      <vt:variant>
        <vt:i4>0</vt:i4>
      </vt:variant>
      <vt:variant>
        <vt:i4>5</vt:i4>
      </vt:variant>
      <vt:variant>
        <vt:lpwstr/>
      </vt:variant>
      <vt:variant>
        <vt:lpwstr>_Toc187321408</vt:lpwstr>
      </vt:variant>
      <vt:variant>
        <vt:i4>1900592</vt:i4>
      </vt:variant>
      <vt:variant>
        <vt:i4>488</vt:i4>
      </vt:variant>
      <vt:variant>
        <vt:i4>0</vt:i4>
      </vt:variant>
      <vt:variant>
        <vt:i4>5</vt:i4>
      </vt:variant>
      <vt:variant>
        <vt:lpwstr/>
      </vt:variant>
      <vt:variant>
        <vt:lpwstr>_Toc187321407</vt:lpwstr>
      </vt:variant>
      <vt:variant>
        <vt:i4>1900592</vt:i4>
      </vt:variant>
      <vt:variant>
        <vt:i4>482</vt:i4>
      </vt:variant>
      <vt:variant>
        <vt:i4>0</vt:i4>
      </vt:variant>
      <vt:variant>
        <vt:i4>5</vt:i4>
      </vt:variant>
      <vt:variant>
        <vt:lpwstr/>
      </vt:variant>
      <vt:variant>
        <vt:lpwstr>_Toc187321406</vt:lpwstr>
      </vt:variant>
      <vt:variant>
        <vt:i4>1900592</vt:i4>
      </vt:variant>
      <vt:variant>
        <vt:i4>476</vt:i4>
      </vt:variant>
      <vt:variant>
        <vt:i4>0</vt:i4>
      </vt:variant>
      <vt:variant>
        <vt:i4>5</vt:i4>
      </vt:variant>
      <vt:variant>
        <vt:lpwstr/>
      </vt:variant>
      <vt:variant>
        <vt:lpwstr>_Toc187321405</vt:lpwstr>
      </vt:variant>
      <vt:variant>
        <vt:i4>1900592</vt:i4>
      </vt:variant>
      <vt:variant>
        <vt:i4>470</vt:i4>
      </vt:variant>
      <vt:variant>
        <vt:i4>0</vt:i4>
      </vt:variant>
      <vt:variant>
        <vt:i4>5</vt:i4>
      </vt:variant>
      <vt:variant>
        <vt:lpwstr/>
      </vt:variant>
      <vt:variant>
        <vt:lpwstr>_Toc187321404</vt:lpwstr>
      </vt:variant>
      <vt:variant>
        <vt:i4>1900592</vt:i4>
      </vt:variant>
      <vt:variant>
        <vt:i4>464</vt:i4>
      </vt:variant>
      <vt:variant>
        <vt:i4>0</vt:i4>
      </vt:variant>
      <vt:variant>
        <vt:i4>5</vt:i4>
      </vt:variant>
      <vt:variant>
        <vt:lpwstr/>
      </vt:variant>
      <vt:variant>
        <vt:lpwstr>_Toc187321403</vt:lpwstr>
      </vt:variant>
      <vt:variant>
        <vt:i4>1900592</vt:i4>
      </vt:variant>
      <vt:variant>
        <vt:i4>458</vt:i4>
      </vt:variant>
      <vt:variant>
        <vt:i4>0</vt:i4>
      </vt:variant>
      <vt:variant>
        <vt:i4>5</vt:i4>
      </vt:variant>
      <vt:variant>
        <vt:lpwstr/>
      </vt:variant>
      <vt:variant>
        <vt:lpwstr>_Toc187321402</vt:lpwstr>
      </vt:variant>
      <vt:variant>
        <vt:i4>1900592</vt:i4>
      </vt:variant>
      <vt:variant>
        <vt:i4>452</vt:i4>
      </vt:variant>
      <vt:variant>
        <vt:i4>0</vt:i4>
      </vt:variant>
      <vt:variant>
        <vt:i4>5</vt:i4>
      </vt:variant>
      <vt:variant>
        <vt:lpwstr/>
      </vt:variant>
      <vt:variant>
        <vt:lpwstr>_Toc187321401</vt:lpwstr>
      </vt:variant>
      <vt:variant>
        <vt:i4>1900592</vt:i4>
      </vt:variant>
      <vt:variant>
        <vt:i4>446</vt:i4>
      </vt:variant>
      <vt:variant>
        <vt:i4>0</vt:i4>
      </vt:variant>
      <vt:variant>
        <vt:i4>5</vt:i4>
      </vt:variant>
      <vt:variant>
        <vt:lpwstr/>
      </vt:variant>
      <vt:variant>
        <vt:lpwstr>_Toc187321400</vt:lpwstr>
      </vt:variant>
      <vt:variant>
        <vt:i4>1310775</vt:i4>
      </vt:variant>
      <vt:variant>
        <vt:i4>440</vt:i4>
      </vt:variant>
      <vt:variant>
        <vt:i4>0</vt:i4>
      </vt:variant>
      <vt:variant>
        <vt:i4>5</vt:i4>
      </vt:variant>
      <vt:variant>
        <vt:lpwstr/>
      </vt:variant>
      <vt:variant>
        <vt:lpwstr>_Toc187321399</vt:lpwstr>
      </vt:variant>
      <vt:variant>
        <vt:i4>1310775</vt:i4>
      </vt:variant>
      <vt:variant>
        <vt:i4>434</vt:i4>
      </vt:variant>
      <vt:variant>
        <vt:i4>0</vt:i4>
      </vt:variant>
      <vt:variant>
        <vt:i4>5</vt:i4>
      </vt:variant>
      <vt:variant>
        <vt:lpwstr/>
      </vt:variant>
      <vt:variant>
        <vt:lpwstr>_Toc187321398</vt:lpwstr>
      </vt:variant>
      <vt:variant>
        <vt:i4>1310775</vt:i4>
      </vt:variant>
      <vt:variant>
        <vt:i4>428</vt:i4>
      </vt:variant>
      <vt:variant>
        <vt:i4>0</vt:i4>
      </vt:variant>
      <vt:variant>
        <vt:i4>5</vt:i4>
      </vt:variant>
      <vt:variant>
        <vt:lpwstr/>
      </vt:variant>
      <vt:variant>
        <vt:lpwstr>_Toc187321397</vt:lpwstr>
      </vt:variant>
      <vt:variant>
        <vt:i4>1310775</vt:i4>
      </vt:variant>
      <vt:variant>
        <vt:i4>422</vt:i4>
      </vt:variant>
      <vt:variant>
        <vt:i4>0</vt:i4>
      </vt:variant>
      <vt:variant>
        <vt:i4>5</vt:i4>
      </vt:variant>
      <vt:variant>
        <vt:lpwstr/>
      </vt:variant>
      <vt:variant>
        <vt:lpwstr>_Toc187321396</vt:lpwstr>
      </vt:variant>
      <vt:variant>
        <vt:i4>1310775</vt:i4>
      </vt:variant>
      <vt:variant>
        <vt:i4>416</vt:i4>
      </vt:variant>
      <vt:variant>
        <vt:i4>0</vt:i4>
      </vt:variant>
      <vt:variant>
        <vt:i4>5</vt:i4>
      </vt:variant>
      <vt:variant>
        <vt:lpwstr/>
      </vt:variant>
      <vt:variant>
        <vt:lpwstr>_Toc187321395</vt:lpwstr>
      </vt:variant>
      <vt:variant>
        <vt:i4>1310775</vt:i4>
      </vt:variant>
      <vt:variant>
        <vt:i4>410</vt:i4>
      </vt:variant>
      <vt:variant>
        <vt:i4>0</vt:i4>
      </vt:variant>
      <vt:variant>
        <vt:i4>5</vt:i4>
      </vt:variant>
      <vt:variant>
        <vt:lpwstr/>
      </vt:variant>
      <vt:variant>
        <vt:lpwstr>_Toc187321394</vt:lpwstr>
      </vt:variant>
      <vt:variant>
        <vt:i4>1310775</vt:i4>
      </vt:variant>
      <vt:variant>
        <vt:i4>404</vt:i4>
      </vt:variant>
      <vt:variant>
        <vt:i4>0</vt:i4>
      </vt:variant>
      <vt:variant>
        <vt:i4>5</vt:i4>
      </vt:variant>
      <vt:variant>
        <vt:lpwstr/>
      </vt:variant>
      <vt:variant>
        <vt:lpwstr>_Toc187321393</vt:lpwstr>
      </vt:variant>
      <vt:variant>
        <vt:i4>1310775</vt:i4>
      </vt:variant>
      <vt:variant>
        <vt:i4>398</vt:i4>
      </vt:variant>
      <vt:variant>
        <vt:i4>0</vt:i4>
      </vt:variant>
      <vt:variant>
        <vt:i4>5</vt:i4>
      </vt:variant>
      <vt:variant>
        <vt:lpwstr/>
      </vt:variant>
      <vt:variant>
        <vt:lpwstr>_Toc187321392</vt:lpwstr>
      </vt:variant>
      <vt:variant>
        <vt:i4>1310775</vt:i4>
      </vt:variant>
      <vt:variant>
        <vt:i4>392</vt:i4>
      </vt:variant>
      <vt:variant>
        <vt:i4>0</vt:i4>
      </vt:variant>
      <vt:variant>
        <vt:i4>5</vt:i4>
      </vt:variant>
      <vt:variant>
        <vt:lpwstr/>
      </vt:variant>
      <vt:variant>
        <vt:lpwstr>_Toc187321391</vt:lpwstr>
      </vt:variant>
      <vt:variant>
        <vt:i4>1310775</vt:i4>
      </vt:variant>
      <vt:variant>
        <vt:i4>386</vt:i4>
      </vt:variant>
      <vt:variant>
        <vt:i4>0</vt:i4>
      </vt:variant>
      <vt:variant>
        <vt:i4>5</vt:i4>
      </vt:variant>
      <vt:variant>
        <vt:lpwstr/>
      </vt:variant>
      <vt:variant>
        <vt:lpwstr>_Toc187321390</vt:lpwstr>
      </vt:variant>
      <vt:variant>
        <vt:i4>1376311</vt:i4>
      </vt:variant>
      <vt:variant>
        <vt:i4>380</vt:i4>
      </vt:variant>
      <vt:variant>
        <vt:i4>0</vt:i4>
      </vt:variant>
      <vt:variant>
        <vt:i4>5</vt:i4>
      </vt:variant>
      <vt:variant>
        <vt:lpwstr/>
      </vt:variant>
      <vt:variant>
        <vt:lpwstr>_Toc187321389</vt:lpwstr>
      </vt:variant>
      <vt:variant>
        <vt:i4>1376311</vt:i4>
      </vt:variant>
      <vt:variant>
        <vt:i4>374</vt:i4>
      </vt:variant>
      <vt:variant>
        <vt:i4>0</vt:i4>
      </vt:variant>
      <vt:variant>
        <vt:i4>5</vt:i4>
      </vt:variant>
      <vt:variant>
        <vt:lpwstr/>
      </vt:variant>
      <vt:variant>
        <vt:lpwstr>_Toc187321388</vt:lpwstr>
      </vt:variant>
      <vt:variant>
        <vt:i4>1376311</vt:i4>
      </vt:variant>
      <vt:variant>
        <vt:i4>368</vt:i4>
      </vt:variant>
      <vt:variant>
        <vt:i4>0</vt:i4>
      </vt:variant>
      <vt:variant>
        <vt:i4>5</vt:i4>
      </vt:variant>
      <vt:variant>
        <vt:lpwstr/>
      </vt:variant>
      <vt:variant>
        <vt:lpwstr>_Toc187321387</vt:lpwstr>
      </vt:variant>
      <vt:variant>
        <vt:i4>1376311</vt:i4>
      </vt:variant>
      <vt:variant>
        <vt:i4>362</vt:i4>
      </vt:variant>
      <vt:variant>
        <vt:i4>0</vt:i4>
      </vt:variant>
      <vt:variant>
        <vt:i4>5</vt:i4>
      </vt:variant>
      <vt:variant>
        <vt:lpwstr/>
      </vt:variant>
      <vt:variant>
        <vt:lpwstr>_Toc187321385</vt:lpwstr>
      </vt:variant>
      <vt:variant>
        <vt:i4>1376311</vt:i4>
      </vt:variant>
      <vt:variant>
        <vt:i4>356</vt:i4>
      </vt:variant>
      <vt:variant>
        <vt:i4>0</vt:i4>
      </vt:variant>
      <vt:variant>
        <vt:i4>5</vt:i4>
      </vt:variant>
      <vt:variant>
        <vt:lpwstr/>
      </vt:variant>
      <vt:variant>
        <vt:lpwstr>_Toc187321384</vt:lpwstr>
      </vt:variant>
      <vt:variant>
        <vt:i4>1376311</vt:i4>
      </vt:variant>
      <vt:variant>
        <vt:i4>350</vt:i4>
      </vt:variant>
      <vt:variant>
        <vt:i4>0</vt:i4>
      </vt:variant>
      <vt:variant>
        <vt:i4>5</vt:i4>
      </vt:variant>
      <vt:variant>
        <vt:lpwstr/>
      </vt:variant>
      <vt:variant>
        <vt:lpwstr>_Toc187321383</vt:lpwstr>
      </vt:variant>
      <vt:variant>
        <vt:i4>1376311</vt:i4>
      </vt:variant>
      <vt:variant>
        <vt:i4>344</vt:i4>
      </vt:variant>
      <vt:variant>
        <vt:i4>0</vt:i4>
      </vt:variant>
      <vt:variant>
        <vt:i4>5</vt:i4>
      </vt:variant>
      <vt:variant>
        <vt:lpwstr/>
      </vt:variant>
      <vt:variant>
        <vt:lpwstr>_Toc187321382</vt:lpwstr>
      </vt:variant>
      <vt:variant>
        <vt:i4>1376311</vt:i4>
      </vt:variant>
      <vt:variant>
        <vt:i4>338</vt:i4>
      </vt:variant>
      <vt:variant>
        <vt:i4>0</vt:i4>
      </vt:variant>
      <vt:variant>
        <vt:i4>5</vt:i4>
      </vt:variant>
      <vt:variant>
        <vt:lpwstr/>
      </vt:variant>
      <vt:variant>
        <vt:lpwstr>_Toc187321381</vt:lpwstr>
      </vt:variant>
      <vt:variant>
        <vt:i4>1376311</vt:i4>
      </vt:variant>
      <vt:variant>
        <vt:i4>332</vt:i4>
      </vt:variant>
      <vt:variant>
        <vt:i4>0</vt:i4>
      </vt:variant>
      <vt:variant>
        <vt:i4>5</vt:i4>
      </vt:variant>
      <vt:variant>
        <vt:lpwstr/>
      </vt:variant>
      <vt:variant>
        <vt:lpwstr>_Toc187321380</vt:lpwstr>
      </vt:variant>
      <vt:variant>
        <vt:i4>1703991</vt:i4>
      </vt:variant>
      <vt:variant>
        <vt:i4>326</vt:i4>
      </vt:variant>
      <vt:variant>
        <vt:i4>0</vt:i4>
      </vt:variant>
      <vt:variant>
        <vt:i4>5</vt:i4>
      </vt:variant>
      <vt:variant>
        <vt:lpwstr/>
      </vt:variant>
      <vt:variant>
        <vt:lpwstr>_Toc187321379</vt:lpwstr>
      </vt:variant>
      <vt:variant>
        <vt:i4>1703991</vt:i4>
      </vt:variant>
      <vt:variant>
        <vt:i4>320</vt:i4>
      </vt:variant>
      <vt:variant>
        <vt:i4>0</vt:i4>
      </vt:variant>
      <vt:variant>
        <vt:i4>5</vt:i4>
      </vt:variant>
      <vt:variant>
        <vt:lpwstr/>
      </vt:variant>
      <vt:variant>
        <vt:lpwstr>_Toc187321378</vt:lpwstr>
      </vt:variant>
      <vt:variant>
        <vt:i4>1703991</vt:i4>
      </vt:variant>
      <vt:variant>
        <vt:i4>314</vt:i4>
      </vt:variant>
      <vt:variant>
        <vt:i4>0</vt:i4>
      </vt:variant>
      <vt:variant>
        <vt:i4>5</vt:i4>
      </vt:variant>
      <vt:variant>
        <vt:lpwstr/>
      </vt:variant>
      <vt:variant>
        <vt:lpwstr>_Toc187321377</vt:lpwstr>
      </vt:variant>
      <vt:variant>
        <vt:i4>1703991</vt:i4>
      </vt:variant>
      <vt:variant>
        <vt:i4>308</vt:i4>
      </vt:variant>
      <vt:variant>
        <vt:i4>0</vt:i4>
      </vt:variant>
      <vt:variant>
        <vt:i4>5</vt:i4>
      </vt:variant>
      <vt:variant>
        <vt:lpwstr/>
      </vt:variant>
      <vt:variant>
        <vt:lpwstr>_Toc187321376</vt:lpwstr>
      </vt:variant>
      <vt:variant>
        <vt:i4>1703991</vt:i4>
      </vt:variant>
      <vt:variant>
        <vt:i4>302</vt:i4>
      </vt:variant>
      <vt:variant>
        <vt:i4>0</vt:i4>
      </vt:variant>
      <vt:variant>
        <vt:i4>5</vt:i4>
      </vt:variant>
      <vt:variant>
        <vt:lpwstr/>
      </vt:variant>
      <vt:variant>
        <vt:lpwstr>_Toc187321375</vt:lpwstr>
      </vt:variant>
      <vt:variant>
        <vt:i4>1703991</vt:i4>
      </vt:variant>
      <vt:variant>
        <vt:i4>296</vt:i4>
      </vt:variant>
      <vt:variant>
        <vt:i4>0</vt:i4>
      </vt:variant>
      <vt:variant>
        <vt:i4>5</vt:i4>
      </vt:variant>
      <vt:variant>
        <vt:lpwstr/>
      </vt:variant>
      <vt:variant>
        <vt:lpwstr>_Toc187321374</vt:lpwstr>
      </vt:variant>
      <vt:variant>
        <vt:i4>1703991</vt:i4>
      </vt:variant>
      <vt:variant>
        <vt:i4>290</vt:i4>
      </vt:variant>
      <vt:variant>
        <vt:i4>0</vt:i4>
      </vt:variant>
      <vt:variant>
        <vt:i4>5</vt:i4>
      </vt:variant>
      <vt:variant>
        <vt:lpwstr/>
      </vt:variant>
      <vt:variant>
        <vt:lpwstr>_Toc187321373</vt:lpwstr>
      </vt:variant>
      <vt:variant>
        <vt:i4>1703991</vt:i4>
      </vt:variant>
      <vt:variant>
        <vt:i4>284</vt:i4>
      </vt:variant>
      <vt:variant>
        <vt:i4>0</vt:i4>
      </vt:variant>
      <vt:variant>
        <vt:i4>5</vt:i4>
      </vt:variant>
      <vt:variant>
        <vt:lpwstr/>
      </vt:variant>
      <vt:variant>
        <vt:lpwstr>_Toc187321372</vt:lpwstr>
      </vt:variant>
      <vt:variant>
        <vt:i4>1703991</vt:i4>
      </vt:variant>
      <vt:variant>
        <vt:i4>278</vt:i4>
      </vt:variant>
      <vt:variant>
        <vt:i4>0</vt:i4>
      </vt:variant>
      <vt:variant>
        <vt:i4>5</vt:i4>
      </vt:variant>
      <vt:variant>
        <vt:lpwstr/>
      </vt:variant>
      <vt:variant>
        <vt:lpwstr>_Toc187321371</vt:lpwstr>
      </vt:variant>
      <vt:variant>
        <vt:i4>1703991</vt:i4>
      </vt:variant>
      <vt:variant>
        <vt:i4>272</vt:i4>
      </vt:variant>
      <vt:variant>
        <vt:i4>0</vt:i4>
      </vt:variant>
      <vt:variant>
        <vt:i4>5</vt:i4>
      </vt:variant>
      <vt:variant>
        <vt:lpwstr/>
      </vt:variant>
      <vt:variant>
        <vt:lpwstr>_Toc187321370</vt:lpwstr>
      </vt:variant>
      <vt:variant>
        <vt:i4>1769527</vt:i4>
      </vt:variant>
      <vt:variant>
        <vt:i4>266</vt:i4>
      </vt:variant>
      <vt:variant>
        <vt:i4>0</vt:i4>
      </vt:variant>
      <vt:variant>
        <vt:i4>5</vt:i4>
      </vt:variant>
      <vt:variant>
        <vt:lpwstr/>
      </vt:variant>
      <vt:variant>
        <vt:lpwstr>_Toc187321369</vt:lpwstr>
      </vt:variant>
      <vt:variant>
        <vt:i4>1769527</vt:i4>
      </vt:variant>
      <vt:variant>
        <vt:i4>260</vt:i4>
      </vt:variant>
      <vt:variant>
        <vt:i4>0</vt:i4>
      </vt:variant>
      <vt:variant>
        <vt:i4>5</vt:i4>
      </vt:variant>
      <vt:variant>
        <vt:lpwstr/>
      </vt:variant>
      <vt:variant>
        <vt:lpwstr>_Toc187321368</vt:lpwstr>
      </vt:variant>
      <vt:variant>
        <vt:i4>1769527</vt:i4>
      </vt:variant>
      <vt:variant>
        <vt:i4>254</vt:i4>
      </vt:variant>
      <vt:variant>
        <vt:i4>0</vt:i4>
      </vt:variant>
      <vt:variant>
        <vt:i4>5</vt:i4>
      </vt:variant>
      <vt:variant>
        <vt:lpwstr/>
      </vt:variant>
      <vt:variant>
        <vt:lpwstr>_Toc187321367</vt:lpwstr>
      </vt:variant>
      <vt:variant>
        <vt:i4>1769527</vt:i4>
      </vt:variant>
      <vt:variant>
        <vt:i4>248</vt:i4>
      </vt:variant>
      <vt:variant>
        <vt:i4>0</vt:i4>
      </vt:variant>
      <vt:variant>
        <vt:i4>5</vt:i4>
      </vt:variant>
      <vt:variant>
        <vt:lpwstr/>
      </vt:variant>
      <vt:variant>
        <vt:lpwstr>_Toc187321366</vt:lpwstr>
      </vt:variant>
      <vt:variant>
        <vt:i4>1769527</vt:i4>
      </vt:variant>
      <vt:variant>
        <vt:i4>242</vt:i4>
      </vt:variant>
      <vt:variant>
        <vt:i4>0</vt:i4>
      </vt:variant>
      <vt:variant>
        <vt:i4>5</vt:i4>
      </vt:variant>
      <vt:variant>
        <vt:lpwstr/>
      </vt:variant>
      <vt:variant>
        <vt:lpwstr>_Toc187321365</vt:lpwstr>
      </vt:variant>
      <vt:variant>
        <vt:i4>1769527</vt:i4>
      </vt:variant>
      <vt:variant>
        <vt:i4>236</vt:i4>
      </vt:variant>
      <vt:variant>
        <vt:i4>0</vt:i4>
      </vt:variant>
      <vt:variant>
        <vt:i4>5</vt:i4>
      </vt:variant>
      <vt:variant>
        <vt:lpwstr/>
      </vt:variant>
      <vt:variant>
        <vt:lpwstr>_Toc187321364</vt:lpwstr>
      </vt:variant>
      <vt:variant>
        <vt:i4>1769527</vt:i4>
      </vt:variant>
      <vt:variant>
        <vt:i4>230</vt:i4>
      </vt:variant>
      <vt:variant>
        <vt:i4>0</vt:i4>
      </vt:variant>
      <vt:variant>
        <vt:i4>5</vt:i4>
      </vt:variant>
      <vt:variant>
        <vt:lpwstr/>
      </vt:variant>
      <vt:variant>
        <vt:lpwstr>_Toc187321363</vt:lpwstr>
      </vt:variant>
      <vt:variant>
        <vt:i4>1769527</vt:i4>
      </vt:variant>
      <vt:variant>
        <vt:i4>224</vt:i4>
      </vt:variant>
      <vt:variant>
        <vt:i4>0</vt:i4>
      </vt:variant>
      <vt:variant>
        <vt:i4>5</vt:i4>
      </vt:variant>
      <vt:variant>
        <vt:lpwstr/>
      </vt:variant>
      <vt:variant>
        <vt:lpwstr>_Toc187321362</vt:lpwstr>
      </vt:variant>
      <vt:variant>
        <vt:i4>1769527</vt:i4>
      </vt:variant>
      <vt:variant>
        <vt:i4>218</vt:i4>
      </vt:variant>
      <vt:variant>
        <vt:i4>0</vt:i4>
      </vt:variant>
      <vt:variant>
        <vt:i4>5</vt:i4>
      </vt:variant>
      <vt:variant>
        <vt:lpwstr/>
      </vt:variant>
      <vt:variant>
        <vt:lpwstr>_Toc187321361</vt:lpwstr>
      </vt:variant>
      <vt:variant>
        <vt:i4>1769527</vt:i4>
      </vt:variant>
      <vt:variant>
        <vt:i4>212</vt:i4>
      </vt:variant>
      <vt:variant>
        <vt:i4>0</vt:i4>
      </vt:variant>
      <vt:variant>
        <vt:i4>5</vt:i4>
      </vt:variant>
      <vt:variant>
        <vt:lpwstr/>
      </vt:variant>
      <vt:variant>
        <vt:lpwstr>_Toc187321360</vt:lpwstr>
      </vt:variant>
      <vt:variant>
        <vt:i4>1572919</vt:i4>
      </vt:variant>
      <vt:variant>
        <vt:i4>206</vt:i4>
      </vt:variant>
      <vt:variant>
        <vt:i4>0</vt:i4>
      </vt:variant>
      <vt:variant>
        <vt:i4>5</vt:i4>
      </vt:variant>
      <vt:variant>
        <vt:lpwstr/>
      </vt:variant>
      <vt:variant>
        <vt:lpwstr>_Toc187321359</vt:lpwstr>
      </vt:variant>
      <vt:variant>
        <vt:i4>1572919</vt:i4>
      </vt:variant>
      <vt:variant>
        <vt:i4>200</vt:i4>
      </vt:variant>
      <vt:variant>
        <vt:i4>0</vt:i4>
      </vt:variant>
      <vt:variant>
        <vt:i4>5</vt:i4>
      </vt:variant>
      <vt:variant>
        <vt:lpwstr/>
      </vt:variant>
      <vt:variant>
        <vt:lpwstr>_Toc187321358</vt:lpwstr>
      </vt:variant>
      <vt:variant>
        <vt:i4>1638455</vt:i4>
      </vt:variant>
      <vt:variant>
        <vt:i4>194</vt:i4>
      </vt:variant>
      <vt:variant>
        <vt:i4>0</vt:i4>
      </vt:variant>
      <vt:variant>
        <vt:i4>5</vt:i4>
      </vt:variant>
      <vt:variant>
        <vt:lpwstr/>
      </vt:variant>
      <vt:variant>
        <vt:lpwstr>_Toc187321349</vt:lpwstr>
      </vt:variant>
      <vt:variant>
        <vt:i4>1638455</vt:i4>
      </vt:variant>
      <vt:variant>
        <vt:i4>188</vt:i4>
      </vt:variant>
      <vt:variant>
        <vt:i4>0</vt:i4>
      </vt:variant>
      <vt:variant>
        <vt:i4>5</vt:i4>
      </vt:variant>
      <vt:variant>
        <vt:lpwstr/>
      </vt:variant>
      <vt:variant>
        <vt:lpwstr>_Toc187321348</vt:lpwstr>
      </vt:variant>
      <vt:variant>
        <vt:i4>1638455</vt:i4>
      </vt:variant>
      <vt:variant>
        <vt:i4>182</vt:i4>
      </vt:variant>
      <vt:variant>
        <vt:i4>0</vt:i4>
      </vt:variant>
      <vt:variant>
        <vt:i4>5</vt:i4>
      </vt:variant>
      <vt:variant>
        <vt:lpwstr/>
      </vt:variant>
      <vt:variant>
        <vt:lpwstr>_Toc187321347</vt:lpwstr>
      </vt:variant>
      <vt:variant>
        <vt:i4>1638455</vt:i4>
      </vt:variant>
      <vt:variant>
        <vt:i4>176</vt:i4>
      </vt:variant>
      <vt:variant>
        <vt:i4>0</vt:i4>
      </vt:variant>
      <vt:variant>
        <vt:i4>5</vt:i4>
      </vt:variant>
      <vt:variant>
        <vt:lpwstr/>
      </vt:variant>
      <vt:variant>
        <vt:lpwstr>_Toc187321346</vt:lpwstr>
      </vt:variant>
      <vt:variant>
        <vt:i4>1638455</vt:i4>
      </vt:variant>
      <vt:variant>
        <vt:i4>170</vt:i4>
      </vt:variant>
      <vt:variant>
        <vt:i4>0</vt:i4>
      </vt:variant>
      <vt:variant>
        <vt:i4>5</vt:i4>
      </vt:variant>
      <vt:variant>
        <vt:lpwstr/>
      </vt:variant>
      <vt:variant>
        <vt:lpwstr>_Toc187321345</vt:lpwstr>
      </vt:variant>
      <vt:variant>
        <vt:i4>1638455</vt:i4>
      </vt:variant>
      <vt:variant>
        <vt:i4>164</vt:i4>
      </vt:variant>
      <vt:variant>
        <vt:i4>0</vt:i4>
      </vt:variant>
      <vt:variant>
        <vt:i4>5</vt:i4>
      </vt:variant>
      <vt:variant>
        <vt:lpwstr/>
      </vt:variant>
      <vt:variant>
        <vt:lpwstr>_Toc187321344</vt:lpwstr>
      </vt:variant>
      <vt:variant>
        <vt:i4>1638455</vt:i4>
      </vt:variant>
      <vt:variant>
        <vt:i4>158</vt:i4>
      </vt:variant>
      <vt:variant>
        <vt:i4>0</vt:i4>
      </vt:variant>
      <vt:variant>
        <vt:i4>5</vt:i4>
      </vt:variant>
      <vt:variant>
        <vt:lpwstr/>
      </vt:variant>
      <vt:variant>
        <vt:lpwstr>_Toc187321343</vt:lpwstr>
      </vt:variant>
      <vt:variant>
        <vt:i4>1638455</vt:i4>
      </vt:variant>
      <vt:variant>
        <vt:i4>152</vt:i4>
      </vt:variant>
      <vt:variant>
        <vt:i4>0</vt:i4>
      </vt:variant>
      <vt:variant>
        <vt:i4>5</vt:i4>
      </vt:variant>
      <vt:variant>
        <vt:lpwstr/>
      </vt:variant>
      <vt:variant>
        <vt:lpwstr>_Toc187321342</vt:lpwstr>
      </vt:variant>
      <vt:variant>
        <vt:i4>1638455</vt:i4>
      </vt:variant>
      <vt:variant>
        <vt:i4>146</vt:i4>
      </vt:variant>
      <vt:variant>
        <vt:i4>0</vt:i4>
      </vt:variant>
      <vt:variant>
        <vt:i4>5</vt:i4>
      </vt:variant>
      <vt:variant>
        <vt:lpwstr/>
      </vt:variant>
      <vt:variant>
        <vt:lpwstr>_Toc187321341</vt:lpwstr>
      </vt:variant>
      <vt:variant>
        <vt:i4>1638455</vt:i4>
      </vt:variant>
      <vt:variant>
        <vt:i4>140</vt:i4>
      </vt:variant>
      <vt:variant>
        <vt:i4>0</vt:i4>
      </vt:variant>
      <vt:variant>
        <vt:i4>5</vt:i4>
      </vt:variant>
      <vt:variant>
        <vt:lpwstr/>
      </vt:variant>
      <vt:variant>
        <vt:lpwstr>_Toc187321340</vt:lpwstr>
      </vt:variant>
      <vt:variant>
        <vt:i4>1966135</vt:i4>
      </vt:variant>
      <vt:variant>
        <vt:i4>134</vt:i4>
      </vt:variant>
      <vt:variant>
        <vt:i4>0</vt:i4>
      </vt:variant>
      <vt:variant>
        <vt:i4>5</vt:i4>
      </vt:variant>
      <vt:variant>
        <vt:lpwstr/>
      </vt:variant>
      <vt:variant>
        <vt:lpwstr>_Toc187321339</vt:lpwstr>
      </vt:variant>
      <vt:variant>
        <vt:i4>1966135</vt:i4>
      </vt:variant>
      <vt:variant>
        <vt:i4>128</vt:i4>
      </vt:variant>
      <vt:variant>
        <vt:i4>0</vt:i4>
      </vt:variant>
      <vt:variant>
        <vt:i4>5</vt:i4>
      </vt:variant>
      <vt:variant>
        <vt:lpwstr/>
      </vt:variant>
      <vt:variant>
        <vt:lpwstr>_Toc187321338</vt:lpwstr>
      </vt:variant>
      <vt:variant>
        <vt:i4>1966135</vt:i4>
      </vt:variant>
      <vt:variant>
        <vt:i4>122</vt:i4>
      </vt:variant>
      <vt:variant>
        <vt:i4>0</vt:i4>
      </vt:variant>
      <vt:variant>
        <vt:i4>5</vt:i4>
      </vt:variant>
      <vt:variant>
        <vt:lpwstr/>
      </vt:variant>
      <vt:variant>
        <vt:lpwstr>_Toc187321337</vt:lpwstr>
      </vt:variant>
      <vt:variant>
        <vt:i4>1966135</vt:i4>
      </vt:variant>
      <vt:variant>
        <vt:i4>116</vt:i4>
      </vt:variant>
      <vt:variant>
        <vt:i4>0</vt:i4>
      </vt:variant>
      <vt:variant>
        <vt:i4>5</vt:i4>
      </vt:variant>
      <vt:variant>
        <vt:lpwstr/>
      </vt:variant>
      <vt:variant>
        <vt:lpwstr>_Toc187321336</vt:lpwstr>
      </vt:variant>
      <vt:variant>
        <vt:i4>1966135</vt:i4>
      </vt:variant>
      <vt:variant>
        <vt:i4>110</vt:i4>
      </vt:variant>
      <vt:variant>
        <vt:i4>0</vt:i4>
      </vt:variant>
      <vt:variant>
        <vt:i4>5</vt:i4>
      </vt:variant>
      <vt:variant>
        <vt:lpwstr/>
      </vt:variant>
      <vt:variant>
        <vt:lpwstr>_Toc187321335</vt:lpwstr>
      </vt:variant>
      <vt:variant>
        <vt:i4>1966135</vt:i4>
      </vt:variant>
      <vt:variant>
        <vt:i4>104</vt:i4>
      </vt:variant>
      <vt:variant>
        <vt:i4>0</vt:i4>
      </vt:variant>
      <vt:variant>
        <vt:i4>5</vt:i4>
      </vt:variant>
      <vt:variant>
        <vt:lpwstr/>
      </vt:variant>
      <vt:variant>
        <vt:lpwstr>_Toc187321334</vt:lpwstr>
      </vt:variant>
      <vt:variant>
        <vt:i4>1966135</vt:i4>
      </vt:variant>
      <vt:variant>
        <vt:i4>98</vt:i4>
      </vt:variant>
      <vt:variant>
        <vt:i4>0</vt:i4>
      </vt:variant>
      <vt:variant>
        <vt:i4>5</vt:i4>
      </vt:variant>
      <vt:variant>
        <vt:lpwstr/>
      </vt:variant>
      <vt:variant>
        <vt:lpwstr>_Toc187321333</vt:lpwstr>
      </vt:variant>
      <vt:variant>
        <vt:i4>1966135</vt:i4>
      </vt:variant>
      <vt:variant>
        <vt:i4>92</vt:i4>
      </vt:variant>
      <vt:variant>
        <vt:i4>0</vt:i4>
      </vt:variant>
      <vt:variant>
        <vt:i4>5</vt:i4>
      </vt:variant>
      <vt:variant>
        <vt:lpwstr/>
      </vt:variant>
      <vt:variant>
        <vt:lpwstr>_Toc187321332</vt:lpwstr>
      </vt:variant>
      <vt:variant>
        <vt:i4>1966135</vt:i4>
      </vt:variant>
      <vt:variant>
        <vt:i4>86</vt:i4>
      </vt:variant>
      <vt:variant>
        <vt:i4>0</vt:i4>
      </vt:variant>
      <vt:variant>
        <vt:i4>5</vt:i4>
      </vt:variant>
      <vt:variant>
        <vt:lpwstr/>
      </vt:variant>
      <vt:variant>
        <vt:lpwstr>_Toc187321331</vt:lpwstr>
      </vt:variant>
      <vt:variant>
        <vt:i4>1966135</vt:i4>
      </vt:variant>
      <vt:variant>
        <vt:i4>80</vt:i4>
      </vt:variant>
      <vt:variant>
        <vt:i4>0</vt:i4>
      </vt:variant>
      <vt:variant>
        <vt:i4>5</vt:i4>
      </vt:variant>
      <vt:variant>
        <vt:lpwstr/>
      </vt:variant>
      <vt:variant>
        <vt:lpwstr>_Toc187321330</vt:lpwstr>
      </vt:variant>
      <vt:variant>
        <vt:i4>2031671</vt:i4>
      </vt:variant>
      <vt:variant>
        <vt:i4>74</vt:i4>
      </vt:variant>
      <vt:variant>
        <vt:i4>0</vt:i4>
      </vt:variant>
      <vt:variant>
        <vt:i4>5</vt:i4>
      </vt:variant>
      <vt:variant>
        <vt:lpwstr/>
      </vt:variant>
      <vt:variant>
        <vt:lpwstr>_Toc187321329</vt:lpwstr>
      </vt:variant>
      <vt:variant>
        <vt:i4>2031671</vt:i4>
      </vt:variant>
      <vt:variant>
        <vt:i4>68</vt:i4>
      </vt:variant>
      <vt:variant>
        <vt:i4>0</vt:i4>
      </vt:variant>
      <vt:variant>
        <vt:i4>5</vt:i4>
      </vt:variant>
      <vt:variant>
        <vt:lpwstr/>
      </vt:variant>
      <vt:variant>
        <vt:lpwstr>_Toc187321328</vt:lpwstr>
      </vt:variant>
      <vt:variant>
        <vt:i4>2031671</vt:i4>
      </vt:variant>
      <vt:variant>
        <vt:i4>62</vt:i4>
      </vt:variant>
      <vt:variant>
        <vt:i4>0</vt:i4>
      </vt:variant>
      <vt:variant>
        <vt:i4>5</vt:i4>
      </vt:variant>
      <vt:variant>
        <vt:lpwstr/>
      </vt:variant>
      <vt:variant>
        <vt:lpwstr>_Toc187321327</vt:lpwstr>
      </vt:variant>
      <vt:variant>
        <vt:i4>2031671</vt:i4>
      </vt:variant>
      <vt:variant>
        <vt:i4>56</vt:i4>
      </vt:variant>
      <vt:variant>
        <vt:i4>0</vt:i4>
      </vt:variant>
      <vt:variant>
        <vt:i4>5</vt:i4>
      </vt:variant>
      <vt:variant>
        <vt:lpwstr/>
      </vt:variant>
      <vt:variant>
        <vt:lpwstr>_Toc187321326</vt:lpwstr>
      </vt:variant>
      <vt:variant>
        <vt:i4>2031671</vt:i4>
      </vt:variant>
      <vt:variant>
        <vt:i4>50</vt:i4>
      </vt:variant>
      <vt:variant>
        <vt:i4>0</vt:i4>
      </vt:variant>
      <vt:variant>
        <vt:i4>5</vt:i4>
      </vt:variant>
      <vt:variant>
        <vt:lpwstr/>
      </vt:variant>
      <vt:variant>
        <vt:lpwstr>_Toc187321325</vt:lpwstr>
      </vt:variant>
      <vt:variant>
        <vt:i4>2031671</vt:i4>
      </vt:variant>
      <vt:variant>
        <vt:i4>44</vt:i4>
      </vt:variant>
      <vt:variant>
        <vt:i4>0</vt:i4>
      </vt:variant>
      <vt:variant>
        <vt:i4>5</vt:i4>
      </vt:variant>
      <vt:variant>
        <vt:lpwstr/>
      </vt:variant>
      <vt:variant>
        <vt:lpwstr>_Toc187321324</vt:lpwstr>
      </vt:variant>
      <vt:variant>
        <vt:i4>2031671</vt:i4>
      </vt:variant>
      <vt:variant>
        <vt:i4>38</vt:i4>
      </vt:variant>
      <vt:variant>
        <vt:i4>0</vt:i4>
      </vt:variant>
      <vt:variant>
        <vt:i4>5</vt:i4>
      </vt:variant>
      <vt:variant>
        <vt:lpwstr/>
      </vt:variant>
      <vt:variant>
        <vt:lpwstr>_Toc187321323</vt:lpwstr>
      </vt:variant>
      <vt:variant>
        <vt:i4>2031671</vt:i4>
      </vt:variant>
      <vt:variant>
        <vt:i4>32</vt:i4>
      </vt:variant>
      <vt:variant>
        <vt:i4>0</vt:i4>
      </vt:variant>
      <vt:variant>
        <vt:i4>5</vt:i4>
      </vt:variant>
      <vt:variant>
        <vt:lpwstr/>
      </vt:variant>
      <vt:variant>
        <vt:lpwstr>_Toc187321322</vt:lpwstr>
      </vt:variant>
      <vt:variant>
        <vt:i4>2031671</vt:i4>
      </vt:variant>
      <vt:variant>
        <vt:i4>26</vt:i4>
      </vt:variant>
      <vt:variant>
        <vt:i4>0</vt:i4>
      </vt:variant>
      <vt:variant>
        <vt:i4>5</vt:i4>
      </vt:variant>
      <vt:variant>
        <vt:lpwstr/>
      </vt:variant>
      <vt:variant>
        <vt:lpwstr>_Toc187321321</vt:lpwstr>
      </vt:variant>
      <vt:variant>
        <vt:i4>2031671</vt:i4>
      </vt:variant>
      <vt:variant>
        <vt:i4>20</vt:i4>
      </vt:variant>
      <vt:variant>
        <vt:i4>0</vt:i4>
      </vt:variant>
      <vt:variant>
        <vt:i4>5</vt:i4>
      </vt:variant>
      <vt:variant>
        <vt:lpwstr/>
      </vt:variant>
      <vt:variant>
        <vt:lpwstr>_Toc187321320</vt:lpwstr>
      </vt:variant>
      <vt:variant>
        <vt:i4>1835063</vt:i4>
      </vt:variant>
      <vt:variant>
        <vt:i4>14</vt:i4>
      </vt:variant>
      <vt:variant>
        <vt:i4>0</vt:i4>
      </vt:variant>
      <vt:variant>
        <vt:i4>5</vt:i4>
      </vt:variant>
      <vt:variant>
        <vt:lpwstr/>
      </vt:variant>
      <vt:variant>
        <vt:lpwstr>_Toc187321319</vt:lpwstr>
      </vt:variant>
      <vt:variant>
        <vt:i4>1835063</vt:i4>
      </vt:variant>
      <vt:variant>
        <vt:i4>8</vt:i4>
      </vt:variant>
      <vt:variant>
        <vt:i4>0</vt:i4>
      </vt:variant>
      <vt:variant>
        <vt:i4>5</vt:i4>
      </vt:variant>
      <vt:variant>
        <vt:lpwstr/>
      </vt:variant>
      <vt:variant>
        <vt:lpwstr>_Toc187321318</vt:lpwstr>
      </vt:variant>
      <vt:variant>
        <vt:i4>1835063</vt:i4>
      </vt:variant>
      <vt:variant>
        <vt:i4>2</vt:i4>
      </vt:variant>
      <vt:variant>
        <vt:i4>0</vt:i4>
      </vt:variant>
      <vt:variant>
        <vt:i4>5</vt:i4>
      </vt:variant>
      <vt:variant>
        <vt:lpwstr/>
      </vt:variant>
      <vt:variant>
        <vt:lpwstr>_Toc187321317</vt:lpwstr>
      </vt:variant>
      <vt:variant>
        <vt:i4>6422590</vt:i4>
      </vt:variant>
      <vt:variant>
        <vt:i4>6</vt:i4>
      </vt:variant>
      <vt:variant>
        <vt:i4>0</vt:i4>
      </vt:variant>
      <vt:variant>
        <vt:i4>5</vt:i4>
      </vt:variant>
      <vt:variant>
        <vt:lpwstr/>
      </vt:variant>
      <vt:variant>
        <vt:lpwstr>Definition: Inability to Make an Informed Decision</vt:lpwstr>
      </vt:variant>
      <vt:variant>
        <vt:i4>2293770</vt:i4>
      </vt:variant>
      <vt:variant>
        <vt:i4>3</vt:i4>
      </vt:variant>
      <vt:variant>
        <vt:i4>0</vt:i4>
      </vt:variant>
      <vt:variant>
        <vt:i4>5</vt:i4>
      </vt:variant>
      <vt:variant>
        <vt:lpwstr/>
      </vt:variant>
      <vt:variant>
        <vt:lpwstr>_How_Long_May</vt:lpwstr>
      </vt:variant>
      <vt:variant>
        <vt:i4>3539040</vt:i4>
      </vt:variant>
      <vt:variant>
        <vt:i4>0</vt:i4>
      </vt:variant>
      <vt:variant>
        <vt:i4>0</vt:i4>
      </vt:variant>
      <vt:variant>
        <vt:i4>5</vt:i4>
      </vt:variant>
      <vt:variant>
        <vt:lpwstr/>
      </vt:variant>
      <vt:variant>
        <vt:lpwstr>Definition: Likelihood of Serious Harm</vt:lpwstr>
      </vt:variant>
      <vt:variant>
        <vt:i4>3997712</vt:i4>
      </vt:variant>
      <vt:variant>
        <vt:i4>0</vt:i4>
      </vt:variant>
      <vt:variant>
        <vt:i4>0</vt:i4>
      </vt:variant>
      <vt:variant>
        <vt:i4>5</vt:i4>
      </vt:variant>
      <vt:variant>
        <vt:lpwstr>mailto:advocate@drme.org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Helen;SRS</dc:creator>
  <cp:keywords/>
  <cp:lastModifiedBy>Sara Squires</cp:lastModifiedBy>
  <cp:revision>4</cp:revision>
  <cp:lastPrinted>2025-10-27T19:22:00Z</cp:lastPrinted>
  <dcterms:created xsi:type="dcterms:W3CDTF">2025-10-27T19:20:00Z</dcterms:created>
  <dcterms:modified xsi:type="dcterms:W3CDTF">2025-10-27T19:22:00Z</dcterms:modified>
</cp:coreProperties>
</file>